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jc w:val="center"/>
        <w:rPr/>
      </w:pPr>
      <w:bookmarkStart w:id="0" w:name="_Toc273607388"/>
      <w:r>
        <w:rPr>
          <w:b/>
          <w:bCs/>
          <w:color w:val="1F497D"/>
          <w:sz w:val="40"/>
          <w:szCs w:val="40"/>
        </w:rPr>
        <w:t>Manitoba Renal Technology</w:t>
      </w:r>
      <w:bookmarkEnd w:id="0"/>
      <w:r>
        <w:rPr/>
        <w:br/>
      </w:r>
      <w:r>
        <w:rPr>
          <w:rFonts w:cs="Arial" w:ascii="Arial" w:hAnsi="Arial"/>
          <w:iCs/>
          <w:sz w:val="20"/>
          <w:szCs w:val="20"/>
        </w:rPr>
        <w:br/>
      </w:r>
      <w:r>
        <w:rPr/>
        <w:t>Web Development - Design Document</w:t>
      </w:r>
    </w:p>
    <w:p>
      <w:pPr>
        <w:pStyle w:val="Normal"/>
        <w:jc w:val="center"/>
        <w:rPr>
          <w:rFonts w:ascii="Arial" w:hAnsi="Arial" w:cs="Arial"/>
          <w:b/>
          <w:b/>
          <w:bCs/>
          <w:sz w:val="18"/>
          <w:szCs w:val="18"/>
        </w:rPr>
      </w:pPr>
      <w:r>
        <w:rPr>
          <w:rFonts w:cs="Arial" w:ascii="Arial" w:hAnsi="Arial"/>
          <w:b/>
          <w:bCs/>
          <w:sz w:val="18"/>
          <w:szCs w:val="18"/>
        </w:rPr>
      </w:r>
    </w:p>
    <w:p>
      <w:pPr>
        <w:pStyle w:val="Normal"/>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rPr>
          <w:rFonts w:ascii="Arial" w:hAnsi="Arial" w:cs="Arial"/>
          <w:i/>
          <w:i/>
          <w:iCs/>
          <w:sz w:val="20"/>
          <w:szCs w:val="20"/>
        </w:rPr>
      </w:pPr>
      <w:r>
        <w:rPr>
          <w:rFonts w:cs="Arial" w:ascii="Arial" w:hAnsi="Arial"/>
          <w:i/>
          <w:iCs/>
          <w:sz w:val="20"/>
          <w:szCs w:val="20"/>
        </w:rPr>
      </w:r>
    </w:p>
    <w:p>
      <w:pPr>
        <w:pStyle w:val="Normal"/>
        <w:rPr>
          <w:rFonts w:ascii="Arial" w:hAnsi="Arial" w:cs="Arial"/>
          <w:i/>
          <w:i/>
          <w:iCs/>
          <w:sz w:val="20"/>
          <w:szCs w:val="20"/>
        </w:rPr>
      </w:pPr>
      <w:r>
        <w:rPr>
          <w:rFonts w:cs="Arial" w:ascii="Arial" w:hAnsi="Arial"/>
          <w:i/>
          <w:iCs/>
          <w:sz w:val="20"/>
          <w:szCs w:val="20"/>
        </w:rPr>
        <w:drawing>
          <wp:anchor behindDoc="0" distT="0" distB="0" distL="0" distR="0" simplePos="0" locked="0" layoutInCell="1" allowOverlap="1" relativeHeight="8">
            <wp:simplePos x="0" y="0"/>
            <wp:positionH relativeFrom="column">
              <wp:posOffset>1765300</wp:posOffset>
            </wp:positionH>
            <wp:positionV relativeFrom="paragraph">
              <wp:posOffset>3714750</wp:posOffset>
            </wp:positionV>
            <wp:extent cx="1825625" cy="11410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25625" cy="1141095"/>
                    </a:xfrm>
                    <a:prstGeom prst="rect">
                      <a:avLst/>
                    </a:prstGeom>
                  </pic:spPr>
                </pic:pic>
              </a:graphicData>
            </a:graphic>
          </wp:anchor>
        </w:drawing>
      </w:r>
      <w:r>
        <w:br w:type="page"/>
      </w:r>
    </w:p>
    <w:p>
      <w:pPr>
        <w:pStyle w:val="Normal"/>
        <w:pBdr>
          <w:bottom w:val="single" w:sz="4" w:space="1" w:color="00000A"/>
        </w:pBdr>
        <w:rPr>
          <w:rFonts w:ascii="Cambria" w:hAnsi="Cambria" w:eastAsia="Cambria" w:cs="Cambria"/>
          <w:b/>
          <w:b/>
          <w:bCs/>
          <w:color w:val="1F497D"/>
          <w:sz w:val="32"/>
          <w:szCs w:val="32"/>
        </w:rPr>
      </w:pPr>
      <w:bookmarkStart w:id="1" w:name="_Toc273607389"/>
      <w:bookmarkEnd w:id="1"/>
      <w:r>
        <w:rPr>
          <w:rFonts w:eastAsia="Cambria" w:cs="Cambria" w:ascii="Cambria" w:hAnsi="Cambria"/>
          <w:b/>
          <w:bCs/>
          <w:color w:val="1F497D"/>
          <w:sz w:val="32"/>
          <w:szCs w:val="32"/>
        </w:rPr>
        <w:t>Table of Contents</w:t>
      </w:r>
    </w:p>
    <w:p>
      <w:pPr>
        <w:pStyle w:val="Normal"/>
        <w:rPr/>
      </w:pPr>
      <w:r>
        <w:rPr>
          <w:b/>
          <w:sz w:val="20"/>
          <w:szCs w:val="20"/>
        </w:rPr>
        <w:br/>
      </w:r>
    </w:p>
    <w:p>
      <w:pPr>
        <w:pStyle w:val="Contents1"/>
        <w:tabs>
          <w:tab w:val="right" w:pos="8630" w:leader="dot"/>
        </w:tabs>
        <w:rPr/>
      </w:pPr>
      <w:r>
        <w:fldChar w:fldCharType="begin"/>
      </w:r>
      <w:r>
        <w:instrText> TOC \o "1-3" \h</w:instrText>
      </w:r>
      <w:r>
        <w:fldChar w:fldCharType="separate"/>
      </w:r>
      <w:hyperlink w:anchor="_Toc273608427">
        <w:r>
          <w:rPr>
            <w:rStyle w:val="IndexLink"/>
          </w:rPr>
          <w:t>Design Document Introduction</w:t>
        </w:r>
      </w:hyperlink>
      <w:hyperlink w:anchor="_Toc273608427">
        <w:r>
          <w:rPr>
            <w:webHidden/>
          </w:rPr>
          <w:fldChar w:fldCharType="begin"/>
        </w:r>
        <w:r>
          <w:rPr>
            <w:webHidden/>
          </w:rPr>
          <w:instrText>PAGEREF _Toc273608427 \h</w:instrText>
        </w:r>
        <w:r>
          <w:rPr>
            <w:webHidden/>
          </w:rPr>
          <w:fldChar w:fldCharType="separate"/>
        </w:r>
        <w:r>
          <w:rPr>
            <w:rStyle w:val="IndexLink"/>
            <w:vanish w:val="false"/>
          </w:rPr>
          <w:tab/>
          <w:t>3</w:t>
        </w:r>
        <w:r>
          <w:rPr>
            <w:webHidden/>
          </w:rPr>
          <w:fldChar w:fldCharType="end"/>
        </w:r>
      </w:hyperlink>
    </w:p>
    <w:p>
      <w:pPr>
        <w:pStyle w:val="Contents1"/>
        <w:tabs>
          <w:tab w:val="right" w:pos="8630" w:leader="dot"/>
        </w:tabs>
        <w:rPr/>
      </w:pPr>
      <w:hyperlink w:anchor="_Toc273608428">
        <w:r>
          <w:rPr>
            <w:rStyle w:val="IndexLink"/>
          </w:rPr>
          <w:t>Requirements Definition – section 1</w:t>
        </w:r>
      </w:hyperlink>
      <w:hyperlink w:anchor="_Toc273608428">
        <w:r>
          <w:rPr>
            <w:webHidden/>
          </w:rPr>
          <w:fldChar w:fldCharType="begin"/>
        </w:r>
        <w:r>
          <w:rPr>
            <w:webHidden/>
          </w:rPr>
          <w:instrText>PAGEREF _Toc273608428 \h</w:instrText>
        </w:r>
        <w:r>
          <w:rPr>
            <w:webHidden/>
          </w:rPr>
          <w:fldChar w:fldCharType="separate"/>
        </w:r>
        <w:r>
          <w:rPr>
            <w:rStyle w:val="IndexLink"/>
            <w:vanish w:val="false"/>
          </w:rPr>
          <w:tab/>
          <w:t>4</w:t>
        </w:r>
        <w:r>
          <w:rPr>
            <w:webHidden/>
          </w:rPr>
          <w:fldChar w:fldCharType="end"/>
        </w:r>
      </w:hyperlink>
    </w:p>
    <w:p>
      <w:pPr>
        <w:pStyle w:val="Contents2"/>
        <w:tabs>
          <w:tab w:val="right" w:pos="8630" w:leader="dot"/>
        </w:tabs>
        <w:rPr/>
      </w:pPr>
      <w:hyperlink w:anchor="_Toc273608429">
        <w:r>
          <w:rPr>
            <w:rStyle w:val="IndexLink"/>
          </w:rPr>
          <w:t>Current Requirements – section 1.1</w:t>
        </w:r>
      </w:hyperlink>
      <w:hyperlink w:anchor="_Toc273608429">
        <w:r>
          <w:rPr>
            <w:webHidden/>
          </w:rPr>
          <w:fldChar w:fldCharType="begin"/>
        </w:r>
        <w:r>
          <w:rPr>
            <w:webHidden/>
          </w:rPr>
          <w:instrText>PAGEREF _Toc273608429 \h</w:instrText>
        </w:r>
        <w:r>
          <w:rPr>
            <w:webHidden/>
          </w:rPr>
          <w:fldChar w:fldCharType="separate"/>
        </w:r>
        <w:r>
          <w:rPr>
            <w:rStyle w:val="IndexLink"/>
            <w:vanish w:val="false"/>
          </w:rPr>
          <w:tab/>
          <w:t>4</w:t>
        </w:r>
        <w:r>
          <w:rPr>
            <w:webHidden/>
          </w:rPr>
          <w:fldChar w:fldCharType="end"/>
        </w:r>
      </w:hyperlink>
    </w:p>
    <w:p>
      <w:pPr>
        <w:pStyle w:val="Contents2"/>
        <w:tabs>
          <w:tab w:val="right" w:pos="8630" w:leader="dot"/>
        </w:tabs>
        <w:rPr/>
      </w:pPr>
      <w:hyperlink w:anchor="_Toc273608430">
        <w:r>
          <w:rPr>
            <w:rStyle w:val="IndexLink"/>
          </w:rPr>
          <w:t>Long Term Requirements – section 1.2</w:t>
        </w:r>
      </w:hyperlink>
      <w:hyperlink w:anchor="_Toc273608430">
        <w:r>
          <w:rPr>
            <w:webHidden/>
          </w:rPr>
          <w:fldChar w:fldCharType="begin"/>
        </w:r>
        <w:r>
          <w:rPr>
            <w:webHidden/>
          </w:rPr>
          <w:instrText>PAGEREF _Toc273608430 \h</w:instrText>
        </w:r>
        <w:r>
          <w:rPr>
            <w:webHidden/>
          </w:rPr>
          <w:fldChar w:fldCharType="separate"/>
        </w:r>
        <w:r>
          <w:rPr>
            <w:rStyle w:val="IndexLink"/>
            <w:vanish w:val="false"/>
          </w:rPr>
          <w:tab/>
          <w:t>4</w:t>
        </w:r>
        <w:r>
          <w:rPr>
            <w:webHidden/>
          </w:rPr>
          <w:fldChar w:fldCharType="end"/>
        </w:r>
      </w:hyperlink>
    </w:p>
    <w:p>
      <w:pPr>
        <w:pStyle w:val="Contents1"/>
        <w:tabs>
          <w:tab w:val="right" w:pos="8630" w:leader="dot"/>
        </w:tabs>
        <w:rPr/>
      </w:pPr>
      <w:hyperlink w:anchor="_Toc273608431">
        <w:r>
          <w:rPr>
            <w:rStyle w:val="IndexLink"/>
          </w:rPr>
          <w:t>User Experience – section 2</w:t>
        </w:r>
      </w:hyperlink>
      <w:hyperlink w:anchor="_Toc273608431">
        <w:bookmarkStart w:id="2" w:name="_GoBack"/>
        <w:bookmarkEnd w:id="2"/>
        <w:r>
          <w:rPr>
            <w:webHidden/>
          </w:rPr>
          <w:fldChar w:fldCharType="begin"/>
        </w:r>
        <w:r>
          <w:rPr>
            <w:webHidden/>
          </w:rPr>
          <w:instrText>PAGEREF _Toc273608431 \h</w:instrText>
        </w:r>
        <w:r>
          <w:rPr>
            <w:webHidden/>
          </w:rPr>
          <w:fldChar w:fldCharType="separate"/>
        </w:r>
        <w:r>
          <w:rPr>
            <w:rStyle w:val="IndexLink"/>
            <w:vanish w:val="false"/>
          </w:rPr>
          <w:tab/>
          <w:t>5</w:t>
        </w:r>
        <w:r>
          <w:rPr>
            <w:webHidden/>
          </w:rPr>
          <w:fldChar w:fldCharType="end"/>
        </w:r>
      </w:hyperlink>
    </w:p>
    <w:p>
      <w:pPr>
        <w:pStyle w:val="Contents2"/>
        <w:tabs>
          <w:tab w:val="right" w:pos="8630" w:leader="dot"/>
        </w:tabs>
        <w:rPr/>
      </w:pPr>
      <w:hyperlink w:anchor="_Toc273608432">
        <w:r>
          <w:rPr>
            <w:rStyle w:val="IndexLink"/>
          </w:rPr>
          <w:t>Audience Definition – section 2.1</w:t>
        </w:r>
      </w:hyperlink>
      <w:hyperlink w:anchor="_Toc273608432">
        <w:r>
          <w:rPr>
            <w:webHidden/>
          </w:rPr>
          <w:fldChar w:fldCharType="begin"/>
        </w:r>
        <w:r>
          <w:rPr>
            <w:webHidden/>
          </w:rPr>
          <w:instrText>PAGEREF _Toc273608432 \h</w:instrText>
        </w:r>
        <w:r>
          <w:rPr>
            <w:webHidden/>
          </w:rPr>
          <w:fldChar w:fldCharType="separate"/>
        </w:r>
        <w:r>
          <w:rPr>
            <w:rStyle w:val="IndexLink"/>
            <w:vanish w:val="false"/>
          </w:rPr>
          <w:tab/>
          <w:t>5</w:t>
        </w:r>
        <w:r>
          <w:rPr>
            <w:webHidden/>
          </w:rPr>
          <w:fldChar w:fldCharType="end"/>
        </w:r>
      </w:hyperlink>
    </w:p>
    <w:p>
      <w:pPr>
        <w:pStyle w:val="Contents2"/>
        <w:tabs>
          <w:tab w:val="right" w:pos="8630" w:leader="dot"/>
        </w:tabs>
        <w:rPr/>
      </w:pPr>
      <w:hyperlink w:anchor="_Toc273608433">
        <w:r>
          <w:rPr>
            <w:rStyle w:val="IndexLink"/>
          </w:rPr>
          <w:t>Competitive Analysis – section 2.2</w:t>
        </w:r>
      </w:hyperlink>
      <w:hyperlink w:anchor="_Toc273608433">
        <w:r>
          <w:rPr>
            <w:webHidden/>
          </w:rPr>
          <w:fldChar w:fldCharType="begin"/>
        </w:r>
        <w:r>
          <w:rPr>
            <w:webHidden/>
          </w:rPr>
          <w:instrText>PAGEREF _Toc273608433 \h</w:instrText>
        </w:r>
        <w:r>
          <w:rPr>
            <w:webHidden/>
          </w:rPr>
          <w:fldChar w:fldCharType="separate"/>
        </w:r>
        <w:r>
          <w:rPr>
            <w:rStyle w:val="IndexLink"/>
            <w:vanish w:val="false"/>
          </w:rPr>
          <w:tab/>
          <w:t>5</w:t>
        </w:r>
        <w:r>
          <w:rPr>
            <w:webHidden/>
          </w:rPr>
          <w:fldChar w:fldCharType="end"/>
        </w:r>
      </w:hyperlink>
    </w:p>
    <w:p>
      <w:pPr>
        <w:pStyle w:val="Contents3"/>
        <w:tabs>
          <w:tab w:val="right" w:pos="8630" w:leader="dot"/>
        </w:tabs>
        <w:rPr/>
      </w:pPr>
      <w:r>
        <w:rPr>
          <w:rStyle w:val="IndexLink"/>
          <w:vanish w:val="false"/>
        </w:rPr>
        <w:t>Competitive Analysis for St. Michael’s Hospital Renal Technology</w:t>
      </w:r>
      <w:hyperlink w:anchor="_Toc273608434">
        <w:r>
          <w:rPr>
            <w:webHidden/>
          </w:rPr>
          <w:fldChar w:fldCharType="begin"/>
        </w:r>
        <w:r>
          <w:rPr>
            <w:webHidden/>
          </w:rPr>
          <w:instrText>PAGEREF _Toc273608434 \h</w:instrText>
        </w:r>
        <w:r>
          <w:rPr>
            <w:webHidden/>
          </w:rPr>
          <w:fldChar w:fldCharType="separate"/>
        </w:r>
        <w:r>
          <w:rPr>
            <w:rStyle w:val="IndexLink"/>
            <w:vanish w:val="false"/>
          </w:rPr>
          <w:tab/>
          <w:t>6</w:t>
        </w:r>
        <w:r>
          <w:rPr>
            <w:webHidden/>
          </w:rPr>
          <w:fldChar w:fldCharType="end"/>
        </w:r>
      </w:hyperlink>
    </w:p>
    <w:p>
      <w:pPr>
        <w:pStyle w:val="Contents3"/>
        <w:tabs>
          <w:tab w:val="right" w:pos="8630" w:leader="dot"/>
        </w:tabs>
        <w:rPr/>
      </w:pPr>
      <w:r>
        <w:rPr>
          <w:rStyle w:val="IndexLink"/>
          <w:vanish w:val="false"/>
        </w:rPr>
        <w:t>Competitive Analysis for Fresenius Medical</w:t>
        <w:tab/>
        <w:t>7</w:t>
      </w:r>
    </w:p>
    <w:p>
      <w:pPr>
        <w:pStyle w:val="Contents3"/>
        <w:tabs>
          <w:tab w:val="right" w:pos="8630" w:leader="dot"/>
        </w:tabs>
        <w:rPr/>
      </w:pPr>
      <w:r>
        <w:rPr>
          <w:rStyle w:val="IndexLink"/>
          <w:vanish w:val="false"/>
        </w:rPr>
        <w:t>Competitive Analysis for NxStage Medical</w:t>
        <w:tab/>
      </w:r>
      <w:r>
        <w:rPr>
          <w:rStyle w:val="IndexLink"/>
          <w:vanish w:val="false"/>
        </w:rPr>
        <w:t>7</w:t>
      </w:r>
    </w:p>
    <w:p>
      <w:pPr>
        <w:pStyle w:val="Contents1"/>
        <w:tabs>
          <w:tab w:val="right" w:pos="8630" w:leader="dot"/>
        </w:tabs>
        <w:rPr>
          <w:rStyle w:val="IndexLink"/>
          <w:strike/>
          <w:vanish w:val="false"/>
        </w:rPr>
      </w:pPr>
      <w:r>
        <w:rPr>
          <w:strike/>
        </w:rPr>
      </w:r>
      <w:r>
        <w:fldChar w:fldCharType="end"/>
      </w:r>
    </w:p>
    <w:p>
      <w:pPr>
        <w:pStyle w:val="Normal"/>
        <w:rPr>
          <w:rFonts w:ascii="Arial" w:hAnsi="Arial" w:cs="Arial"/>
          <w:b/>
          <w:b/>
          <w:iCs/>
          <w:strike/>
          <w:sz w:val="20"/>
          <w:szCs w:val="20"/>
        </w:rPr>
      </w:pPr>
      <w:r>
        <w:rPr>
          <w:rFonts w:cs="Arial" w:ascii="Arial" w:hAnsi="Arial"/>
          <w:b/>
          <w:iCs/>
          <w:strike/>
          <w:sz w:val="20"/>
          <w:szCs w:val="20"/>
        </w:rPr>
      </w:r>
    </w:p>
    <w:p>
      <w:pPr>
        <w:pStyle w:val="Normal"/>
        <w:rPr>
          <w:rFonts w:ascii="Arial" w:hAnsi="Arial" w:cs="Arial"/>
          <w:b/>
          <w:b/>
          <w:iCs/>
          <w:sz w:val="20"/>
          <w:szCs w:val="20"/>
        </w:rPr>
      </w:pPr>
      <w:r>
        <w:rPr>
          <w:rFonts w:cs="Arial" w:ascii="Arial" w:hAnsi="Arial"/>
          <w:b/>
          <w:iCs/>
          <w:sz w:val="20"/>
          <w:szCs w:val="20"/>
        </w:rPr>
      </w:r>
      <w:r>
        <w:br w:type="page"/>
      </w:r>
    </w:p>
    <w:p>
      <w:pPr>
        <w:pStyle w:val="Heading1"/>
        <w:pBdr>
          <w:bottom w:val="single" w:sz="4" w:space="1" w:color="00000A"/>
        </w:pBdr>
        <w:rPr/>
      </w:pPr>
      <w:bookmarkStart w:id="3" w:name="_Toc273608427"/>
      <w:bookmarkEnd w:id="3"/>
      <w:r>
        <w:rPr/>
        <w:t>Design Document Introduction</w:t>
      </w:r>
    </w:p>
    <w:p>
      <w:pPr>
        <w:pStyle w:val="Normal"/>
        <w:rPr>
          <w:rFonts w:ascii="Arial" w:hAnsi="Arial" w:cs="Arial"/>
          <w:sz w:val="20"/>
          <w:szCs w:val="20"/>
        </w:rPr>
      </w:pPr>
      <w:r>
        <w:rPr>
          <w:rFonts w:cs="Arial" w:ascii="Arial" w:hAnsi="Arial"/>
          <w:sz w:val="20"/>
          <w:szCs w:val="20"/>
        </w:rPr>
      </w:r>
    </w:p>
    <w:p>
      <w:pPr>
        <w:pStyle w:val="Normal"/>
        <w:rPr/>
      </w:pPr>
      <w:r>
        <w:rPr>
          <w:rFonts w:eastAsia="Arial" w:cs="Arial" w:ascii="Arial" w:hAnsi="Arial"/>
          <w:sz w:val="18"/>
          <w:szCs w:val="18"/>
        </w:rPr>
        <w:t>The Renal Technology Department of the Manitoba Renal Program supports machines, devices and infrastructure related to dialysis in Manitoba and northwest Ontario.  The territory includes support for sites in areas such as Winkler, Swan River, Thompson, Kenora and remote sites such as Garden Hill and Cross Lake.  Dialysis equipment is situated in both local health facilities and within patients’ homes.</w:t>
      </w:r>
    </w:p>
    <w:p>
      <w:pPr>
        <w:pStyle w:val="Normal"/>
        <w:rPr>
          <w:rFonts w:ascii="Arial" w:hAnsi="Arial" w:eastAsia="Arial" w:cs="Arial"/>
          <w:sz w:val="18"/>
          <w:szCs w:val="18"/>
        </w:rPr>
      </w:pPr>
      <w:r>
        <w:rPr>
          <w:rFonts w:eastAsia="Arial" w:cs="Arial" w:ascii="Arial" w:hAnsi="Arial"/>
          <w:sz w:val="18"/>
          <w:szCs w:val="18"/>
        </w:rPr>
      </w:r>
    </w:p>
    <w:p>
      <w:pPr>
        <w:pStyle w:val="Normal"/>
        <w:rPr/>
      </w:pPr>
      <w:r>
        <w:rPr>
          <w:rFonts w:eastAsia="Arial" w:cs="Arial" w:ascii="Arial" w:hAnsi="Arial"/>
          <w:sz w:val="18"/>
          <w:szCs w:val="18"/>
        </w:rPr>
        <w:t>Supporting the technology at the health facilities and patient homes is logistically challenging and traveling to the various sites is often required.  The website will act to mitigate these challenges and increase support for all the people involved with Manitoba renal technology.</w:t>
      </w:r>
      <w:r>
        <w:rPr/>
        <w:br/>
      </w:r>
    </w:p>
    <w:p>
      <w:pPr>
        <w:pStyle w:val="Normal"/>
        <w:rPr/>
      </w:pPr>
      <w:r>
        <w:rPr>
          <w:rFonts w:eastAsia="Arial" w:cs="Arial" w:ascii="Arial" w:hAnsi="Arial"/>
          <w:sz w:val="18"/>
          <w:szCs w:val="18"/>
        </w:rPr>
        <w:t>The Renal Technology Department has recognized that a web presence would be valuable to home patients, health facility staff, and technicians.  A website would provide the necessary manuals and documentation needed to efficiently service and maintain dialysis equipment throughout the territory.</w:t>
      </w:r>
      <w:r>
        <w:rPr/>
        <w:br/>
        <w:br/>
      </w:r>
      <w:r>
        <w:rPr>
          <w:rFonts w:ascii="Arial" w:hAnsi="Arial"/>
          <w:sz w:val="18"/>
          <w:szCs w:val="18"/>
        </w:rPr>
        <w:t xml:space="preserve">The Renal Technology Department </w:t>
      </w:r>
      <w:r>
        <w:rPr>
          <w:rFonts w:eastAsia="Arial" w:cs="Arial" w:ascii="Arial" w:hAnsi="Arial"/>
          <w:sz w:val="18"/>
          <w:szCs w:val="18"/>
        </w:rPr>
        <w:t>has selected SixYooz Media to develop the web site. To help ensure the requirements of the web site are achieved, SixYooz will produce a detailed Design Document that will log all of the development phases and become a record of all decisions made during the project.</w:t>
      </w:r>
      <w:r>
        <w:rPr>
          <w:rFonts w:ascii="Arial" w:hAnsi="Arial"/>
          <w:sz w:val="18"/>
          <w:szCs w:val="18"/>
        </w:rPr>
        <w:br/>
      </w:r>
      <w:r>
        <w:rPr/>
        <w:br/>
      </w:r>
      <w:r>
        <w:rPr>
          <w:rFonts w:eastAsia="Arial" w:cs="Arial" w:ascii="Arial" w:hAnsi="Arial"/>
          <w:sz w:val="18"/>
          <w:szCs w:val="18"/>
        </w:rPr>
        <w:t>The following individuals will be responsible for the development of the site:</w:t>
      </w:r>
      <w:r>
        <w:rPr/>
        <w:br/>
      </w:r>
    </w:p>
    <w:tbl>
      <w:tblPr>
        <w:tblW w:w="8748" w:type="dxa"/>
        <w:jc w:val="lef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4318"/>
        <w:gridCol w:w="4429"/>
      </w:tblGrid>
      <w:tr>
        <w:trPr/>
        <w:tc>
          <w:tcPr>
            <w:tcW w:w="43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3B3B3" w:val="clear"/>
            <w:tcMar>
              <w:left w:w="73" w:type="dxa"/>
            </w:tcMar>
          </w:tcPr>
          <w:p>
            <w:pPr>
              <w:pStyle w:val="Normal"/>
              <w:rPr/>
            </w:pPr>
            <w:r>
              <w:rPr>
                <w:rFonts w:eastAsia="Verdana,Arial" w:cs="Verdana,Arial" w:ascii="Verdana,Arial" w:hAnsi="Verdana,Arial"/>
                <w:b/>
                <w:bCs/>
                <w:sz w:val="16"/>
                <w:szCs w:val="16"/>
              </w:rPr>
              <w:t>SixYooz Media</w:t>
            </w:r>
          </w:p>
        </w:tc>
        <w:tc>
          <w:tcPr>
            <w:tcW w:w="4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 w:hAnsi="Verdana" w:cs="Arial"/>
                <w:sz w:val="16"/>
                <w:szCs w:val="16"/>
              </w:rPr>
            </w:pPr>
            <w:r>
              <w:rPr>
                <w:rFonts w:cs="Arial" w:ascii="Verdana" w:hAnsi="Verdana"/>
                <w:sz w:val="16"/>
                <w:szCs w:val="16"/>
              </w:rPr>
            </w:r>
          </w:p>
        </w:tc>
      </w:tr>
      <w:tr>
        <w:trPr/>
        <w:tc>
          <w:tcPr>
            <w:tcW w:w="43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Arial" w:hAnsi="Verdana,Arial" w:eastAsia="Verdana,Arial" w:cs="Verdana,Arial"/>
                <w:sz w:val="16"/>
                <w:szCs w:val="16"/>
              </w:rPr>
            </w:pPr>
            <w:r>
              <w:rPr>
                <w:rFonts w:eastAsia="Verdana,Arial" w:cs="Verdana,Arial" w:ascii="Verdana,Arial" w:hAnsi="Verdana,Arial"/>
                <w:sz w:val="16"/>
                <w:szCs w:val="16"/>
              </w:rPr>
              <w:t>Brian Hodgert</w:t>
            </w:r>
          </w:p>
        </w:tc>
        <w:tc>
          <w:tcPr>
            <w:tcW w:w="4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Arial" w:hAnsi="Verdana,Arial" w:eastAsia="Verdana,Arial" w:cs="Verdana,Arial"/>
                <w:sz w:val="16"/>
                <w:szCs w:val="16"/>
              </w:rPr>
            </w:pPr>
            <w:r>
              <w:rPr>
                <w:rFonts w:eastAsia="Verdana,Arial" w:cs="Verdana,Arial" w:ascii="Verdana,Arial" w:hAnsi="Verdana,Arial"/>
                <w:sz w:val="16"/>
                <w:szCs w:val="16"/>
              </w:rPr>
              <w:t>Web Project Manager</w:t>
            </w:r>
          </w:p>
        </w:tc>
      </w:tr>
      <w:tr>
        <w:trPr/>
        <w:tc>
          <w:tcPr>
            <w:tcW w:w="43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Arial" w:hAnsi="Verdana,Arial" w:eastAsia="Verdana,Arial" w:cs="Verdana,Arial"/>
                <w:sz w:val="16"/>
                <w:szCs w:val="16"/>
              </w:rPr>
            </w:pPr>
            <w:r>
              <w:rPr>
                <w:rFonts w:eastAsia="Verdana,Arial" w:cs="Verdana,Arial" w:ascii="Verdana,Arial" w:hAnsi="Verdana,Arial"/>
                <w:sz w:val="16"/>
                <w:szCs w:val="16"/>
              </w:rPr>
              <w:t>Brian Hodgert</w:t>
            </w:r>
          </w:p>
        </w:tc>
        <w:tc>
          <w:tcPr>
            <w:tcW w:w="4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Arial" w:hAnsi="Verdana,Arial" w:eastAsia="Verdana,Arial" w:cs="Verdana,Arial"/>
                <w:sz w:val="16"/>
                <w:szCs w:val="16"/>
              </w:rPr>
            </w:pPr>
            <w:r>
              <w:rPr>
                <w:rFonts w:eastAsia="Verdana,Arial" w:cs="Verdana,Arial" w:ascii="Verdana,Arial" w:hAnsi="Verdana,Arial"/>
                <w:sz w:val="16"/>
                <w:szCs w:val="16"/>
              </w:rPr>
              <w:t>Web Programming and Development</w:t>
            </w:r>
          </w:p>
        </w:tc>
      </w:tr>
      <w:tr>
        <w:trPr/>
        <w:tc>
          <w:tcPr>
            <w:tcW w:w="43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Arial" w:hAnsi="Verdana,Arial" w:eastAsia="Verdana,Arial" w:cs="Verdana,Arial"/>
                <w:sz w:val="16"/>
                <w:szCs w:val="16"/>
              </w:rPr>
            </w:pPr>
            <w:r>
              <w:rPr>
                <w:rFonts w:eastAsia="Verdana,Arial" w:cs="Verdana,Arial" w:ascii="Verdana,Arial" w:hAnsi="Verdana,Arial"/>
                <w:sz w:val="16"/>
                <w:szCs w:val="16"/>
              </w:rPr>
              <w:t>Brian Hodgert</w:t>
            </w:r>
          </w:p>
        </w:tc>
        <w:tc>
          <w:tcPr>
            <w:tcW w:w="4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Arial" w:hAnsi="Verdana,Arial" w:eastAsia="Verdana,Arial" w:cs="Verdana,Arial"/>
                <w:sz w:val="16"/>
                <w:szCs w:val="16"/>
              </w:rPr>
            </w:pPr>
            <w:r>
              <w:rPr>
                <w:rFonts w:eastAsia="Verdana,Arial" w:cs="Verdana,Arial" w:ascii="Verdana,Arial" w:hAnsi="Verdana,Arial"/>
                <w:sz w:val="16"/>
                <w:szCs w:val="16"/>
              </w:rPr>
              <w:t>Graphic Design</w:t>
            </w:r>
          </w:p>
        </w:tc>
      </w:tr>
    </w:tbl>
    <w:p>
      <w:pPr>
        <w:pStyle w:val="Normal"/>
        <w:rPr>
          <w:rFonts w:ascii="Verdana" w:hAnsi="Verdana" w:cs="Arial"/>
          <w:sz w:val="16"/>
          <w:szCs w:val="16"/>
        </w:rPr>
      </w:pPr>
      <w:r>
        <w:rPr>
          <w:rFonts w:cs="Arial" w:ascii="Verdana" w:hAnsi="Verdana"/>
          <w:sz w:val="16"/>
          <w:szCs w:val="16"/>
        </w:rPr>
        <w:t xml:space="preserve"> </w:t>
      </w:r>
    </w:p>
    <w:tbl>
      <w:tblPr>
        <w:tblW w:w="8748" w:type="dxa"/>
        <w:jc w:val="lef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4318"/>
        <w:gridCol w:w="4429"/>
      </w:tblGrid>
      <w:tr>
        <w:trPr/>
        <w:tc>
          <w:tcPr>
            <w:tcW w:w="43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3B3B3" w:val="clear"/>
            <w:tcMar>
              <w:left w:w="73" w:type="dxa"/>
            </w:tcMar>
          </w:tcPr>
          <w:p>
            <w:pPr>
              <w:pStyle w:val="Normal"/>
              <w:rPr>
                <w:rFonts w:ascii="Verdana,Arial" w:hAnsi="Verdana,Arial" w:eastAsia="Verdana,Arial" w:cs="Verdana,Arial"/>
                <w:b/>
                <w:b/>
                <w:bCs/>
                <w:sz w:val="16"/>
                <w:szCs w:val="16"/>
              </w:rPr>
            </w:pPr>
            <w:r>
              <w:rPr>
                <w:rFonts w:eastAsia="Verdana,Arial" w:cs="Verdana,Arial" w:ascii="Verdana,Arial" w:hAnsi="Verdana,Arial"/>
                <w:b/>
                <w:bCs/>
                <w:sz w:val="16"/>
                <w:szCs w:val="16"/>
              </w:rPr>
              <w:t>Renal Technology Department</w:t>
            </w:r>
          </w:p>
        </w:tc>
        <w:tc>
          <w:tcPr>
            <w:tcW w:w="4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 w:hAnsi="Verdana" w:cs="Arial"/>
                <w:sz w:val="16"/>
                <w:szCs w:val="16"/>
              </w:rPr>
            </w:pPr>
            <w:r>
              <w:rPr>
                <w:rFonts w:cs="Arial" w:ascii="Verdana" w:hAnsi="Verdana"/>
                <w:sz w:val="16"/>
                <w:szCs w:val="16"/>
              </w:rPr>
            </w:r>
          </w:p>
        </w:tc>
      </w:tr>
      <w:tr>
        <w:trPr/>
        <w:tc>
          <w:tcPr>
            <w:tcW w:w="43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Arial" w:hAnsi="Verdana,Arial" w:eastAsia="Verdana,Arial" w:cs="Verdana,Arial"/>
                <w:sz w:val="16"/>
                <w:szCs w:val="16"/>
              </w:rPr>
            </w:pPr>
            <w:r>
              <w:rPr>
                <w:rFonts w:eastAsia="Verdana,Arial" w:cs="Verdana,Arial" w:ascii="Verdana,Arial" w:hAnsi="Verdana,Arial"/>
                <w:sz w:val="16"/>
                <w:szCs w:val="16"/>
              </w:rPr>
              <w:t>Doug Franklin</w:t>
            </w:r>
          </w:p>
        </w:tc>
        <w:tc>
          <w:tcPr>
            <w:tcW w:w="4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Arial" w:hAnsi="Verdana,Arial" w:eastAsia="Verdana,Arial" w:cs="Verdana,Arial"/>
                <w:sz w:val="16"/>
                <w:szCs w:val="16"/>
              </w:rPr>
            </w:pPr>
            <w:r>
              <w:rPr>
                <w:rFonts w:eastAsia="Verdana,Arial" w:cs="Verdana,Arial" w:ascii="Verdana,Arial" w:hAnsi="Verdana,Arial"/>
                <w:sz w:val="16"/>
                <w:szCs w:val="16"/>
              </w:rPr>
              <w:t>Manager of Renal Technology – Authority to sign off</w:t>
            </w:r>
          </w:p>
        </w:tc>
      </w:tr>
      <w:tr>
        <w:trPr/>
        <w:tc>
          <w:tcPr>
            <w:tcW w:w="43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Arial" w:hAnsi="Verdana,Arial" w:eastAsia="Verdana,Arial" w:cs="Verdana,Arial"/>
                <w:sz w:val="16"/>
                <w:szCs w:val="16"/>
              </w:rPr>
            </w:pPr>
            <w:r>
              <w:rPr>
                <w:rFonts w:eastAsia="Verdana,Arial" w:cs="Verdana,Arial" w:ascii="Verdana,Arial" w:hAnsi="Verdana,Arial"/>
                <w:sz w:val="16"/>
                <w:szCs w:val="16"/>
              </w:rPr>
              <w:t>Victor Garcia</w:t>
            </w:r>
          </w:p>
        </w:tc>
        <w:tc>
          <w:tcPr>
            <w:tcW w:w="4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Verdana,Arial" w:hAnsi="Verdana,Arial" w:eastAsia="Verdana,Arial" w:cs="Verdana,Arial"/>
                <w:sz w:val="16"/>
                <w:szCs w:val="16"/>
              </w:rPr>
            </w:pPr>
            <w:r>
              <w:rPr>
                <w:rFonts w:eastAsia="Verdana,Arial" w:cs="Verdana,Arial" w:ascii="Verdana,Arial" w:hAnsi="Verdana,Arial"/>
                <w:sz w:val="16"/>
                <w:szCs w:val="16"/>
              </w:rPr>
              <w:t>Supervisor of Technicians</w:t>
            </w:r>
          </w:p>
        </w:tc>
      </w:tr>
      <w:tr>
        <w:trPr>
          <w:trHeight w:val="240" w:hRule="atLeast"/>
        </w:trPr>
        <w:tc>
          <w:tcPr>
            <w:tcW w:w="43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eastAsia="Verdana,Arial" w:cs="Verdana,Arial" w:ascii="Verdana,Arial" w:hAnsi="Verdana,Arial"/>
                <w:sz w:val="16"/>
                <w:szCs w:val="16"/>
              </w:rPr>
              <w:t>TBD</w:t>
            </w:r>
          </w:p>
        </w:tc>
        <w:tc>
          <w:tcPr>
            <w:tcW w:w="4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eastAsia="Verdana,Arial" w:cs="Verdana,Arial" w:ascii="Verdana,Arial" w:hAnsi="Verdana,Arial"/>
                <w:sz w:val="16"/>
                <w:szCs w:val="16"/>
              </w:rPr>
              <w:t>Home Care Nurse</w:t>
            </w:r>
          </w:p>
        </w:tc>
      </w:tr>
    </w:tbl>
    <w:p>
      <w:pPr>
        <w:pStyle w:val="Normal"/>
        <w:rPr>
          <w:rFonts w:ascii="Arial" w:hAnsi="Arial" w:cs="Arial"/>
          <w:b/>
          <w:b/>
          <w:bCs/>
          <w:sz w:val="20"/>
          <w:szCs w:val="20"/>
        </w:rPr>
      </w:pPr>
      <w:r>
        <w:rPr>
          <w:rFonts w:cs="Arial" w:ascii="Arial" w:hAnsi="Arial"/>
          <w:b/>
          <w:bCs/>
          <w:sz w:val="20"/>
          <w:szCs w:val="20"/>
        </w:rPr>
      </w:r>
    </w:p>
    <w:p>
      <w:pPr>
        <w:pStyle w:val="Normal"/>
        <w:rPr>
          <w:rFonts w:ascii="Arial" w:hAnsi="Arial" w:eastAsia="Arial" w:cs="Arial"/>
          <w:i/>
          <w:i/>
          <w:iCs/>
          <w:sz w:val="20"/>
          <w:szCs w:val="20"/>
        </w:rPr>
      </w:pPr>
      <w:r>
        <w:rPr>
          <w:rFonts w:eastAsia="Arial" w:cs="Arial" w:ascii="Arial" w:hAnsi="Arial"/>
          <w:i/>
          <w:iCs/>
          <w:sz w:val="20"/>
          <w:szCs w:val="20"/>
        </w:rPr>
      </w:r>
      <w:r>
        <w:br w:type="page"/>
      </w:r>
    </w:p>
    <w:p>
      <w:pPr>
        <w:pStyle w:val="Heading1"/>
        <w:pBdr>
          <w:bottom w:val="single" w:sz="4" w:space="1" w:color="00000A"/>
        </w:pBdr>
        <w:rPr/>
      </w:pPr>
      <w:bookmarkStart w:id="4" w:name="_Toc273608428"/>
      <w:bookmarkEnd w:id="4"/>
      <w:r>
        <w:rPr/>
        <w:t>Requirements Definition – section 1</w:t>
      </w:r>
    </w:p>
    <w:p>
      <w:pPr>
        <w:pStyle w:val="Heading2"/>
        <w:rPr/>
      </w:pPr>
      <w:bookmarkStart w:id="5" w:name="_Toc273608429"/>
      <w:bookmarkEnd w:id="5"/>
      <w:r>
        <w:rPr/>
        <w:t>Current Requirements – section 1.1</w:t>
      </w:r>
    </w:p>
    <w:p>
      <w:pPr>
        <w:pStyle w:val="Normal"/>
        <w:rPr>
          <w:rFonts w:ascii="Arial" w:hAnsi="Arial" w:cs="Arial"/>
          <w:b/>
          <w:b/>
          <w:bCs/>
          <w:sz w:val="18"/>
          <w:szCs w:val="18"/>
        </w:rPr>
      </w:pPr>
      <w:r>
        <w:rPr>
          <w:rFonts w:cs="Arial" w:ascii="Arial" w:hAnsi="Arial"/>
          <w:b/>
          <w:bCs/>
          <w:sz w:val="18"/>
          <w:szCs w:val="18"/>
        </w:rPr>
      </w:r>
    </w:p>
    <w:p>
      <w:pPr>
        <w:pStyle w:val="Normal"/>
        <w:rPr/>
      </w:pPr>
      <w:r>
        <w:rPr>
          <w:rFonts w:eastAsia="Arial" w:cs="Arial" w:ascii="Arial" w:hAnsi="Arial"/>
          <w:b/>
          <w:bCs/>
          <w:sz w:val="18"/>
          <w:szCs w:val="18"/>
        </w:rPr>
        <w:t xml:space="preserve">The Renal Technology site will provide support and information to home patients and health facility staff.  </w:t>
      </w:r>
      <w:r>
        <w:rPr>
          <w:rFonts w:eastAsia="Arial" w:cs="Arial" w:ascii="Arial" w:hAnsi="Arial"/>
          <w:b w:val="false"/>
          <w:bCs w:val="false"/>
          <w:sz w:val="18"/>
          <w:szCs w:val="18"/>
        </w:rPr>
        <w:t>Home patients and health facility staff will be able to get important information such as contacts, common problems, and FAQ's.</w:t>
      </w:r>
    </w:p>
    <w:p>
      <w:pPr>
        <w:pStyle w:val="Normal"/>
        <w:rPr>
          <w:rFonts w:ascii="Arial" w:hAnsi="Arial" w:eastAsia="Arial" w:cs="Arial"/>
          <w:b/>
          <w:b/>
          <w:bCs/>
          <w:sz w:val="18"/>
          <w:szCs w:val="18"/>
        </w:rPr>
      </w:pPr>
      <w:r>
        <w:rPr>
          <w:rFonts w:eastAsia="Arial" w:cs="Arial" w:ascii="Arial" w:hAnsi="Arial"/>
          <w:b/>
          <w:bCs/>
          <w:sz w:val="18"/>
          <w:szCs w:val="18"/>
        </w:rPr>
      </w:r>
    </w:p>
    <w:p>
      <w:pPr>
        <w:pStyle w:val="Normal"/>
        <w:rPr>
          <w:rFonts w:ascii="Arial" w:hAnsi="Arial" w:eastAsia="Arial" w:cs="Arial"/>
          <w:b/>
          <w:b/>
          <w:bCs/>
          <w:sz w:val="18"/>
          <w:szCs w:val="18"/>
        </w:rPr>
      </w:pPr>
      <w:bookmarkStart w:id="6" w:name="__DdeLink__882_1803318747"/>
      <w:bookmarkEnd w:id="6"/>
      <w:r>
        <w:rPr>
          <w:rFonts w:eastAsia="Arial" w:cs="Arial" w:ascii="Arial" w:hAnsi="Arial"/>
          <w:b/>
          <w:bCs/>
          <w:sz w:val="18"/>
          <w:szCs w:val="18"/>
        </w:rPr>
        <w:t>The Renal Technology site will provide all manuals currently available in pdf format for viewing.</w:t>
      </w:r>
    </w:p>
    <w:p>
      <w:pPr>
        <w:pStyle w:val="Normal"/>
        <w:rPr/>
      </w:pPr>
      <w:r>
        <w:rPr>
          <w:rFonts w:eastAsia="Arial" w:cs="Arial" w:ascii="Arial" w:hAnsi="Arial"/>
          <w:sz w:val="18"/>
          <w:szCs w:val="18"/>
        </w:rPr>
        <w:t>Users will be able to download and/or view manuals and support documentation related to the specific equipment they are using or servicing.</w:t>
      </w:r>
    </w:p>
    <w:p>
      <w:pPr>
        <w:pStyle w:val="Normal"/>
        <w:rPr>
          <w:rFonts w:ascii="Arial" w:hAnsi="Arial" w:cs="Arial"/>
          <w:b/>
          <w:b/>
          <w:bCs/>
          <w:sz w:val="18"/>
          <w:szCs w:val="18"/>
        </w:rPr>
      </w:pPr>
      <w:r>
        <w:rPr>
          <w:rFonts w:cs="Arial" w:ascii="Arial" w:hAnsi="Arial"/>
          <w:b/>
          <w:bCs/>
          <w:sz w:val="18"/>
          <w:szCs w:val="18"/>
        </w:rPr>
      </w:r>
    </w:p>
    <w:p>
      <w:pPr>
        <w:pStyle w:val="Normal"/>
        <w:rPr>
          <w:rFonts w:ascii="Arial" w:hAnsi="Arial" w:eastAsia="Arial" w:cs="Arial"/>
          <w:b/>
          <w:b/>
          <w:bCs/>
          <w:sz w:val="18"/>
          <w:szCs w:val="18"/>
        </w:rPr>
      </w:pPr>
      <w:r>
        <w:rPr>
          <w:rFonts w:eastAsia="Arial" w:cs="Arial" w:ascii="Arial" w:hAnsi="Arial"/>
          <w:b/>
          <w:bCs/>
          <w:sz w:val="18"/>
          <w:szCs w:val="18"/>
        </w:rPr>
        <w:t>The Renal Technology site will generate work orders from clients and facilities.</w:t>
      </w:r>
    </w:p>
    <w:p>
      <w:pPr>
        <w:pStyle w:val="Normal"/>
        <w:rPr>
          <w:rFonts w:ascii="Arial" w:hAnsi="Arial" w:eastAsia="Arial" w:cs="Arial"/>
          <w:sz w:val="18"/>
          <w:szCs w:val="18"/>
        </w:rPr>
      </w:pPr>
      <w:r>
        <w:rPr>
          <w:rFonts w:eastAsia="Arial" w:cs="Arial" w:ascii="Arial" w:hAnsi="Arial"/>
          <w:sz w:val="18"/>
          <w:szCs w:val="18"/>
        </w:rPr>
        <w:t>Clients and facilities within the territory will be able to make work orders and service requests for equipment that they use or manage.</w:t>
      </w:r>
    </w:p>
    <w:p>
      <w:pPr>
        <w:pStyle w:val="Normal"/>
        <w:rPr>
          <w:rFonts w:ascii="Arial" w:hAnsi="Arial" w:eastAsia="Arial" w:cs="Arial"/>
          <w:sz w:val="18"/>
          <w:szCs w:val="18"/>
        </w:rPr>
      </w:pPr>
      <w:r>
        <w:rPr>
          <w:rFonts w:eastAsia="Arial" w:cs="Arial" w:ascii="Arial" w:hAnsi="Arial"/>
          <w:sz w:val="18"/>
          <w:szCs w:val="18"/>
        </w:rPr>
      </w:r>
    </w:p>
    <w:p>
      <w:pPr>
        <w:pStyle w:val="Heading2"/>
        <w:rPr/>
      </w:pPr>
      <w:bookmarkStart w:id="7" w:name="_Toc273608430"/>
      <w:bookmarkEnd w:id="7"/>
      <w:r>
        <w:rPr/>
        <w:t>Long Term Requirements – section 1.2</w:t>
      </w:r>
    </w:p>
    <w:p>
      <w:pPr>
        <w:pStyle w:val="Heading2"/>
        <w:rPr/>
      </w:pPr>
      <w:r>
        <w:rPr>
          <w:rFonts w:eastAsia="Arial" w:cs="Arial" w:ascii="Arial" w:hAnsi="Arial"/>
          <w:b/>
          <w:bCs/>
          <w:sz w:val="18"/>
          <w:szCs w:val="18"/>
        </w:rPr>
        <w:t>The Renal Technology site will access existing databases to query equipment and client information.</w:t>
      </w:r>
    </w:p>
    <w:p>
      <w:pPr>
        <w:pStyle w:val="Normal"/>
        <w:rPr/>
      </w:pPr>
      <w:bookmarkStart w:id="8" w:name="__DdeLink__1615_877562962"/>
      <w:bookmarkEnd w:id="8"/>
      <w:r>
        <w:rPr>
          <w:rFonts w:eastAsia="Arial" w:cs="Arial" w:ascii="Arial" w:hAnsi="Arial"/>
          <w:sz w:val="18"/>
          <w:szCs w:val="18"/>
        </w:rPr>
        <w:t>Technicians will be able to view data stored on existing databases to view device specific information such as work orders and contact information maintained by the database administrator.</w:t>
      </w:r>
    </w:p>
    <w:p>
      <w:pPr>
        <w:pStyle w:val="Normal"/>
        <w:rPr/>
      </w:pPr>
      <w:r>
        <w:rPr/>
      </w:r>
    </w:p>
    <w:p>
      <w:pPr>
        <w:pStyle w:val="Normal"/>
        <w:rPr>
          <w:rFonts w:ascii="Arial" w:hAnsi="Arial" w:eastAsia="Arial" w:cs="Arial"/>
          <w:b/>
          <w:b/>
          <w:bCs/>
          <w:sz w:val="18"/>
          <w:szCs w:val="18"/>
        </w:rPr>
      </w:pPr>
      <w:r>
        <w:rPr>
          <w:rFonts w:eastAsia="Arial" w:cs="Arial" w:ascii="Arial" w:hAnsi="Arial"/>
          <w:b/>
          <w:bCs/>
          <w:sz w:val="18"/>
          <w:szCs w:val="18"/>
        </w:rPr>
        <w:t xml:space="preserve">The Renal Technology Site will allow entry of Service and Performance Maintenance information. </w:t>
      </w:r>
    </w:p>
    <w:p>
      <w:pPr>
        <w:pStyle w:val="Normal"/>
        <w:rPr>
          <w:rFonts w:ascii="Arial" w:hAnsi="Arial" w:cs="Arial"/>
          <w:sz w:val="18"/>
          <w:szCs w:val="18"/>
        </w:rPr>
      </w:pPr>
      <w:r>
        <w:rPr>
          <w:rFonts w:eastAsia="Arial" w:cs="Arial" w:ascii="Arial" w:hAnsi="Arial"/>
          <w:sz w:val="18"/>
          <w:szCs w:val="18"/>
        </w:rPr>
        <w:t>Technicians will be able to enter what they did relating to the specific work order or maintenance request.  These entries will update information maintained in the database.</w:t>
      </w:r>
    </w:p>
    <w:p>
      <w:pPr>
        <w:pStyle w:val="Normal"/>
        <w:rPr>
          <w:rFonts w:eastAsia="Arial"/>
        </w:rPr>
      </w:pPr>
      <w:r>
        <w:rPr>
          <w:rFonts w:eastAsia="Arial"/>
        </w:rPr>
      </w:r>
    </w:p>
    <w:p>
      <w:pPr>
        <w:pStyle w:val="Normal"/>
        <w:rPr>
          <w:rFonts w:ascii="Arial" w:hAnsi="Arial" w:eastAsia="Arial" w:cs="Arial"/>
          <w:b/>
          <w:b/>
          <w:bCs/>
          <w:sz w:val="18"/>
          <w:szCs w:val="18"/>
        </w:rPr>
      </w:pPr>
      <w:r>
        <w:rPr>
          <w:rFonts w:eastAsia="Arial" w:cs="Arial" w:ascii="Arial" w:hAnsi="Arial"/>
          <w:b/>
          <w:bCs/>
          <w:sz w:val="18"/>
          <w:szCs w:val="18"/>
        </w:rPr>
        <w:t xml:space="preserve">The Renal Technology Site will allow Technologists, Clients and Facilities the ability to view the work history on their equipment. </w:t>
      </w:r>
    </w:p>
    <w:p>
      <w:pPr>
        <w:pStyle w:val="Normal"/>
        <w:rPr/>
      </w:pPr>
      <w:r>
        <w:rPr>
          <w:rFonts w:eastAsia="Arial" w:cs="Arial" w:ascii="Arial" w:hAnsi="Arial"/>
          <w:sz w:val="18"/>
          <w:szCs w:val="18"/>
        </w:rPr>
        <w:t>Clients and facilities will be able to check the work and maintenance history of their equipment and any pending repairs or maintenance.</w:t>
      </w:r>
    </w:p>
    <w:p>
      <w:pPr>
        <w:pStyle w:val="Normal"/>
        <w:rPr>
          <w:rFonts w:eastAsia="Arial"/>
        </w:rPr>
      </w:pPr>
      <w:r>
        <w:rPr>
          <w:rFonts w:eastAsia="Arial"/>
        </w:rPr>
      </w:r>
    </w:p>
    <w:p>
      <w:pPr>
        <w:pStyle w:val="Normal"/>
        <w:rPr>
          <w:rFonts w:eastAsia="Arial"/>
        </w:rPr>
      </w:pPr>
      <w:r>
        <w:rPr>
          <w:rFonts w:eastAsia="Arial"/>
        </w:rPr>
      </w:r>
    </w:p>
    <w:p>
      <w:pPr>
        <w:pStyle w:val="Normal"/>
        <w:rPr>
          <w:rFonts w:eastAsia="Arial"/>
        </w:rPr>
      </w:pPr>
      <w:r>
        <w:rPr>
          <w:rFonts w:eastAsia="Arial"/>
        </w:rPr>
      </w:r>
      <w:r>
        <w:br w:type="page"/>
      </w:r>
    </w:p>
    <w:p>
      <w:pPr>
        <w:pStyle w:val="Heading1"/>
        <w:pBdr>
          <w:bottom w:val="single" w:sz="4" w:space="1" w:color="00000A"/>
        </w:pBdr>
        <w:rPr/>
      </w:pPr>
      <w:bookmarkStart w:id="9" w:name="_Toc273608431"/>
      <w:bookmarkEnd w:id="9"/>
      <w:r>
        <w:rPr/>
        <w:t>User Experience – section 2</w:t>
      </w:r>
    </w:p>
    <w:p>
      <w:pPr>
        <w:pStyle w:val="Heading2"/>
        <w:rPr/>
      </w:pPr>
      <w:bookmarkStart w:id="10" w:name="_Toc273608432"/>
      <w:bookmarkEnd w:id="10"/>
      <w:r>
        <w:rPr/>
        <w:t>Audience Definition – section 2.1</w:t>
      </w:r>
    </w:p>
    <w:p>
      <w:pPr>
        <w:pStyle w:val="Normal"/>
        <w:rPr>
          <w:rFonts w:ascii="Arial" w:hAnsi="Arial" w:cs="Arial"/>
          <w:b/>
          <w:b/>
          <w:bCs/>
          <w:sz w:val="20"/>
          <w:szCs w:val="20"/>
        </w:rPr>
      </w:pPr>
      <w:r>
        <w:rPr>
          <w:rFonts w:cs="Arial" w:ascii="Arial" w:hAnsi="Arial"/>
          <w:b/>
          <w:bCs/>
          <w:sz w:val="20"/>
          <w:szCs w:val="20"/>
        </w:rPr>
      </w:r>
    </w:p>
    <w:p>
      <w:pPr>
        <w:pStyle w:val="Normal"/>
        <w:rPr/>
      </w:pPr>
      <w:r>
        <w:rPr>
          <w:rFonts w:eastAsia="Arial" w:cs="Arial" w:ascii="Arial" w:hAnsi="Arial"/>
          <w:b/>
          <w:bCs/>
          <w:sz w:val="18"/>
          <w:szCs w:val="18"/>
        </w:rPr>
        <w:t>The Audience will be specific and access will involve logins for some of the pages</w:t>
      </w:r>
    </w:p>
    <w:p>
      <w:pPr>
        <w:pStyle w:val="Normal"/>
        <w:rPr>
          <w:rFonts w:ascii="Arial" w:hAnsi="Arial" w:eastAsia="Arial" w:cs="Arial"/>
          <w:sz w:val="18"/>
          <w:szCs w:val="18"/>
        </w:rPr>
      </w:pPr>
      <w:r>
        <w:rPr>
          <w:rFonts w:eastAsia="Arial" w:cs="Arial" w:ascii="Arial" w:hAnsi="Arial"/>
          <w:sz w:val="18"/>
          <w:szCs w:val="18"/>
        </w:rPr>
        <w:t>The audiences listed below will each have specific access and requirements for viewing.  The primary purpose is to provide information that is needed for the efficient and reliable operation of the equipment and infrastructure.</w:t>
      </w:r>
    </w:p>
    <w:p>
      <w:pPr>
        <w:pStyle w:val="Normal"/>
        <w:rPr>
          <w:rFonts w:ascii="Arial" w:hAnsi="Arial" w:cs="Arial"/>
          <w:b/>
          <w:b/>
          <w:bCs/>
          <w:sz w:val="18"/>
          <w:szCs w:val="18"/>
        </w:rPr>
      </w:pPr>
      <w:r>
        <w:rPr>
          <w:rFonts w:cs="Arial" w:ascii="Arial" w:hAnsi="Arial"/>
          <w:b/>
          <w:bCs/>
          <w:sz w:val="18"/>
          <w:szCs w:val="18"/>
        </w:rPr>
      </w:r>
    </w:p>
    <w:p>
      <w:pPr>
        <w:pStyle w:val="Normal"/>
        <w:rPr>
          <w:rFonts w:ascii="Arial" w:hAnsi="Arial" w:eastAsia="Arial" w:cs="Arial"/>
          <w:b/>
          <w:b/>
          <w:bCs/>
          <w:sz w:val="18"/>
          <w:szCs w:val="18"/>
        </w:rPr>
      </w:pPr>
      <w:r>
        <w:rPr>
          <w:rFonts w:eastAsia="Arial" w:cs="Arial" w:ascii="Arial" w:hAnsi="Arial"/>
          <w:b/>
          <w:bCs/>
          <w:sz w:val="18"/>
          <w:szCs w:val="18"/>
        </w:rPr>
        <w:t>Technicians</w:t>
      </w:r>
    </w:p>
    <w:p>
      <w:pPr>
        <w:pStyle w:val="Normal"/>
        <w:rPr>
          <w:rFonts w:ascii="Arial" w:hAnsi="Arial" w:eastAsia="Arial" w:cs="Arial"/>
          <w:sz w:val="18"/>
          <w:szCs w:val="18"/>
        </w:rPr>
      </w:pPr>
      <w:r>
        <w:rPr>
          <w:rFonts w:eastAsia="Arial" w:cs="Arial" w:ascii="Arial" w:hAnsi="Arial"/>
          <w:sz w:val="18"/>
          <w:szCs w:val="18"/>
        </w:rPr>
        <w:t>Technicians will be mostly looking for information they need to service and maintain the equipment.</w:t>
      </w:r>
    </w:p>
    <w:p>
      <w:pPr>
        <w:pStyle w:val="Normal"/>
        <w:rPr>
          <w:rFonts w:ascii="Arial" w:hAnsi="Arial" w:eastAsia="Arial" w:cs="Arial"/>
          <w:b/>
          <w:b/>
          <w:bCs/>
          <w:sz w:val="18"/>
          <w:szCs w:val="18"/>
        </w:rPr>
      </w:pPr>
      <w:r>
        <w:rPr>
          <w:rFonts w:eastAsia="Arial" w:cs="Arial" w:ascii="Arial" w:hAnsi="Arial"/>
          <w:b/>
          <w:bCs/>
          <w:sz w:val="18"/>
          <w:szCs w:val="18"/>
        </w:rPr>
        <w:t>Clients (home patients)</w:t>
      </w:r>
    </w:p>
    <w:p>
      <w:pPr>
        <w:pStyle w:val="Normal"/>
        <w:rPr>
          <w:rFonts w:ascii="Arial" w:hAnsi="Arial" w:eastAsia="Arial" w:cs="Arial"/>
          <w:sz w:val="18"/>
          <w:szCs w:val="18"/>
        </w:rPr>
      </w:pPr>
      <w:r>
        <w:rPr>
          <w:rFonts w:eastAsia="Arial" w:cs="Arial" w:ascii="Arial" w:hAnsi="Arial"/>
          <w:sz w:val="18"/>
          <w:szCs w:val="18"/>
        </w:rPr>
        <w:t xml:space="preserve">Clients will be looking for simple troubleshooting procedures and contact information to have their equipment serviced.  Many will have health issues (mobility, sight) that must be considered when designing the site. </w:t>
      </w:r>
    </w:p>
    <w:p>
      <w:pPr>
        <w:pStyle w:val="Normal"/>
        <w:rPr/>
      </w:pPr>
      <w:r>
        <w:rPr>
          <w:rFonts w:eastAsia="Arial" w:cs="Arial" w:ascii="Arial" w:hAnsi="Arial"/>
          <w:b/>
          <w:bCs/>
          <w:sz w:val="18"/>
          <w:szCs w:val="18"/>
        </w:rPr>
        <w:t>Health Facility Staff (Staff)</w:t>
      </w:r>
    </w:p>
    <w:p>
      <w:pPr>
        <w:pStyle w:val="Normal"/>
        <w:rPr>
          <w:rFonts w:ascii="Arial" w:hAnsi="Arial" w:eastAsia="Arial" w:cs="Arial"/>
          <w:sz w:val="18"/>
          <w:szCs w:val="18"/>
        </w:rPr>
      </w:pPr>
      <w:r>
        <w:rPr>
          <w:rFonts w:eastAsia="Arial" w:cs="Arial" w:ascii="Arial" w:hAnsi="Arial"/>
          <w:sz w:val="18"/>
          <w:szCs w:val="18"/>
        </w:rPr>
        <w:t>Nurses and ward managers will be checking on the status of equipment that is in need of service.</w:t>
      </w:r>
    </w:p>
    <w:p>
      <w:pPr>
        <w:pStyle w:val="Heading2"/>
        <w:rPr/>
      </w:pPr>
      <w:bookmarkStart w:id="11" w:name="_Toc273608433"/>
      <w:bookmarkEnd w:id="11"/>
      <w:r>
        <w:rPr/>
        <w:t>Competitive Analysis – section 2.2</w:t>
      </w:r>
    </w:p>
    <w:p>
      <w:pPr>
        <w:pStyle w:val="Normal"/>
        <w:rPr/>
      </w:pPr>
      <w:r>
        <w:rPr>
          <w:rFonts w:eastAsia="Times New Roman" w:cs="Times New Roman" w:ascii="Arial" w:hAnsi="Arial"/>
          <w:i w:val="false"/>
          <w:iCs w:val="false"/>
          <w:sz w:val="18"/>
          <w:szCs w:val="18"/>
        </w:rPr>
        <w:t>The Renal Technology Department does not directly compete with other service providers but we will be looking at a few sites from which we can draw some inspiration.  For this analysis we will look at three sites that provide similar service to The Manitoba Renal Technology department.  The first is very basic while the next two have features which are beyond the scope of this project.  However, we will still draw certain features from these two sites.</w:t>
      </w:r>
    </w:p>
    <w:p>
      <w:pPr>
        <w:pStyle w:val="Normal"/>
        <w:rPr>
          <w:rFonts w:ascii="Arial" w:hAnsi="Arial" w:eastAsia="Times New Roman" w:cs="Times New Roman"/>
          <w:i w:val="false"/>
          <w:i w:val="false"/>
          <w:iCs w:val="false"/>
          <w:sz w:val="18"/>
          <w:szCs w:val="18"/>
        </w:rPr>
      </w:pPr>
      <w:r>
        <w:rPr>
          <w:rFonts w:eastAsia="Times New Roman" w:cs="Times New Roman" w:ascii="Arial" w:hAnsi="Arial"/>
          <w:i w:val="false"/>
          <w:iCs w:val="false"/>
          <w:sz w:val="18"/>
          <w:szCs w:val="18"/>
        </w:rPr>
      </w:r>
    </w:p>
    <w:p>
      <w:pPr>
        <w:pStyle w:val="Heading3"/>
        <w:rPr/>
      </w:pPr>
      <w:r>
        <w:rPr>
          <w:rStyle w:val="InternetLink"/>
          <w:color w:val="000000"/>
        </w:rPr>
        <w:t>St. Michael’s Hospital Renal Technology</w:t>
      </w:r>
    </w:p>
    <w:p>
      <w:pPr>
        <w:pStyle w:val="Normal"/>
        <w:rPr/>
      </w:pPr>
      <w:hyperlink r:id="rId3">
        <w:r>
          <w:rPr>
            <w:rStyle w:val="InternetLink"/>
          </w:rPr>
          <w:t>http://www.stmichaelshospital.com/programs/renaltechnology/index.php</w:t>
        </w:r>
      </w:hyperlink>
    </w:p>
    <w:p>
      <w:pPr>
        <w:pStyle w:val="Normal"/>
        <w:rPr>
          <w:rStyle w:val="InternetLink"/>
        </w:rPr>
      </w:pPr>
      <w:r>
        <w:rPr/>
      </w:r>
    </w:p>
    <w:p>
      <w:pPr>
        <w:pStyle w:val="Normal"/>
        <w:rPr>
          <w:rStyle w:val="InternetLink"/>
          <w:sz w:val="18"/>
          <w:szCs w:val="18"/>
        </w:rPr>
      </w:pPr>
      <w:r>
        <w:rPr>
          <w:sz w:val="18"/>
          <w:szCs w:val="18"/>
        </w:rPr>
        <mc:AlternateContent>
          <mc:Choice Requires="wps">
            <w:drawing>
              <wp:anchor behindDoc="0" distT="0" distB="0" distL="0" distR="0" simplePos="0" locked="0" layoutInCell="1" allowOverlap="1" relativeHeight="10">
                <wp:simplePos x="0" y="0"/>
                <wp:positionH relativeFrom="column">
                  <wp:posOffset>3375660</wp:posOffset>
                </wp:positionH>
                <wp:positionV relativeFrom="paragraph">
                  <wp:posOffset>140335</wp:posOffset>
                </wp:positionV>
                <wp:extent cx="693420" cy="148590"/>
                <wp:effectExtent l="0" t="0" r="0" b="0"/>
                <wp:wrapNone/>
                <wp:docPr id="2" name="Image1"/>
                <a:graphic xmlns:a="http://schemas.openxmlformats.org/drawingml/2006/main">
                  <a:graphicData uri="http://schemas.microsoft.com/office/word/2010/wordprocessingShape">
                    <wps:wsp>
                      <wps:cNvSpPr/>
                      <wps:spPr>
                        <a:xfrm>
                          <a:off x="0" y="0"/>
                          <a:ext cx="692640" cy="147960"/>
                        </a:xfrm>
                        <a:prstGeom prst="rect">
                          <a:avLst/>
                        </a:prstGeom>
                        <a:noFill/>
                        <a:ln>
                          <a:noFill/>
                        </a:ln>
                      </wps:spPr>
                      <wps:style>
                        <a:lnRef idx="0"/>
                        <a:fillRef idx="0"/>
                        <a:effectRef idx="0"/>
                        <a:fontRef idx="minor"/>
                      </wps:style>
                      <wps:bodyPr/>
                    </wps:wsp>
                  </a:graphicData>
                </a:graphic>
              </wp:anchor>
            </w:drawing>
          </mc:Choice>
          <mc:Fallback>
            <w:pict>
              <v:rect id="shape_0" ID="Image1" stroked="f" style="position:absolute;margin-left:265.8pt;margin-top:11.05pt;width:54.5pt;height:11.6pt">
                <w10:wrap type="none"/>
                <v:fill o:detectmouseclick="t" on="false"/>
                <v:stroke color="#3465a4" joinstyle="round" endcap="flat"/>
              </v:rect>
            </w:pict>
          </mc:Fallback>
        </mc:AlternateContent>
        <w:drawing>
          <wp:anchor behindDoc="0" distT="0" distB="0" distL="0" distR="0" simplePos="0" locked="0" layoutInCell="1" allowOverlap="1" relativeHeight="9">
            <wp:simplePos x="0" y="0"/>
            <wp:positionH relativeFrom="column">
              <wp:posOffset>38100</wp:posOffset>
            </wp:positionH>
            <wp:positionV relativeFrom="paragraph">
              <wp:posOffset>19685</wp:posOffset>
            </wp:positionV>
            <wp:extent cx="3380740" cy="37172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380740" cy="3717290"/>
                    </a:xfrm>
                    <a:prstGeom prst="rect">
                      <a:avLst/>
                    </a:prstGeom>
                  </pic:spPr>
                </pic:pic>
              </a:graphicData>
            </a:graphic>
          </wp:anchor>
        </w:drawing>
      </w:r>
    </w:p>
    <w:p>
      <w:pPr>
        <w:pStyle w:val="Normal"/>
        <w:rPr/>
      </w:pPr>
      <w:r>
        <w:rPr>
          <w:rStyle w:val="InternetLink"/>
          <w:color w:val="000000"/>
          <w:sz w:val="18"/>
          <w:szCs w:val="18"/>
          <w:u w:val="none"/>
        </w:rPr>
        <w:t>This site shows one of the few pages dedicated to Renal Technology in Canada.  As we can see, it is limited in the information it provides to the user.</w:t>
      </w:r>
    </w:p>
    <w:p>
      <w:pPr>
        <w:pStyle w:val="Normal"/>
        <w:rPr>
          <w:rStyle w:val="InternetLink"/>
          <w:color w:val="000000"/>
          <w:sz w:val="18"/>
          <w:szCs w:val="18"/>
          <w:u w:val="none"/>
        </w:rPr>
      </w:pPr>
      <w:r>
        <w:rPr>
          <w:color w:val="000000"/>
          <w:sz w:val="18"/>
          <w:szCs w:val="18"/>
          <w:u w:val="none"/>
        </w:rPr>
      </w:r>
    </w:p>
    <w:p>
      <w:pPr>
        <w:pStyle w:val="Normal"/>
        <w:rPr/>
      </w:pPr>
      <w:r>
        <w:rPr>
          <w:rStyle w:val="InternetLink"/>
          <w:color w:val="000000"/>
          <w:sz w:val="18"/>
          <w:szCs w:val="18"/>
          <w:u w:val="none"/>
        </w:rPr>
        <w:t xml:space="preserve">The intent of the page is to assure users that standards and quality are part of the Renal Technology program. </w:t>
      </w:r>
    </w:p>
    <w:p>
      <w:pPr>
        <w:pStyle w:val="Normal"/>
        <w:rPr>
          <w:rStyle w:val="InternetLink"/>
          <w:color w:val="000000"/>
          <w:sz w:val="18"/>
          <w:szCs w:val="18"/>
          <w:u w:val="none"/>
        </w:rPr>
      </w:pPr>
      <w:r>
        <w:rPr>
          <w:color w:val="000000"/>
          <w:sz w:val="18"/>
          <w:szCs w:val="18"/>
          <w:u w:val="none"/>
        </w:rPr>
      </w:r>
    </w:p>
    <w:p>
      <w:pPr>
        <w:pStyle w:val="Normal"/>
        <w:rPr/>
      </w:pPr>
      <w:r>
        <w:rPr>
          <w:rStyle w:val="InternetLink"/>
          <w:color w:val="000000"/>
          <w:sz w:val="18"/>
          <w:szCs w:val="18"/>
          <w:u w:val="none"/>
        </w:rPr>
        <w:t>Information that a user might want, such as what to do when problems happen, are not provided.</w:t>
      </w:r>
    </w:p>
    <w:p>
      <w:pPr>
        <w:pStyle w:val="Normal"/>
        <w:rPr>
          <w:rStyle w:val="InternetLink"/>
          <w:color w:val="000000"/>
          <w:sz w:val="18"/>
          <w:szCs w:val="18"/>
          <w:u w:val="none"/>
        </w:rPr>
      </w:pPr>
      <w:r>
        <w:rPr>
          <w:color w:val="000000"/>
          <w:sz w:val="18"/>
          <w:szCs w:val="18"/>
          <w:u w:val="none"/>
        </w:rPr>
      </w:r>
    </w:p>
    <w:p>
      <w:pPr>
        <w:pStyle w:val="Normal"/>
        <w:rPr/>
      </w:pPr>
      <w:r>
        <w:rPr>
          <w:rStyle w:val="InternetLink"/>
          <w:color w:val="000000"/>
          <w:sz w:val="18"/>
          <w:szCs w:val="18"/>
          <w:u w:val="none"/>
        </w:rPr>
        <w:t xml:space="preserve">The page is also deep within the main site and a user would most likely not be able to navigate to this page. </w:t>
      </w:r>
    </w:p>
    <w:p>
      <w:pPr>
        <w:pStyle w:val="Normal"/>
        <w:rPr>
          <w:rStyle w:val="InternetLink"/>
          <w:color w:val="000000"/>
          <w:sz w:val="18"/>
          <w:szCs w:val="18"/>
          <w:u w:val="none"/>
        </w:rPr>
      </w:pPr>
      <w:r>
        <w:rPr>
          <w:color w:val="000000"/>
          <w:sz w:val="18"/>
          <w:szCs w:val="18"/>
          <w:u w:val="none"/>
        </w:rPr>
      </w:r>
    </w:p>
    <w:p>
      <w:pPr>
        <w:pStyle w:val="Normal"/>
        <w:rPr/>
      </w:pPr>
      <w:r>
        <w:rPr>
          <w:rStyle w:val="InternetLink"/>
          <w:color w:val="000000"/>
          <w:sz w:val="18"/>
          <w:szCs w:val="18"/>
          <w:u w:val="none"/>
        </w:rPr>
        <w:t>Very little could be used from this site from a design aspect but some content could be valuable.</w:t>
      </w:r>
    </w:p>
    <w:p>
      <w:pPr>
        <w:pStyle w:val="Normal"/>
        <w:rPr>
          <w:rStyle w:val="InternetLink"/>
          <w:u w:val="none"/>
        </w:rPr>
      </w:pPr>
      <w:r>
        <w:rPr>
          <w:u w:val="none"/>
        </w:rPr>
      </w:r>
    </w:p>
    <w:p>
      <w:pPr>
        <w:pStyle w:val="Normal"/>
        <w:rPr>
          <w:rStyle w:val="InternetLink"/>
        </w:rPr>
      </w:pPr>
      <w:r>
        <w:rPr/>
      </w:r>
    </w:p>
    <w:p>
      <w:pPr>
        <w:pStyle w:val="Normal"/>
        <w:rPr>
          <w:rStyle w:val="InternetLink"/>
        </w:rPr>
      </w:pPr>
      <w:r>
        <w:rPr/>
      </w:r>
    </w:p>
    <w:p>
      <w:pPr>
        <w:pStyle w:val="Normal"/>
        <w:rPr>
          <w:rStyle w:val="InternetLink"/>
          <w:color w:val="000000"/>
          <w:u w:val="none"/>
        </w:rPr>
      </w:pPr>
      <w:r>
        <w:rPr/>
      </w:r>
    </w:p>
    <w:p>
      <w:pPr>
        <w:pStyle w:val="Heading3"/>
        <w:rPr/>
      </w:pPr>
      <w:r>
        <w:rPr>
          <w:rStyle w:val="InternetLink"/>
          <w:color w:val="000000"/>
        </w:rPr>
        <w:t>Fresenius Medical Product Support</w:t>
      </w:r>
    </w:p>
    <w:p>
      <w:pPr>
        <w:pStyle w:val="Normal"/>
        <w:rPr/>
      </w:pPr>
      <w:r>
        <w:rPr>
          <w:rStyle w:val="InternetLink"/>
        </w:rPr>
        <w:t>http://fmcna.com/product-support-services/</w:t>
      </w:r>
    </w:p>
    <w:p>
      <w:pPr>
        <w:pStyle w:val="Normal"/>
        <w:rPr>
          <w:rStyle w:val="InternetLink"/>
          <w:color w:val="000000"/>
          <w:u w:val="none"/>
        </w:rPr>
      </w:pPr>
      <w:r>
        <w:rPr>
          <w:color w:val="000000"/>
          <w:u w:val="none"/>
        </w:rPr>
      </w:r>
    </w:p>
    <w:p>
      <w:pPr>
        <w:pStyle w:val="Normal"/>
        <w:rPr>
          <w:rStyle w:val="InternetLink"/>
          <w:color w:val="000000"/>
          <w:u w:val="none"/>
        </w:rPr>
      </w:pPr>
      <w:r>
        <w:rPr>
          <w:color w:val="000000"/>
          <w:u w:val="none"/>
        </w:rP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2607310" cy="28587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607310" cy="2858770"/>
                    </a:xfrm>
                    <a:prstGeom prst="rect">
                      <a:avLst/>
                    </a:prstGeom>
                  </pic:spPr>
                </pic:pic>
              </a:graphicData>
            </a:graphic>
          </wp:anchor>
        </w:drawing>
      </w:r>
    </w:p>
    <w:p>
      <w:pPr>
        <w:pStyle w:val="Normal"/>
        <w:rPr/>
      </w:pPr>
      <w:r>
        <w:rPr>
          <w:rStyle w:val="InternetLink"/>
          <w:color w:val="000000"/>
          <w:sz w:val="18"/>
          <w:szCs w:val="18"/>
          <w:u w:val="none"/>
        </w:rPr>
        <w:t>The Fresenius site is a much more informative site and the one from which most inspiration will be drawn.</w:t>
      </w:r>
    </w:p>
    <w:p>
      <w:pPr>
        <w:pStyle w:val="Normal"/>
        <w:rPr/>
      </w:pPr>
      <w:r>
        <w:rPr>
          <w:rStyle w:val="InternetLink"/>
          <w:color w:val="000000"/>
          <w:sz w:val="18"/>
          <w:szCs w:val="18"/>
          <w:u w:val="none"/>
        </w:rPr>
        <w:t xml:space="preserve"> </w:t>
      </w:r>
    </w:p>
    <w:p>
      <w:pPr>
        <w:pStyle w:val="Normal"/>
        <w:rPr/>
      </w:pPr>
      <w:r>
        <w:rPr>
          <w:rStyle w:val="InternetLink"/>
          <w:color w:val="000000"/>
          <w:sz w:val="18"/>
          <w:szCs w:val="18"/>
          <w:u w:val="none"/>
        </w:rPr>
        <w:t>The site uses a re-sizing menu with nav icon that adjusts depending on the screen size.  This makes it comfortable to view on various screen sizes.  The top menu is also pinned to the top so one doesn’t have to scroll to navigate.</w:t>
      </w:r>
    </w:p>
    <w:p>
      <w:pPr>
        <w:pStyle w:val="Normal"/>
        <w:rPr>
          <w:rStyle w:val="InternetLink"/>
          <w:color w:val="000000"/>
          <w:sz w:val="18"/>
          <w:szCs w:val="18"/>
          <w:u w:val="none"/>
        </w:rPr>
      </w:pPr>
      <w:r>
        <w:rPr>
          <w:color w:val="000000"/>
          <w:sz w:val="18"/>
          <w:szCs w:val="18"/>
          <w:u w:val="none"/>
        </w:rPr>
      </w:r>
    </w:p>
    <w:p>
      <w:pPr>
        <w:pStyle w:val="Normal"/>
        <w:rPr/>
      </w:pPr>
      <w:r>
        <w:rPr>
          <w:rStyle w:val="InternetLink"/>
          <w:color w:val="000000"/>
          <w:sz w:val="18"/>
          <w:szCs w:val="18"/>
          <w:u w:val="none"/>
        </w:rPr>
        <w:t>The design elements are effective and locating information is intuitive.</w:t>
      </w:r>
    </w:p>
    <w:p>
      <w:pPr>
        <w:pStyle w:val="Normal"/>
        <w:rPr>
          <w:rStyle w:val="InternetLink"/>
          <w:color w:val="000000"/>
          <w:sz w:val="18"/>
          <w:szCs w:val="18"/>
          <w:u w:val="none"/>
        </w:rPr>
      </w:pPr>
      <w:r>
        <w:rPr>
          <w:color w:val="000000"/>
          <w:sz w:val="18"/>
          <w:szCs w:val="18"/>
          <w:u w:val="none"/>
        </w:rPr>
      </w:r>
    </w:p>
    <w:p>
      <w:pPr>
        <w:pStyle w:val="Normal"/>
        <w:rPr/>
      </w:pPr>
      <w:r>
        <w:rPr>
          <w:rStyle w:val="InternetLink"/>
          <w:color w:val="000000"/>
          <w:sz w:val="18"/>
          <w:szCs w:val="18"/>
          <w:u w:val="none"/>
        </w:rPr>
        <w:t>The main image, however, uses up a lot of screen real estate and could be decreased to make room for content.</w:t>
      </w:r>
    </w:p>
    <w:p>
      <w:pPr>
        <w:pStyle w:val="Normal"/>
        <w:rPr>
          <w:rStyle w:val="InternetLink"/>
          <w:color w:val="000000"/>
          <w:sz w:val="18"/>
          <w:szCs w:val="18"/>
          <w:u w:val="none"/>
        </w:rPr>
      </w:pPr>
      <w:r>
        <w:rPr>
          <w:color w:val="000000"/>
          <w:sz w:val="18"/>
          <w:szCs w:val="18"/>
          <w:u w:val="none"/>
        </w:rPr>
      </w:r>
    </w:p>
    <w:p>
      <w:pPr>
        <w:pStyle w:val="Normal"/>
        <w:rPr>
          <w:rStyle w:val="InternetLink"/>
          <w:color w:val="000000"/>
          <w:sz w:val="18"/>
          <w:szCs w:val="18"/>
          <w:u w:val="none"/>
        </w:rPr>
      </w:pPr>
      <w:r>
        <w:rPr>
          <w:color w:val="000000"/>
          <w:sz w:val="18"/>
          <w:szCs w:val="18"/>
          <w:u w:val="none"/>
        </w:rPr>
      </w:r>
    </w:p>
    <w:p>
      <w:pPr>
        <w:pStyle w:val="Normal"/>
        <w:rPr>
          <w:rStyle w:val="InternetLink"/>
          <w:color w:val="000000"/>
          <w:u w:val="none"/>
        </w:rPr>
      </w:pPr>
      <w:r>
        <w:rPr>
          <w:color w:val="000000"/>
          <w:u w:val="none"/>
        </w:rPr>
      </w:r>
    </w:p>
    <w:p>
      <w:pPr>
        <w:pStyle w:val="Normal"/>
        <w:rPr>
          <w:rStyle w:val="InternetLink"/>
          <w:color w:val="000000"/>
          <w:u w:val="none"/>
        </w:rPr>
      </w:pPr>
      <w:r>
        <w:rPr>
          <w:color w:val="000000"/>
          <w:u w:val="none"/>
        </w:rPr>
      </w:r>
    </w:p>
    <w:p>
      <w:pPr>
        <w:pStyle w:val="Heading3"/>
        <w:rPr/>
      </w:pPr>
      <w:r>
        <w:rPr>
          <w:rStyle w:val="InternetLink"/>
          <w:color w:val="000000"/>
        </w:rPr>
        <w:t>NxStage Support</w:t>
      </w:r>
    </w:p>
    <w:p>
      <w:pPr>
        <w:pStyle w:val="Normal"/>
        <w:rPr/>
      </w:pPr>
      <w:r>
        <w:rPr>
          <w:rStyle w:val="InternetLink"/>
        </w:rPr>
        <w:t>http://www.nxstage.com/support/</w:t>
      </w:r>
    </w:p>
    <w:p>
      <w:pPr>
        <w:pStyle w:val="Normal"/>
        <w:rPr/>
      </w:pPr>
      <w:r>
        <w:rPr/>
      </w:r>
    </w:p>
    <w:p>
      <w:pPr>
        <w:pStyle w:val="Contents1"/>
        <w:rPr/>
      </w:pPr>
      <w:r>
        <w:drawing>
          <wp:anchor behindDoc="0" distT="0" distB="0" distL="0" distR="0" simplePos="0" locked="0" layoutInCell="1" allowOverlap="1" relativeHeight="18">
            <wp:simplePos x="0" y="0"/>
            <wp:positionH relativeFrom="column">
              <wp:align>left</wp:align>
            </wp:positionH>
            <wp:positionV relativeFrom="paragraph">
              <wp:posOffset>635</wp:posOffset>
            </wp:positionV>
            <wp:extent cx="2872105" cy="16148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872105" cy="1614805"/>
                    </a:xfrm>
                    <a:prstGeom prst="rect">
                      <a:avLst/>
                    </a:prstGeom>
                  </pic:spPr>
                </pic:pic>
              </a:graphicData>
            </a:graphic>
          </wp:anchor>
        </w:drawing>
      </w:r>
      <w:r>
        <w:rPr/>
        <w:t>The NxStage site is similar to the Fresenius site in its use of re-sizing and the nav icon (shown right of MENU).  The screen shots shows the how the layout adjusts to screen sizes.  This will be a desirable feature for our site.</w:t>
      </w:r>
    </w:p>
    <w:p>
      <w:pPr>
        <w:pStyle w:val="Contents1"/>
        <w:rPr/>
      </w:pPr>
      <w:r>
        <w:rPr/>
      </w:r>
    </w:p>
    <w:p>
      <w:pPr>
        <w:pStyle w:val="Contents1"/>
        <w:rPr/>
      </w:pPr>
      <w:r>
        <w:rPr/>
        <w:t xml:space="preserve">This site doesn’t offer manuals </w:t>
      </w:r>
      <w:r>
        <w:rPr/>
        <w:t>but instead relies on a “Contact Us” page for support.</w:t>
      </w:r>
    </w:p>
    <w:p>
      <w:pPr>
        <w:pStyle w:val="Normal"/>
        <w:rPr>
          <w:rFonts w:ascii="Arial" w:hAnsi="Arial" w:cs="Arial"/>
          <w:bCs/>
          <w:strike w:val="false"/>
          <w:dstrike w:val="false"/>
          <w:sz w:val="20"/>
          <w:szCs w:val="20"/>
        </w:rPr>
      </w:pPr>
      <w:r>
        <w:rPr>
          <w:rFonts w:cs="Arial" w:ascii="Arial" w:hAnsi="Arial"/>
          <w:bCs/>
          <w:strike w:val="false"/>
          <w:dstrike w:val="false"/>
          <w:sz w:val="20"/>
          <w:szCs w:val="20"/>
        </w:rPr>
      </w:r>
    </w:p>
    <w:p>
      <w:pPr>
        <w:pStyle w:val="Contents1"/>
        <w:rPr/>
      </w:pPr>
      <w:r>
        <w:rPr/>
        <w:t>The font used is a little tall and thin making it slightly difficult to read.</w:t>
      </w:r>
    </w:p>
    <w:p>
      <w:pPr>
        <w:pStyle w:val="Normal"/>
        <w:rPr>
          <w:rFonts w:ascii="Arial" w:hAnsi="Arial" w:cs="Arial"/>
          <w:bCs/>
          <w:strike w:val="false"/>
          <w:dstrike w:val="false"/>
          <w:sz w:val="20"/>
          <w:szCs w:val="20"/>
        </w:rPr>
      </w:pPr>
      <w:r>
        <w:rPr>
          <w:rFonts w:cs="Arial" w:ascii="Arial" w:hAnsi="Arial"/>
          <w:bCs/>
          <w:strike w:val="false"/>
          <w:dstrike w:val="false"/>
          <w:sz w:val="20"/>
          <w:szCs w:val="20"/>
        </w:rPr>
      </w:r>
    </w:p>
    <w:p>
      <w:pPr>
        <w:pStyle w:val="Normal"/>
        <w:rPr>
          <w:rFonts w:ascii="Arial" w:hAnsi="Arial" w:cs="Arial"/>
          <w:bCs/>
          <w:strike w:val="false"/>
          <w:dstrike w:val="false"/>
          <w:sz w:val="20"/>
          <w:szCs w:val="20"/>
        </w:rPr>
      </w:pPr>
      <w:r>
        <w:rPr>
          <w:rFonts w:cs="Arial" w:ascii="Arial" w:hAnsi="Arial"/>
          <w:bCs/>
          <w:strike w:val="false"/>
          <w:dstrike w:val="false"/>
          <w:sz w:val="20"/>
          <w:szCs w:val="20"/>
        </w:rPr>
        <w:drawing>
          <wp:anchor behindDoc="0" distT="0" distB="0" distL="0" distR="0" simplePos="0" locked="0" layoutInCell="1" allowOverlap="1" relativeHeight="19">
            <wp:simplePos x="0" y="0"/>
            <wp:positionH relativeFrom="column">
              <wp:posOffset>44450</wp:posOffset>
            </wp:positionH>
            <wp:positionV relativeFrom="paragraph">
              <wp:posOffset>39370</wp:posOffset>
            </wp:positionV>
            <wp:extent cx="2837180" cy="159512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837180" cy="1595120"/>
                    </a:xfrm>
                    <a:prstGeom prst="rect">
                      <a:avLst/>
                    </a:prstGeom>
                  </pic:spPr>
                </pic:pic>
              </a:graphicData>
            </a:graphic>
          </wp:anchor>
        </w:drawing>
      </w:r>
    </w:p>
    <w:p>
      <w:pPr>
        <w:pStyle w:val="Normal"/>
        <w:rPr>
          <w:rFonts w:ascii="Arial" w:hAnsi="Arial" w:cs="Arial"/>
          <w:bCs/>
          <w:strike w:val="false"/>
          <w:dstrike w:val="false"/>
          <w:sz w:val="20"/>
          <w:szCs w:val="20"/>
        </w:rPr>
      </w:pPr>
      <w:r>
        <w:rPr>
          <w:rFonts w:cs="Arial" w:ascii="Arial" w:hAnsi="Arial"/>
          <w:bCs/>
          <w:strike w:val="false"/>
          <w:dstrike w:val="false"/>
          <w:sz w:val="20"/>
          <w:szCs w:val="20"/>
        </w:rPr>
      </w:r>
      <w:r>
        <w:br w:type="page"/>
      </w:r>
    </w:p>
    <w:p>
      <w:pPr>
        <w:pStyle w:val="Heading1"/>
        <w:pBdr>
          <w:bottom w:val="single" w:sz="4" w:space="1" w:color="00000A"/>
        </w:pBdr>
        <w:spacing w:before="240" w:after="60"/>
        <w:rPr>
          <w:strike/>
        </w:rPr>
      </w:pPr>
      <w:r>
        <w:rPr/>
      </w:r>
    </w:p>
    <w:sectPr>
      <w:footerReference w:type="default" r:id="rId8"/>
      <w:type w:val="nextPage"/>
      <w:pgSz w:w="12240" w:h="15840"/>
      <w:pgMar w:left="1800" w:right="1800" w:header="0" w:top="1440" w:footer="720" w:bottom="1440" w:gutter="0"/>
      <w:pgNumType w:fmt="decimal"/>
      <w:formProt w:val="false"/>
      <w:titlePg/>
      <w:textDirection w:val="lrTb"/>
      <w:docGrid w:type="default" w:linePitch="24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 Antiqua">
    <w:charset w:val="00"/>
    <w:family w:val="roman"/>
    <w:pitch w:val="variable"/>
  </w:font>
  <w:font w:name="Cambria">
    <w:charset w:val="00"/>
    <w:family w:val="roman"/>
    <w:pitch w:val="variable"/>
  </w:font>
  <w:font w:name="Liberation Sans">
    <w:altName w:val="Arial"/>
    <w:charset w:val="00"/>
    <w:family w:val="roman"/>
    <w:pitch w:val="variable"/>
  </w:font>
  <w:font w:name="Arial">
    <w:charset w:val="00"/>
    <w:family w:val="roman"/>
    <w:pitch w:val="variable"/>
  </w:font>
  <w:font w:name="Verdana">
    <w:altName w:val="Arial"/>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mc:AlternateContent>
        <mc:Choice Requires="wps">
          <w:drawing>
            <wp:anchor behindDoc="1" distT="0" distB="0" distL="0" distR="0" simplePos="0" locked="0" layoutInCell="1" allowOverlap="1" relativeHeight="7">
              <wp:simplePos x="0" y="0"/>
              <wp:positionH relativeFrom="margin">
                <wp:align>right</wp:align>
              </wp:positionH>
              <wp:positionV relativeFrom="paragraph">
                <wp:posOffset>635</wp:posOffset>
              </wp:positionV>
              <wp:extent cx="157480" cy="210185"/>
              <wp:effectExtent l="0" t="0" r="0" b="0"/>
              <wp:wrapSquare wrapText="largest"/>
              <wp:docPr id="7" name="Frame1"/>
              <a:graphic xmlns:a="http://schemas.openxmlformats.org/drawingml/2006/main">
                <a:graphicData uri="http://schemas.microsoft.com/office/word/2010/wordprocessingShape">
                  <wps:wsp>
                    <wps:cNvSpPr/>
                    <wps:spPr>
                      <a:xfrm>
                        <a:off x="0" y="0"/>
                        <a:ext cx="156960" cy="20952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7</w:t>
                          </w:r>
                          <w:r>
                            <w:fldChar w:fldCharType="end"/>
                          </w:r>
                        </w:p>
                      </w:txbxContent>
                    </wps:txbx>
                    <wps:bodyPr lIns="0" rIns="0" tIns="0" bIns="0">
                      <a:noAutofit/>
                    </wps:bodyPr>
                  </wps:wsp>
                </a:graphicData>
              </a:graphic>
            </wp:anchor>
          </w:drawing>
        </mc:Choice>
        <mc:Fallback>
          <w:pict>
            <v:rect id="shape_0" ID="Frame1" stroked="f" style="position:absolute;margin-left:419.6pt;margin-top:0.05pt;width:12.3pt;height:16.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7</w:t>
                    </w:r>
                    <w:r>
                      <w:fldChar w:fldCharType="end"/>
                    </w:r>
                  </w:p>
                </w:txbxContent>
              </v:textbox>
            </v:rect>
          </w:pict>
        </mc:Fallback>
      </mc:AlternateContent>
    </w:r>
  </w:p>
</w:ftr>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ja-JP" w:bidi="ar-SA"/>
      </w:rPr>
    </w:rPrDefault>
    <w:pPrDefault>
      <w:pPr/>
    </w:pPrDefault>
  </w:docDefaults>
  <w:style w:type="paragraph" w:styleId="Normal">
    <w:name w:val="Normal"/>
    <w:qFormat/>
    <w:pPr>
      <w:widowControl/>
      <w:overflowPunct w:val="false"/>
      <w:bidi w:val="0"/>
      <w:jc w:val="left"/>
    </w:pPr>
    <w:rPr>
      <w:rFonts w:ascii="Book Antiqua" w:hAnsi="Book Antiqua" w:eastAsia="Times New Roman" w:cs="Times New Roman"/>
      <w:color w:val="00000A"/>
      <w:sz w:val="18"/>
      <w:szCs w:val="24"/>
      <w:lang w:val="en-US" w:eastAsia="en-US" w:bidi="ar-SA"/>
    </w:rPr>
  </w:style>
  <w:style w:type="paragraph" w:styleId="Heading1">
    <w:name w:val="Heading 1"/>
    <w:basedOn w:val="Normal"/>
    <w:next w:val="Normal"/>
    <w:qFormat/>
    <w:pPr>
      <w:keepNext/>
      <w:spacing w:before="240" w:after="60"/>
      <w:outlineLvl w:val="0"/>
    </w:pPr>
    <w:rPr>
      <w:rFonts w:ascii="Cambria" w:hAnsi="Cambria"/>
      <w:b/>
      <w:bCs/>
      <w:color w:val="1F497D"/>
      <w:sz w:val="32"/>
      <w:szCs w:val="3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spacing w:before="240" w:after="60"/>
      <w:outlineLvl w:val="2"/>
    </w:pPr>
    <w:rPr>
      <w:rFonts w:ascii="Cambria" w:hAnsi="Cambria"/>
      <w:b/>
      <w:bCs/>
      <w:szCs w:val="26"/>
    </w:rPr>
  </w:style>
  <w:style w:type="character" w:styleId="DefaultParagraphFont">
    <w:name w:val="Default Paragraph Font"/>
    <w:qFormat/>
    <w:rPr/>
  </w:style>
  <w:style w:type="character" w:styleId="Pagenumber">
    <w:name w:val="page number"/>
    <w:basedOn w:val="DefaultParagraphFont"/>
    <w:qFormat/>
    <w:rPr/>
  </w:style>
  <w:style w:type="character" w:styleId="Heading1Char">
    <w:name w:val="Heading 1 Char"/>
    <w:basedOn w:val="DefaultParagraphFont"/>
    <w:qFormat/>
    <w:rPr>
      <w:rFonts w:ascii="Cambria" w:hAnsi="Cambria"/>
      <w:b/>
      <w:bCs/>
      <w:color w:val="1F497D"/>
      <w:sz w:val="32"/>
      <w:szCs w:val="32"/>
    </w:rPr>
  </w:style>
  <w:style w:type="character" w:styleId="Heading2Char">
    <w:name w:val="Heading 2 Char"/>
    <w:basedOn w:val="DefaultParagraphFont"/>
    <w:qFormat/>
    <w:rPr>
      <w:rFonts w:ascii="Cambria" w:hAnsi="Cambria" w:eastAsia="Times New Roman" w:cs="Times New Roman"/>
      <w:b/>
      <w:bCs/>
      <w:i/>
      <w:iCs/>
      <w:sz w:val="28"/>
      <w:szCs w:val="28"/>
    </w:rPr>
  </w:style>
  <w:style w:type="character" w:styleId="Heading3Char">
    <w:name w:val="Heading 3 Char"/>
    <w:basedOn w:val="DefaultParagraphFont"/>
    <w:qFormat/>
    <w:rPr>
      <w:rFonts w:ascii="Cambria" w:hAnsi="Cambria"/>
      <w:b/>
      <w:bCs/>
      <w:sz w:val="24"/>
      <w:szCs w:val="26"/>
    </w:rPr>
  </w:style>
  <w:style w:type="character" w:styleId="InternetLink">
    <w:name w:val="Internet Link"/>
    <w:basedOn w:val="DefaultParagraphFont"/>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tabs>
        <w:tab w:val="center" w:pos="4320" w:leader="none"/>
        <w:tab w:val="right" w:pos="8640" w:leader="none"/>
      </w:tabs>
    </w:pPr>
    <w:rPr/>
  </w:style>
  <w:style w:type="paragraph" w:styleId="Caption1">
    <w:name w:val="caption"/>
    <w:basedOn w:val="Normal"/>
    <w:next w:val="Normal"/>
    <w:qFormat/>
    <w:pPr>
      <w:spacing w:before="120" w:after="120"/>
    </w:pPr>
    <w:rPr>
      <w:b/>
      <w:bCs/>
      <w:sz w:val="20"/>
      <w:szCs w:val="20"/>
    </w:rPr>
  </w:style>
  <w:style w:type="paragraph" w:styleId="TOCHeading">
    <w:name w:val="TOC Heading"/>
    <w:basedOn w:val="Heading1"/>
    <w:next w:val="Normal"/>
    <w:qFormat/>
    <w:pPr>
      <w:keepLines/>
      <w:spacing w:lineRule="auto" w:line="276" w:before="480" w:after="0"/>
    </w:pPr>
    <w:rPr>
      <w:color w:val="365F91"/>
      <w:sz w:val="28"/>
      <w:szCs w:val="28"/>
    </w:rPr>
  </w:style>
  <w:style w:type="paragraph" w:styleId="Contents1">
    <w:name w:val="TOC 1"/>
    <w:basedOn w:val="Normal"/>
    <w:next w:val="Normal"/>
    <w:autoRedefine/>
    <w:pPr/>
    <w:rPr/>
  </w:style>
  <w:style w:type="paragraph" w:styleId="Contents2">
    <w:name w:val="TOC 2"/>
    <w:basedOn w:val="Normal"/>
    <w:next w:val="Normal"/>
    <w:autoRedefine/>
    <w:pPr>
      <w:ind w:left="240" w:right="0" w:hanging="0"/>
    </w:pPr>
    <w:rPr/>
  </w:style>
  <w:style w:type="paragraph" w:styleId="Contents3">
    <w:name w:val="TOC 3"/>
    <w:basedOn w:val="Normal"/>
    <w:next w:val="Normal"/>
    <w:autoRedefine/>
    <w:pPr>
      <w:ind w:left="480" w:right="0" w:hanging="0"/>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stmichaelshospital.com/programs/renaltechnology/index.php"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351</TotalTime>
  <Application>LibreOffice/5.2.2.2$Windows_x86 LibreOffice_project/8f96e87c890bf8fa77463cd4b640a2312823f3ad</Application>
  <Pages>7</Pages>
  <Words>1057</Words>
  <Characters>5754</Characters>
  <CharactersWithSpaces>6778</CharactersWithSpaces>
  <Paragraphs>78</Paragraphs>
  <Company>Manitoba Public Insurance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2016-10-02T16:52:00Z</dcterms:created>
  <dc:creator>Doug Johnson</dc:creator>
  <dc:description/>
  <dc:language>en-CA</dc:language>
  <cp:lastModifiedBy/>
  <cp:lastPrinted>2003-08-14T16:43:00Z</cp:lastPrinted>
  <dcterms:modified xsi:type="dcterms:W3CDTF">2016-10-14T09:47:52Z</dcterms:modified>
  <cp:revision>162</cp:revision>
  <dc:subject/>
  <dc:title>Name of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Manitoba Public Insurance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