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76B" w:rsidRPr="001341F5" w:rsidRDefault="00AA476B" w:rsidP="00AA476B">
      <w:pPr>
        <w:pStyle w:val="Header"/>
        <w:jc w:val="center"/>
        <w:rPr>
          <w:rFonts w:asciiTheme="minorHAnsi" w:hAnsiTheme="minorHAnsi" w:cstheme="minorHAnsi"/>
          <w:b/>
          <w:sz w:val="48"/>
          <w:szCs w:val="48"/>
          <w:u w:val="single"/>
        </w:rPr>
      </w:pPr>
      <w:r w:rsidRPr="001341F5">
        <w:rPr>
          <w:rFonts w:asciiTheme="minorHAnsi" w:hAnsiTheme="minorHAnsi" w:cstheme="minorHAnsi"/>
          <w:b/>
          <w:sz w:val="48"/>
          <w:szCs w:val="48"/>
          <w:u w:val="single"/>
        </w:rPr>
        <w:t>Standard Operating Procedure</w:t>
      </w:r>
    </w:p>
    <w:p w:rsidR="00AA476B" w:rsidRPr="00AA476B" w:rsidRDefault="00AA476B" w:rsidP="00AA476B">
      <w:pPr>
        <w:pStyle w:val="Header"/>
        <w:jc w:val="center"/>
        <w:rPr>
          <w:rFonts w:asciiTheme="minorHAnsi" w:hAnsiTheme="minorHAnsi" w:cstheme="minorHAnsi"/>
          <w:color w:val="000000" w:themeColor="text1"/>
          <w:sz w:val="48"/>
          <w:szCs w:val="48"/>
        </w:rPr>
      </w:pPr>
      <w:r w:rsidRPr="00AA476B">
        <w:rPr>
          <w:rFonts w:asciiTheme="minorHAnsi" w:hAnsiTheme="minorHAnsi" w:cstheme="minorHAnsi"/>
          <w:b/>
          <w:sz w:val="72"/>
          <w:szCs w:val="48"/>
        </w:rPr>
        <w:t xml:space="preserve"> </w:t>
      </w:r>
      <w:r w:rsidRPr="00AA476B">
        <w:rPr>
          <w:rFonts w:asciiTheme="minorHAnsi" w:hAnsiTheme="minorHAnsi" w:cstheme="minorHAnsi"/>
          <w:b/>
          <w:color w:val="000000" w:themeColor="text1"/>
          <w:sz w:val="48"/>
          <w:szCs w:val="36"/>
        </w:rPr>
        <w:t>Grinding and Drilling Preparation</w:t>
      </w:r>
    </w:p>
    <w:p w:rsidR="00AA476B" w:rsidRPr="001341F5" w:rsidRDefault="00AA476B" w:rsidP="00AA476B">
      <w:pPr>
        <w:rPr>
          <w:rFonts w:asciiTheme="minorHAnsi" w:hAnsiTheme="minorHAnsi" w:cstheme="minorHAnsi"/>
          <w:b/>
        </w:rPr>
      </w:pPr>
    </w:p>
    <w:p w:rsidR="00AA476B" w:rsidRDefault="00AA476B" w:rsidP="00AA476B">
      <w:pPr>
        <w:rPr>
          <w:rFonts w:asciiTheme="minorHAnsi" w:hAnsiTheme="minorHAnsi" w:cstheme="minorHAnsi"/>
          <w:b/>
        </w:rPr>
      </w:pPr>
    </w:p>
    <w:p w:rsidR="00AA476B" w:rsidRDefault="00AA476B" w:rsidP="00AA476B">
      <w:pPr>
        <w:rPr>
          <w:rFonts w:asciiTheme="minorHAnsi" w:hAnsiTheme="minorHAnsi" w:cstheme="minorHAnsi"/>
          <w:b/>
        </w:rPr>
      </w:pPr>
    </w:p>
    <w:p w:rsidR="00AA476B" w:rsidRPr="001341F5" w:rsidRDefault="00AA476B" w:rsidP="00AA476B">
      <w:pPr>
        <w:rPr>
          <w:rFonts w:asciiTheme="minorHAnsi" w:hAnsiTheme="minorHAnsi" w:cstheme="minorHAnsi"/>
          <w:b/>
        </w:rPr>
      </w:pPr>
    </w:p>
    <w:p w:rsidR="00AA476B" w:rsidRDefault="00AA476B" w:rsidP="00AA476B">
      <w:pPr>
        <w:rPr>
          <w:rFonts w:asciiTheme="minorHAnsi" w:hAnsiTheme="minorHAnsi" w:cstheme="minorHAnsi"/>
          <w:b/>
        </w:rPr>
      </w:pPr>
    </w:p>
    <w:p w:rsidR="00AA476B" w:rsidRDefault="00AA476B" w:rsidP="00AA476B">
      <w:pPr>
        <w:rPr>
          <w:rFonts w:asciiTheme="minorHAnsi" w:hAnsiTheme="minorHAnsi" w:cstheme="minorHAnsi"/>
          <w:b/>
        </w:rPr>
      </w:pPr>
    </w:p>
    <w:p w:rsidR="00AA476B" w:rsidRPr="001341F5" w:rsidRDefault="00AA476B" w:rsidP="00AA476B">
      <w:pPr>
        <w:rPr>
          <w:rFonts w:asciiTheme="minorHAnsi" w:hAnsiTheme="minorHAnsi" w:cstheme="minorHAnsi"/>
          <w:b/>
        </w:rPr>
      </w:pPr>
    </w:p>
    <w:p w:rsidR="00AA476B" w:rsidRPr="001341F5" w:rsidRDefault="00AA476B" w:rsidP="00AA476B">
      <w:pPr>
        <w:pStyle w:val="Header"/>
        <w:jc w:val="center"/>
        <w:rPr>
          <w:rFonts w:asciiTheme="minorHAnsi" w:hAnsiTheme="minorHAnsi" w:cstheme="minorHAnsi"/>
        </w:rPr>
      </w:pPr>
    </w:p>
    <w:p w:rsidR="00AA476B" w:rsidRPr="001341F5" w:rsidRDefault="00AA476B" w:rsidP="00AA476B">
      <w:pPr>
        <w:pStyle w:val="Header"/>
        <w:jc w:val="center"/>
        <w:rPr>
          <w:rFonts w:asciiTheme="minorHAnsi" w:hAnsiTheme="minorHAnsi" w:cstheme="minorHAnsi"/>
        </w:rPr>
      </w:pPr>
    </w:p>
    <w:p w:rsidR="00AA476B" w:rsidRDefault="00AA476B" w:rsidP="00AA476B">
      <w:pPr>
        <w:jc w:val="center"/>
        <w:rPr>
          <w:rFonts w:asciiTheme="minorHAnsi" w:hAnsiTheme="minorHAnsi" w:cstheme="minorHAnsi"/>
        </w:rPr>
      </w:pPr>
      <w:r w:rsidRPr="0016119F">
        <w:rPr>
          <w:rFonts w:cstheme="minorHAnsi"/>
          <w:noProof/>
          <w:lang w:val="en-IN" w:eastAsia="en-IN"/>
        </w:rPr>
        <w:drawing>
          <wp:inline distT="0" distB="0" distL="0" distR="0" wp14:anchorId="4DB78979" wp14:editId="1521CB4A">
            <wp:extent cx="778214" cy="381000"/>
            <wp:effectExtent l="19050" t="0" r="283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790176" cy="386857"/>
                    </a:xfrm>
                    <a:prstGeom prst="rect">
                      <a:avLst/>
                    </a:prstGeom>
                    <a:noFill/>
                    <a:ln w="9525">
                      <a:noFill/>
                      <a:miter lim="800000"/>
                      <a:headEnd/>
                      <a:tailEnd/>
                    </a:ln>
                  </pic:spPr>
                </pic:pic>
              </a:graphicData>
            </a:graphic>
          </wp:inline>
        </w:drawing>
      </w:r>
    </w:p>
    <w:p w:rsidR="00AA476B" w:rsidRDefault="00AA476B" w:rsidP="00AA476B">
      <w:pPr>
        <w:jc w:val="center"/>
        <w:rPr>
          <w:rFonts w:asciiTheme="minorHAnsi" w:hAnsiTheme="minorHAnsi" w:cstheme="minorHAnsi"/>
        </w:rPr>
      </w:pPr>
    </w:p>
    <w:p w:rsidR="00AA476B" w:rsidRPr="001341F5" w:rsidRDefault="00AA476B" w:rsidP="00AA476B">
      <w:pPr>
        <w:jc w:val="center"/>
        <w:rPr>
          <w:rFonts w:asciiTheme="minorHAnsi" w:hAnsiTheme="minorHAnsi" w:cstheme="minorHAnsi"/>
        </w:rPr>
      </w:pPr>
      <w:bookmarkStart w:id="0" w:name="_GoBack"/>
      <w:bookmarkEnd w:id="0"/>
    </w:p>
    <w:p w:rsidR="00AA476B" w:rsidRPr="001341F5" w:rsidRDefault="00AA476B" w:rsidP="00AA476B">
      <w:pPr>
        <w:jc w:val="center"/>
        <w:rPr>
          <w:rFonts w:asciiTheme="minorHAnsi" w:hAnsiTheme="minorHAnsi" w:cstheme="minorHAnsi"/>
          <w:b/>
          <w:sz w:val="36"/>
          <w:szCs w:val="32"/>
          <w:u w:val="single"/>
        </w:rPr>
      </w:pPr>
      <w:r w:rsidRPr="001341F5">
        <w:rPr>
          <w:rFonts w:asciiTheme="minorHAnsi" w:hAnsiTheme="minorHAnsi" w:cstheme="minorHAnsi"/>
          <w:b/>
          <w:sz w:val="36"/>
          <w:szCs w:val="32"/>
          <w:u w:val="single"/>
        </w:rPr>
        <w:t>ODISHA MINING CORPORATION LTD.</w:t>
      </w:r>
    </w:p>
    <w:p w:rsidR="00AA476B" w:rsidRPr="001341F5" w:rsidRDefault="00AA476B" w:rsidP="00AA476B">
      <w:pPr>
        <w:jc w:val="center"/>
        <w:rPr>
          <w:rFonts w:asciiTheme="minorHAnsi" w:hAnsiTheme="minorHAnsi" w:cstheme="minorHAnsi"/>
          <w:b/>
          <w:sz w:val="36"/>
          <w:szCs w:val="32"/>
        </w:rPr>
      </w:pPr>
      <w:r w:rsidRPr="001341F5">
        <w:rPr>
          <w:rFonts w:asciiTheme="minorHAnsi" w:hAnsiTheme="minorHAnsi" w:cstheme="minorHAnsi"/>
          <w:b/>
          <w:sz w:val="36"/>
          <w:szCs w:val="32"/>
        </w:rPr>
        <w:t>KODINGAMALI BAUXITE MINE</w:t>
      </w:r>
    </w:p>
    <w:p w:rsidR="00AA476B" w:rsidRPr="001341F5" w:rsidRDefault="00AA476B" w:rsidP="00AA476B">
      <w:pPr>
        <w:rPr>
          <w:rFonts w:asciiTheme="minorHAnsi" w:hAnsiTheme="minorHAnsi" w:cstheme="minorHAnsi"/>
          <w:b/>
        </w:rPr>
      </w:pPr>
    </w:p>
    <w:p w:rsidR="00AA476B" w:rsidRPr="001341F5" w:rsidRDefault="00AA476B" w:rsidP="00AA476B">
      <w:pPr>
        <w:rPr>
          <w:rFonts w:asciiTheme="minorHAnsi" w:hAnsiTheme="minorHAnsi" w:cstheme="minorHAnsi"/>
          <w:b/>
        </w:rPr>
      </w:pPr>
    </w:p>
    <w:p w:rsidR="00AA476B" w:rsidRPr="001341F5" w:rsidRDefault="0069379B" w:rsidP="0069379B">
      <w:pPr>
        <w:jc w:val="center"/>
        <w:rPr>
          <w:rFonts w:asciiTheme="minorHAnsi" w:hAnsiTheme="minorHAnsi" w:cstheme="minorHAnsi"/>
          <w:b/>
        </w:rPr>
      </w:pPr>
      <w:r w:rsidRPr="007A7ABC">
        <w:rPr>
          <w:rFonts w:asciiTheme="majorHAnsi" w:hAnsiTheme="majorHAnsi" w:cstheme="majorHAnsi"/>
          <w:noProof/>
          <w:lang w:val="en-IN"/>
        </w:rPr>
        <w:drawing>
          <wp:inline distT="0" distB="0" distL="0" distR="0" wp14:anchorId="0145D007" wp14:editId="6E4A41DB">
            <wp:extent cx="5421085" cy="276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584" t="2236" r="2841" b="8058"/>
                    <a:stretch/>
                  </pic:blipFill>
                  <pic:spPr bwMode="auto">
                    <a:xfrm>
                      <a:off x="0" y="0"/>
                      <a:ext cx="5421428" cy="2764965"/>
                    </a:xfrm>
                    <a:prstGeom prst="rect">
                      <a:avLst/>
                    </a:prstGeom>
                    <a:ln>
                      <a:noFill/>
                    </a:ln>
                    <a:extLst>
                      <a:ext uri="{53640926-AAD7-44D8-BBD7-CCE9431645EC}">
                        <a14:shadowObscured xmlns:a14="http://schemas.microsoft.com/office/drawing/2010/main"/>
                      </a:ext>
                    </a:extLst>
                  </pic:spPr>
                </pic:pic>
              </a:graphicData>
            </a:graphic>
          </wp:inline>
        </w:drawing>
      </w:r>
    </w:p>
    <w:p w:rsidR="00AA476B" w:rsidRPr="001341F5" w:rsidRDefault="00AA476B" w:rsidP="00AA476B">
      <w:pPr>
        <w:rPr>
          <w:rFonts w:asciiTheme="minorHAnsi" w:hAnsiTheme="minorHAnsi" w:cstheme="minorHAnsi"/>
          <w:b/>
        </w:rPr>
      </w:pPr>
    </w:p>
    <w:p w:rsidR="00AA476B" w:rsidRPr="001341F5" w:rsidRDefault="00AA476B" w:rsidP="00AA476B">
      <w:pPr>
        <w:rPr>
          <w:rFonts w:asciiTheme="minorHAnsi" w:hAnsiTheme="minorHAnsi" w:cstheme="minorHAnsi"/>
          <w:b/>
        </w:rPr>
      </w:pPr>
    </w:p>
    <w:p w:rsidR="00AA476B" w:rsidRPr="001341F5" w:rsidRDefault="00AA476B" w:rsidP="00AA476B">
      <w:pPr>
        <w:rPr>
          <w:rFonts w:asciiTheme="minorHAnsi" w:hAnsiTheme="minorHAnsi" w:cstheme="minorHAnsi"/>
          <w:b/>
        </w:rPr>
      </w:pPr>
    </w:p>
    <w:p w:rsidR="00AA476B" w:rsidRPr="001341F5" w:rsidRDefault="00AA476B" w:rsidP="00AA476B">
      <w:pPr>
        <w:rPr>
          <w:rFonts w:asciiTheme="minorHAnsi" w:hAnsiTheme="minorHAnsi" w:cstheme="minorHAnsi"/>
          <w:b/>
        </w:rPr>
      </w:pPr>
    </w:p>
    <w:p w:rsidR="00AA476B" w:rsidRPr="001341F5" w:rsidRDefault="00AA476B" w:rsidP="00AA476B">
      <w:pPr>
        <w:rPr>
          <w:rFonts w:asciiTheme="minorHAnsi" w:hAnsiTheme="minorHAnsi" w:cstheme="minorHAnsi"/>
          <w:b/>
        </w:rPr>
      </w:pPr>
    </w:p>
    <w:p w:rsidR="00AA476B" w:rsidRDefault="00AA476B" w:rsidP="00AA476B">
      <w:pPr>
        <w:rPr>
          <w:rFonts w:asciiTheme="minorHAnsi" w:hAnsiTheme="minorHAnsi" w:cstheme="minorHAnsi"/>
          <w:b/>
        </w:rPr>
      </w:pPr>
    </w:p>
    <w:p w:rsidR="00AA476B" w:rsidRDefault="00AA476B" w:rsidP="00AA476B">
      <w:pPr>
        <w:rPr>
          <w:rFonts w:asciiTheme="minorHAnsi" w:hAnsiTheme="minorHAnsi" w:cstheme="minorHAnsi"/>
          <w:b/>
        </w:rPr>
      </w:pPr>
    </w:p>
    <w:p w:rsidR="00AA476B" w:rsidRDefault="00AA476B" w:rsidP="00AA476B">
      <w:pPr>
        <w:rPr>
          <w:rFonts w:asciiTheme="minorHAnsi" w:hAnsiTheme="minorHAnsi" w:cstheme="minorHAnsi"/>
          <w:b/>
        </w:rPr>
      </w:pPr>
    </w:p>
    <w:p w:rsidR="00AA476B" w:rsidRDefault="00AA476B" w:rsidP="00AA476B">
      <w:pPr>
        <w:rPr>
          <w:rFonts w:asciiTheme="minorHAnsi" w:hAnsiTheme="minorHAnsi" w:cstheme="minorHAnsi"/>
          <w:b/>
        </w:rPr>
      </w:pPr>
    </w:p>
    <w:p w:rsidR="00AA476B" w:rsidRDefault="00AA476B" w:rsidP="00AA476B">
      <w:pPr>
        <w:ind w:left="7200"/>
        <w:jc w:val="center"/>
        <w:rPr>
          <w:rFonts w:cstheme="minorHAnsi"/>
          <w:b/>
          <w:sz w:val="28"/>
        </w:rPr>
      </w:pPr>
      <w:r w:rsidRPr="001341F5">
        <w:rPr>
          <w:rFonts w:asciiTheme="minorHAnsi" w:hAnsiTheme="minorHAnsi" w:cstheme="minorHAnsi"/>
          <w:b/>
          <w:sz w:val="28"/>
        </w:rPr>
        <w:t>Authorized By</w:t>
      </w:r>
    </w:p>
    <w:p w:rsidR="00AA476B" w:rsidRDefault="00AA476B" w:rsidP="00AA476B">
      <w:pPr>
        <w:rPr>
          <w:rFonts w:asciiTheme="minorHAnsi" w:hAnsiTheme="minorHAnsi" w:cstheme="minorHAnsi"/>
          <w:b/>
        </w:rPr>
      </w:pPr>
    </w:p>
    <w:p w:rsidR="00AA476B" w:rsidRDefault="00AA476B">
      <w:pPr>
        <w:spacing w:after="200" w:line="276" w:lineRule="auto"/>
        <w:rPr>
          <w:b/>
          <w:color w:val="00B0F0"/>
          <w:sz w:val="36"/>
          <w:szCs w:val="36"/>
          <w:u w:val="single"/>
        </w:rPr>
      </w:pPr>
    </w:p>
    <w:p w:rsidR="0069379B" w:rsidRDefault="0069379B">
      <w:pPr>
        <w:spacing w:after="200" w:line="276" w:lineRule="auto"/>
        <w:rPr>
          <w:b/>
          <w:color w:val="00B0F0"/>
          <w:sz w:val="36"/>
          <w:szCs w:val="36"/>
          <w:u w:val="single"/>
        </w:rPr>
      </w:pPr>
    </w:p>
    <w:p w:rsidR="0069379B" w:rsidRDefault="0069379B">
      <w:pPr>
        <w:spacing w:after="200" w:line="276" w:lineRule="auto"/>
        <w:rPr>
          <w:b/>
          <w:color w:val="00B0F0"/>
          <w:sz w:val="36"/>
          <w:szCs w:val="36"/>
          <w:u w:val="single"/>
        </w:rPr>
      </w:pPr>
    </w:p>
    <w:p w:rsidR="0069379B" w:rsidRDefault="0069379B" w:rsidP="00AA476B">
      <w:pPr>
        <w:spacing w:after="200" w:line="360" w:lineRule="auto"/>
        <w:contextualSpacing/>
        <w:rPr>
          <w:rFonts w:asciiTheme="minorHAnsi" w:hAnsiTheme="minorHAnsi" w:cstheme="minorHAnsi"/>
          <w:b/>
          <w:sz w:val="28"/>
          <w:szCs w:val="28"/>
        </w:rPr>
      </w:pPr>
    </w:p>
    <w:p w:rsidR="00AA476B" w:rsidRPr="00AA476B" w:rsidRDefault="00AA476B" w:rsidP="00AA476B">
      <w:pPr>
        <w:spacing w:after="200" w:line="360" w:lineRule="auto"/>
        <w:contextualSpacing/>
        <w:rPr>
          <w:rFonts w:asciiTheme="minorHAnsi" w:hAnsiTheme="minorHAnsi" w:cstheme="minorHAnsi"/>
          <w:b/>
          <w:sz w:val="28"/>
          <w:szCs w:val="28"/>
        </w:rPr>
      </w:pPr>
      <w:r w:rsidRPr="00AA476B">
        <w:rPr>
          <w:rFonts w:asciiTheme="minorHAnsi" w:hAnsiTheme="minorHAnsi" w:cstheme="minorHAnsi"/>
          <w:b/>
          <w:sz w:val="28"/>
          <w:szCs w:val="28"/>
        </w:rPr>
        <w:lastRenderedPageBreak/>
        <w:t>Procedure:</w:t>
      </w:r>
    </w:p>
    <w:p w:rsidR="00947D14" w:rsidRPr="00AA476B" w:rsidRDefault="00947D14" w:rsidP="00AA476B">
      <w:pPr>
        <w:pStyle w:val="ListParagraph"/>
        <w:numPr>
          <w:ilvl w:val="0"/>
          <w:numId w:val="2"/>
        </w:numPr>
        <w:spacing w:after="200" w:line="360" w:lineRule="auto"/>
        <w:ind w:left="360"/>
        <w:contextualSpacing/>
        <w:rPr>
          <w:rFonts w:asciiTheme="minorHAnsi" w:hAnsiTheme="minorHAnsi" w:cstheme="minorHAnsi"/>
          <w:sz w:val="28"/>
          <w:szCs w:val="28"/>
        </w:rPr>
      </w:pPr>
      <w:r w:rsidRPr="00AA476B">
        <w:rPr>
          <w:rFonts w:asciiTheme="minorHAnsi" w:hAnsiTheme="minorHAnsi" w:cstheme="minorHAnsi"/>
          <w:sz w:val="28"/>
          <w:szCs w:val="28"/>
        </w:rPr>
        <w:t>Only authorized personnel are allowed to work in the machine.</w:t>
      </w:r>
    </w:p>
    <w:p w:rsidR="00947D14" w:rsidRPr="00AA476B" w:rsidRDefault="00947D14" w:rsidP="00AA476B">
      <w:pPr>
        <w:pStyle w:val="ListParagraph"/>
        <w:numPr>
          <w:ilvl w:val="0"/>
          <w:numId w:val="2"/>
        </w:numPr>
        <w:spacing w:after="200" w:line="360" w:lineRule="auto"/>
        <w:ind w:left="360"/>
        <w:contextualSpacing/>
        <w:rPr>
          <w:rFonts w:asciiTheme="minorHAnsi" w:hAnsiTheme="minorHAnsi" w:cstheme="minorHAnsi"/>
          <w:sz w:val="28"/>
          <w:szCs w:val="28"/>
        </w:rPr>
      </w:pPr>
      <w:r w:rsidRPr="00AA476B">
        <w:rPr>
          <w:rFonts w:asciiTheme="minorHAnsi" w:hAnsiTheme="minorHAnsi" w:cstheme="minorHAnsi"/>
          <w:sz w:val="28"/>
          <w:szCs w:val="28"/>
        </w:rPr>
        <w:t>Ensure that all required PPE is in good condition and correctly fitted.</w:t>
      </w:r>
    </w:p>
    <w:p w:rsidR="00947D14" w:rsidRPr="00AA476B" w:rsidRDefault="00947D14" w:rsidP="00AA476B">
      <w:pPr>
        <w:pStyle w:val="ListParagraph"/>
        <w:numPr>
          <w:ilvl w:val="0"/>
          <w:numId w:val="2"/>
        </w:numPr>
        <w:spacing w:after="200" w:line="360" w:lineRule="auto"/>
        <w:ind w:left="360"/>
        <w:contextualSpacing/>
        <w:rPr>
          <w:rFonts w:asciiTheme="minorHAnsi" w:hAnsiTheme="minorHAnsi" w:cstheme="minorHAnsi"/>
          <w:sz w:val="28"/>
          <w:szCs w:val="28"/>
        </w:rPr>
      </w:pPr>
      <w:r w:rsidRPr="00AA476B">
        <w:rPr>
          <w:rFonts w:asciiTheme="minorHAnsi" w:hAnsiTheme="minorHAnsi" w:cstheme="minorHAnsi"/>
          <w:sz w:val="28"/>
          <w:szCs w:val="28"/>
        </w:rPr>
        <w:t>Ensure that the area around the grinding process is clear of people. Remember that a stream of sparks from an angle grinder can travel many meters and cause injury to a third party. Where possible use welding screens to contain the sparks.</w:t>
      </w:r>
    </w:p>
    <w:p w:rsidR="00947D14" w:rsidRPr="00AA476B" w:rsidRDefault="00947D14" w:rsidP="00AA476B">
      <w:pPr>
        <w:pStyle w:val="ListParagraph"/>
        <w:numPr>
          <w:ilvl w:val="0"/>
          <w:numId w:val="2"/>
        </w:numPr>
        <w:spacing w:after="200" w:line="360" w:lineRule="auto"/>
        <w:ind w:left="360"/>
        <w:contextualSpacing/>
        <w:rPr>
          <w:rFonts w:asciiTheme="minorHAnsi" w:hAnsiTheme="minorHAnsi" w:cstheme="minorHAnsi"/>
          <w:sz w:val="28"/>
          <w:szCs w:val="28"/>
        </w:rPr>
      </w:pPr>
      <w:r w:rsidRPr="00AA476B">
        <w:rPr>
          <w:rFonts w:asciiTheme="minorHAnsi" w:hAnsiTheme="minorHAnsi" w:cstheme="minorHAnsi"/>
          <w:sz w:val="28"/>
          <w:szCs w:val="28"/>
        </w:rPr>
        <w:t>Check the external surfaces of the tool including the power cable and plug to ensure there are no breaks or defects. Any defective equipment should be tagged out of service and repaired before it is used again.</w:t>
      </w:r>
    </w:p>
    <w:p w:rsidR="00947D14" w:rsidRPr="00AA476B" w:rsidRDefault="00947D14" w:rsidP="00AA476B">
      <w:pPr>
        <w:pStyle w:val="ListParagraph"/>
        <w:numPr>
          <w:ilvl w:val="0"/>
          <w:numId w:val="2"/>
        </w:numPr>
        <w:spacing w:after="200" w:line="360" w:lineRule="auto"/>
        <w:ind w:left="360"/>
        <w:contextualSpacing/>
        <w:rPr>
          <w:rFonts w:asciiTheme="minorHAnsi" w:hAnsiTheme="minorHAnsi" w:cstheme="minorHAnsi"/>
          <w:sz w:val="28"/>
          <w:szCs w:val="28"/>
        </w:rPr>
      </w:pPr>
      <w:r w:rsidRPr="00AA476B">
        <w:rPr>
          <w:rFonts w:asciiTheme="minorHAnsi" w:hAnsiTheme="minorHAnsi" w:cstheme="minorHAnsi"/>
          <w:sz w:val="28"/>
          <w:szCs w:val="28"/>
        </w:rPr>
        <w:t>Check the Electrical Safety Test Tag to ensure the equipment has been tested and is in date. If the tool is out of test, it should not be used and tagged out of service until the next testing period.</w:t>
      </w:r>
    </w:p>
    <w:p w:rsidR="00947D14" w:rsidRPr="00AA476B" w:rsidRDefault="00947D14" w:rsidP="00AA476B">
      <w:pPr>
        <w:pStyle w:val="ListParagraph"/>
        <w:numPr>
          <w:ilvl w:val="0"/>
          <w:numId w:val="2"/>
        </w:numPr>
        <w:spacing w:after="200" w:line="360" w:lineRule="auto"/>
        <w:ind w:left="360"/>
        <w:contextualSpacing/>
        <w:rPr>
          <w:rFonts w:asciiTheme="minorHAnsi" w:hAnsiTheme="minorHAnsi" w:cstheme="minorHAnsi"/>
          <w:sz w:val="28"/>
          <w:szCs w:val="28"/>
        </w:rPr>
      </w:pPr>
      <w:r w:rsidRPr="00AA476B">
        <w:rPr>
          <w:rFonts w:asciiTheme="minorHAnsi" w:hAnsiTheme="minorHAnsi" w:cstheme="minorHAnsi"/>
          <w:sz w:val="28"/>
          <w:szCs w:val="28"/>
        </w:rPr>
        <w:t>Ensure you have a firm grip of the grinder with both hands as it will kick at start-up. Angle grinders should never be used with one hand.</w:t>
      </w:r>
    </w:p>
    <w:p w:rsidR="00947D14" w:rsidRPr="00AA476B" w:rsidRDefault="00947D14" w:rsidP="00AA476B">
      <w:pPr>
        <w:pStyle w:val="ListParagraph"/>
        <w:numPr>
          <w:ilvl w:val="0"/>
          <w:numId w:val="2"/>
        </w:numPr>
        <w:spacing w:after="200" w:line="360" w:lineRule="auto"/>
        <w:ind w:left="360"/>
        <w:contextualSpacing/>
        <w:rPr>
          <w:rFonts w:asciiTheme="minorHAnsi" w:hAnsiTheme="minorHAnsi" w:cstheme="minorHAnsi"/>
          <w:sz w:val="28"/>
          <w:szCs w:val="28"/>
        </w:rPr>
      </w:pPr>
      <w:r w:rsidRPr="00AA476B">
        <w:rPr>
          <w:rFonts w:asciiTheme="minorHAnsi" w:hAnsiTheme="minorHAnsi" w:cstheme="minorHAnsi"/>
          <w:sz w:val="28"/>
          <w:szCs w:val="28"/>
        </w:rPr>
        <w:t>Switch on the grinder and allow it to run up to full speed before you start grinding.</w:t>
      </w:r>
    </w:p>
    <w:p w:rsidR="00947D14" w:rsidRPr="00AA476B" w:rsidRDefault="00947D14" w:rsidP="00AA476B">
      <w:pPr>
        <w:pStyle w:val="ListParagraph"/>
        <w:numPr>
          <w:ilvl w:val="0"/>
          <w:numId w:val="2"/>
        </w:numPr>
        <w:spacing w:after="200" w:line="360" w:lineRule="auto"/>
        <w:ind w:left="360"/>
        <w:contextualSpacing/>
        <w:rPr>
          <w:rFonts w:asciiTheme="minorHAnsi" w:hAnsiTheme="minorHAnsi" w:cstheme="minorHAnsi"/>
          <w:sz w:val="28"/>
          <w:szCs w:val="28"/>
        </w:rPr>
      </w:pPr>
      <w:r w:rsidRPr="00AA476B">
        <w:rPr>
          <w:rFonts w:asciiTheme="minorHAnsi" w:hAnsiTheme="minorHAnsi" w:cstheme="minorHAnsi"/>
          <w:sz w:val="28"/>
          <w:szCs w:val="28"/>
        </w:rPr>
        <w:t>While grinding, do not force the wheel onto the work as this will cause the wheel to dig-in and may result in kick-back.</w:t>
      </w:r>
    </w:p>
    <w:p w:rsidR="00947D14" w:rsidRPr="00AA476B" w:rsidRDefault="00947D14" w:rsidP="00AA476B">
      <w:pPr>
        <w:pStyle w:val="ListParagraph"/>
        <w:numPr>
          <w:ilvl w:val="0"/>
          <w:numId w:val="2"/>
        </w:numPr>
        <w:spacing w:after="200" w:line="360" w:lineRule="auto"/>
        <w:ind w:left="360"/>
        <w:contextualSpacing/>
        <w:rPr>
          <w:rFonts w:asciiTheme="minorHAnsi" w:hAnsiTheme="minorHAnsi" w:cstheme="minorHAnsi"/>
          <w:sz w:val="28"/>
          <w:szCs w:val="28"/>
        </w:rPr>
      </w:pPr>
      <w:r w:rsidRPr="00AA476B">
        <w:rPr>
          <w:rFonts w:asciiTheme="minorHAnsi" w:hAnsiTheme="minorHAnsi" w:cstheme="minorHAnsi"/>
          <w:sz w:val="28"/>
          <w:szCs w:val="28"/>
        </w:rPr>
        <w:t>Ensure the disk has completely stopped before putting the grinder down</w:t>
      </w:r>
    </w:p>
    <w:p w:rsidR="00B8086A" w:rsidRPr="00415486" w:rsidRDefault="00B8086A" w:rsidP="00AA476B">
      <w:pPr>
        <w:rPr>
          <w:sz w:val="26"/>
          <w:szCs w:val="26"/>
        </w:rPr>
      </w:pPr>
    </w:p>
    <w:sectPr w:rsidR="00B8086A" w:rsidRPr="00415486" w:rsidSect="0069379B">
      <w:headerReference w:type="default" r:id="rId9"/>
      <w:footerReference w:type="default" r:id="rId10"/>
      <w:pgSz w:w="11907" w:h="16839" w:code="9"/>
      <w:pgMar w:top="720" w:right="720" w:bottom="720" w:left="720" w:header="1077" w:footer="51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027E" w:rsidRDefault="00DE027E" w:rsidP="00CE102A">
      <w:r>
        <w:separator/>
      </w:r>
    </w:p>
  </w:endnote>
  <w:endnote w:type="continuationSeparator" w:id="0">
    <w:p w:rsidR="00DE027E" w:rsidRDefault="00DE027E" w:rsidP="00CE1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77057"/>
      <w:docPartObj>
        <w:docPartGallery w:val="Page Numbers (Bottom of Page)"/>
        <w:docPartUnique/>
      </w:docPartObj>
    </w:sdtPr>
    <w:sdtEndPr>
      <w:rPr>
        <w:color w:val="7F7F7F" w:themeColor="background1" w:themeShade="7F"/>
        <w:spacing w:val="60"/>
      </w:rPr>
    </w:sdtEndPr>
    <w:sdtContent>
      <w:p w:rsidR="00AA476B" w:rsidRDefault="00AA476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9379B" w:rsidRPr="0069379B">
          <w:rPr>
            <w:b/>
            <w:bCs/>
            <w:noProof/>
          </w:rPr>
          <w:t>2</w:t>
        </w:r>
        <w:r>
          <w:rPr>
            <w:b/>
            <w:bCs/>
            <w:noProof/>
          </w:rPr>
          <w:fldChar w:fldCharType="end"/>
        </w:r>
        <w:r>
          <w:rPr>
            <w:b/>
            <w:bCs/>
          </w:rPr>
          <w:t xml:space="preserve"> | </w:t>
        </w:r>
        <w:r>
          <w:rPr>
            <w:color w:val="7F7F7F" w:themeColor="background1" w:themeShade="7F"/>
            <w:spacing w:val="60"/>
          </w:rPr>
          <w:t>Page</w:t>
        </w:r>
      </w:p>
    </w:sdtContent>
  </w:sdt>
  <w:p w:rsidR="00AA476B" w:rsidRDefault="00AA47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027E" w:rsidRDefault="00DE027E" w:rsidP="00CE102A">
      <w:r>
        <w:separator/>
      </w:r>
    </w:p>
  </w:footnote>
  <w:footnote w:type="continuationSeparator" w:id="0">
    <w:p w:rsidR="00DE027E" w:rsidRDefault="00DE027E" w:rsidP="00CE10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476B" w:rsidRDefault="0069379B">
    <w:pPr>
      <w:pStyle w:val="Header"/>
    </w:pPr>
    <w:r w:rsidRPr="001341F5">
      <w:rPr>
        <w:rFonts w:asciiTheme="minorHAnsi" w:hAnsiTheme="minorHAnsi" w:cstheme="minorHAnsi"/>
        <w:noProof/>
        <w:lang w:val="en-IN" w:eastAsia="en-IN"/>
      </w:rPr>
      <w:drawing>
        <wp:anchor distT="0" distB="0" distL="114300" distR="114300" simplePos="0" relativeHeight="251660288" behindDoc="0" locked="0" layoutInCell="1" allowOverlap="1" wp14:anchorId="244647DD" wp14:editId="373FC034">
          <wp:simplePos x="0" y="0"/>
          <wp:positionH relativeFrom="column">
            <wp:posOffset>4770755</wp:posOffset>
          </wp:positionH>
          <wp:positionV relativeFrom="paragraph">
            <wp:posOffset>-224155</wp:posOffset>
          </wp:positionV>
          <wp:extent cx="1720850" cy="376555"/>
          <wp:effectExtent l="0" t="0" r="0" b="0"/>
          <wp:wrapSquare wrapText="bothSides"/>
          <wp:docPr id="2" name="Picture 2" descr="E:\AMIT\LowResLogoForWebDigital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MIT\LowResLogoForWebDigitalInterface.png"/>
                  <pic:cNvPicPr>
                    <a:picLocks noChangeAspect="1" noChangeArrowheads="1"/>
                  </pic:cNvPicPr>
                </pic:nvPicPr>
                <pic:blipFill>
                  <a:blip r:embed="rId1"/>
                  <a:srcRect/>
                  <a:stretch>
                    <a:fillRect/>
                  </a:stretch>
                </pic:blipFill>
                <pic:spPr bwMode="auto">
                  <a:xfrm>
                    <a:off x="0" y="0"/>
                    <a:ext cx="1720850" cy="376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352174"/>
    <w:multiLevelType w:val="hybridMultilevel"/>
    <w:tmpl w:val="440E34B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8777603"/>
    <w:multiLevelType w:val="hybridMultilevel"/>
    <w:tmpl w:val="771C0930"/>
    <w:lvl w:ilvl="0" w:tplc="1E202E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47D14"/>
    <w:rsid w:val="000F79EE"/>
    <w:rsid w:val="002667E4"/>
    <w:rsid w:val="00415486"/>
    <w:rsid w:val="004A3E5D"/>
    <w:rsid w:val="00625134"/>
    <w:rsid w:val="0069379B"/>
    <w:rsid w:val="007A4E64"/>
    <w:rsid w:val="00834916"/>
    <w:rsid w:val="00947D14"/>
    <w:rsid w:val="00AA476B"/>
    <w:rsid w:val="00AA4A70"/>
    <w:rsid w:val="00B1370C"/>
    <w:rsid w:val="00B8086A"/>
    <w:rsid w:val="00CC337A"/>
    <w:rsid w:val="00CE102A"/>
    <w:rsid w:val="00DE027E"/>
    <w:rsid w:val="00DE0EC7"/>
    <w:rsid w:val="00FA7C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16C23E-D647-4080-BBA3-356EA94CC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7D14"/>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D14"/>
    <w:pPr>
      <w:ind w:left="720"/>
    </w:pPr>
  </w:style>
  <w:style w:type="paragraph" w:styleId="Header">
    <w:name w:val="header"/>
    <w:basedOn w:val="Normal"/>
    <w:link w:val="HeaderChar"/>
    <w:uiPriority w:val="99"/>
    <w:unhideWhenUsed/>
    <w:rsid w:val="00CE102A"/>
    <w:pPr>
      <w:tabs>
        <w:tab w:val="center" w:pos="4680"/>
        <w:tab w:val="right" w:pos="9360"/>
      </w:tabs>
    </w:pPr>
  </w:style>
  <w:style w:type="character" w:customStyle="1" w:styleId="HeaderChar">
    <w:name w:val="Header Char"/>
    <w:basedOn w:val="DefaultParagraphFont"/>
    <w:link w:val="Header"/>
    <w:uiPriority w:val="99"/>
    <w:rsid w:val="00CE102A"/>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E102A"/>
    <w:pPr>
      <w:tabs>
        <w:tab w:val="center" w:pos="4680"/>
        <w:tab w:val="right" w:pos="9360"/>
      </w:tabs>
    </w:pPr>
  </w:style>
  <w:style w:type="character" w:customStyle="1" w:styleId="FooterChar">
    <w:name w:val="Footer Char"/>
    <w:basedOn w:val="DefaultParagraphFont"/>
    <w:link w:val="Footer"/>
    <w:uiPriority w:val="99"/>
    <w:rsid w:val="00CE102A"/>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6937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379B"/>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2</Pages>
  <Words>205</Words>
  <Characters>1174</Characters>
  <Application>Microsoft Office Word</Application>
  <DocSecurity>0</DocSecurity>
  <Lines>9</Lines>
  <Paragraphs>2</Paragraphs>
  <ScaleCrop>false</ScaleCrop>
  <Company/>
  <LinksUpToDate>false</LinksUpToDate>
  <CharactersWithSpaces>1377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SAFETY</dc:creator>
  <cp:lastModifiedBy>OMC-IT</cp:lastModifiedBy>
  <cp:revision>15</cp:revision>
  <cp:lastPrinted>2021-01-04T08:13:00Z</cp:lastPrinted>
  <dcterms:created xsi:type="dcterms:W3CDTF">2015-09-22T05:53:00Z</dcterms:created>
  <dcterms:modified xsi:type="dcterms:W3CDTF">2021-01-04T08:14:00Z</dcterms:modified>
</cp:coreProperties>
</file>