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Entry-level Data Analyst with strong core skills in business intelligence, data visualization, SQL, Python, Tableau, and Excel. Experienced in classifying data and creating dashboards to analyze patterns and support business decision-making. Possesses foundational knowledge in AI and database concepts with a sharp attention to detail.</w:t>
      </w:r>
    </w:p>
    <w:p>
      <w:pPr>
        <w:pStyle w:val="Heading2"/>
      </w:pPr>
      <w:r>
        <w:t>Skills</w:t>
      </w:r>
    </w:p>
    <w:p>
      <w:r>
        <w:t>Data Visualization, Tableau, Excel, SQL, Python, Database Design, Query Optimization, Power BI</w:t>
      </w:r>
    </w:p>
    <w:p>
      <w:pPr>
        <w:pStyle w:val="Heading2"/>
      </w:pPr>
      <w:r>
        <w:t>Experience</w:t>
      </w:r>
    </w:p>
    <w:p>
      <w:pPr>
        <w:pStyle w:val="IntenseQuote"/>
      </w:pPr>
      <w:r>
        <w:t>Data Analytics Job Simulation - Deloitte Australia (via Forage) (December 2025)</w:t>
      </w:r>
    </w:p>
    <w:p>
      <w:pPr>
        <w:pStyle w:val="ListBullet"/>
      </w:pPr>
      <w:r>
        <w:t>Completed a Deloitte job simulation focusing on rigorous data analysis and forensic technology</w:t>
      </w:r>
    </w:p>
    <w:p>
      <w:pPr>
        <w:pStyle w:val="ListBullet"/>
      </w:pPr>
      <w:r>
        <w:t>Created a data dashboard using Tableau to visually present data and uncover key insights</w:t>
      </w:r>
    </w:p>
    <w:p>
      <w:pPr>
        <w:pStyle w:val="ListBullet"/>
      </w:pPr>
      <w:r>
        <w:t>Used Excel to classify data and draw actionable business conclusions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Identified and resolved Clock Domain Crossing issues in complex SoC designs using analytical verification strategies</w:t>
      </w:r>
    </w:p>
    <w:p>
      <w:pPr>
        <w:pStyle w:val="ListBullet"/>
      </w:pPr>
      <w:r>
        <w:t>Implemented CDC verification strategies using industry-standard tools to detect metastability risks and improve design reliability</w:t>
      </w:r>
    </w:p>
    <w:p>
      <w:pPr>
        <w:pStyle w:val="ListBullet"/>
      </w:pPr>
      <w:r>
        <w:t>Raised awareness on online scams, phishing, and cyber fraud prevention by preparing materials and conducting structured sessions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