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Entry-level Data Analyst with a strong foundation in data visualization, Excel, and analytical problem-solving developed through engineering projects and practical job simulations. Skilled in using Tableau and Excel to classify data, uncover insights, and present actionable conclusions. Eager to leverage technical skills in SQL, Python, and AI fundamentals to support business intelligence and data analysis initiatives.</w:t>
      </w:r>
    </w:p>
    <w:p>
      <w:pPr>
        <w:pStyle w:val="Heading2"/>
      </w:pPr>
      <w:r>
        <w:t>Skills</w:t>
      </w:r>
    </w:p>
    <w:p>
      <w:r>
        <w:t>Data Visualization, Tableau, Excel, SQL, Python, Data Analytics, AI fundamentals</w:t>
      </w:r>
    </w:p>
    <w:p>
      <w:pPr>
        <w:pStyle w:val="Heading2"/>
      </w:pPr>
      <w:r>
        <w:t>Experience</w:t>
      </w:r>
    </w:p>
    <w:p>
      <w:pPr>
        <w:pStyle w:val="IntenseQuote"/>
      </w:pPr>
      <w:r>
        <w:t>Data Analytics Job Simulation - Deloitte Australia (via Forage) (December 2025)</w:t>
      </w:r>
    </w:p>
    <w:p>
      <w:pPr>
        <w:pStyle w:val="ListBullet"/>
      </w:pPr>
      <w:r>
        <w:t>Executed data analysis and structured data classification in Excel to draw key conclusions for business decision-making.</w:t>
      </w:r>
    </w:p>
    <w:p>
      <w:pPr>
        <w:pStyle w:val="ListBullet"/>
      </w:pPr>
      <w:r>
        <w:t>Designed and built an interactive data dashboard using Tableau to visually report critical findings and patterns.</w:t>
      </w:r>
    </w:p>
    <w:p>
      <w:pPr>
        <w:pStyle w:val="ListBullet"/>
      </w:pPr>
      <w:r>
        <w:t>Engaged in a Deloitte job simulation focused on data analysis and forensic technology to evaluate complex data.</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Applied rigorous analytical skills and attention to detail to identify and resolve Clock Domain Crossing issues in complex SoC designs.</w:t>
      </w:r>
    </w:p>
    <w:p>
      <w:pPr>
        <w:pStyle w:val="ListBullet"/>
      </w:pPr>
      <w:r>
        <w:t>Synthesized information on cyber fraud and phishing prevention to conduct structured awareness sessions and prepare clear informational materials.</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