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Data Analyst with a strong foundation in SQL, Python, and business intelligence tools like Tableau and Power BI. Proven ability to analyze complex datasets, classify information for business conclusions, and create actionable data visualizations through professional simulations and technical projects.</w:t>
      </w:r>
    </w:p>
    <w:p>
      <w:pPr>
        <w:pStyle w:val="Heading2"/>
      </w:pPr>
      <w:r>
        <w:t>Skills</w:t>
      </w:r>
    </w:p>
    <w:p>
      <w:r>
        <w:t>SQL, Tableau, Power BI, Excel, Python, Data Visualization, Query Optimization, Database Design</w:t>
      </w:r>
    </w:p>
    <w:p>
      <w:pPr>
        <w:pStyle w:val="Heading2"/>
      </w:pPr>
      <w:r>
        <w:t>Experience</w:t>
      </w:r>
    </w:p>
    <w:p>
      <w:pPr>
        <w:pStyle w:val="IntenseQuote"/>
      </w:pPr>
      <w:r>
        <w:t>Data Analytics Job Simulation - Deloitte Australia (via Forage) (December 2025)</w:t>
      </w:r>
    </w:p>
    <w:p>
      <w:pPr>
        <w:pStyle w:val="ListBullet"/>
      </w:pPr>
      <w:r>
        <w:t>Executed data analysis and forensic technology tasks within a Deloitte job simulation to support business decision-making.</w:t>
      </w:r>
    </w:p>
    <w:p>
      <w:pPr>
        <w:pStyle w:val="ListBullet"/>
      </w:pPr>
      <w:r>
        <w:t>Developed interactive data dashboards using Tableau to visualize key insights and trends.</w:t>
      </w:r>
    </w:p>
    <w:p>
      <w:pPr>
        <w:pStyle w:val="ListBullet"/>
      </w:pPr>
      <w:r>
        <w:t>Leveraged Excel for data classification and to derive actionable business conclusions from complex datasets.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complex technical issues in SoC designs, demonstrating strong analytical and pattern-recognition skills.</w:t>
      </w:r>
    </w:p>
    <w:p>
      <w:pPr>
        <w:pStyle w:val="ListBullet"/>
      </w:pPr>
      <w:r>
        <w:t>Implemented verification strategies to detect risks and improve reliability, ensuring data integrity within hardware designs.</w:t>
      </w:r>
    </w:p>
    <w:p>
      <w:pPr>
        <w:pStyle w:val="ListBullet"/>
      </w:pPr>
      <w:r>
        <w:t>Conducted community outreach on digital fraud prevention, preparing materials to communicate complex security concepts to diverse audiences.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