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Entry-level Data Analyst with foundational skills in SQL, Python, Excel, and Tableau dashboarding. Experienced in classifying complex datasets and deriving business conclusions through data analytics job simulations. Background includes core coursework in AI fundamentals and technical problem-solving to support business intelligence and data reporting needs.</w:t>
      </w:r>
    </w:p>
    <w:p>
      <w:pPr>
        <w:pStyle w:val="Heading2"/>
      </w:pPr>
      <w:r>
        <w:t>Skills</w:t>
      </w:r>
    </w:p>
    <w:p>
      <w:r>
        <w:t>SQL, Excel, Tableau, Data Visualization, Python, Database Design, Query Optimization, AI fundamentals</w:t>
      </w:r>
    </w:p>
    <w:p>
      <w:pPr>
        <w:pStyle w:val="Heading2"/>
      </w:pPr>
      <w:r>
        <w:t>Experience</w:t>
      </w:r>
    </w:p>
    <w:p>
      <w:pPr>
        <w:pStyle w:val="IntenseQuote"/>
      </w:pPr>
      <w:r>
        <w:t>Data Analytics Job Simulation - Deloitte Australia (via Forage) (December 2025)</w:t>
      </w:r>
    </w:p>
    <w:p>
      <w:pPr>
        <w:pStyle w:val="ListBullet"/>
      </w:pPr>
      <w:r>
        <w:t>Executed data analysis and forensic technology tasks within a Deloitte job simulation to solve analytical problems.</w:t>
      </w:r>
    </w:p>
    <w:p>
      <w:pPr>
        <w:pStyle w:val="ListBullet"/>
      </w:pPr>
      <w:r>
        <w:t>Utilized Excel to classify complex datasets and draw actionable business conclusions.</w:t>
      </w:r>
    </w:p>
    <w:p>
      <w:pPr>
        <w:pStyle w:val="ListBullet"/>
      </w:pPr>
      <w:r>
        <w:t>Created an interactive data dashboard using Tableau to visualize patterns and present analytical findings.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resolved Clock Domain Crossing issues in complex SoC designs to improve reliability and minimize metastability risks.</w:t>
      </w:r>
    </w:p>
    <w:p>
      <w:pPr>
        <w:pStyle w:val="ListBullet"/>
      </w:pPr>
      <w:r>
        <w:t>Conducted awareness sessions and developed instructional materials regarding safe digital practices and cyber fraud prevention.</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