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engineering graduate with a foundation in AI fundamentals, Python, and SQL, complemented by hands-on data analytics and forensic technology simulation experience. Demonstrates strong analytical skills with a focus on data classification, digital fraud awareness, and safe digital practices.</w:t>
      </w:r>
    </w:p>
    <w:p>
      <w:pPr>
        <w:pStyle w:val="Heading2"/>
      </w:pPr>
      <w:r>
        <w:t>Skills</w:t>
      </w:r>
    </w:p>
    <w:p>
      <w:r>
        <w:t>AI fundamentals, Python, SQL, Excel, Data Visualization, Database Design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a data analytics job simulation focused on data analysis and forensic technology techniques</w:t>
      </w:r>
    </w:p>
    <w:p>
      <w:pPr>
        <w:pStyle w:val="ListBullet"/>
      </w:pPr>
      <w:r>
        <w:t>Leveraged Excel for structured data classification and deriving business insights</w:t>
      </w:r>
    </w:p>
    <w:p>
      <w:pPr>
        <w:pStyle w:val="ListBullet"/>
      </w:pPr>
      <w:r>
        <w:t>Designed and built interactive data dashboards using Tableau to present analytical findings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Led community outreach sessions and created informative materials focused on online scams, phishing, and cyber fraud prevention</w:t>
      </w:r>
    </w:p>
    <w:p>
      <w:pPr>
        <w:pStyle w:val="ListBullet"/>
      </w:pPr>
      <w:r>
        <w:t>Executed Clock Domain Crossing (CDC) verification strategies using industry-standard tools to identify risks and improve design reliability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