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entry-level Data Analyst with hands-on experience in data analysis, Tableau dashboarding, and data classification using Excel. Strong foundation in SQL, Python, and AI fundamentals, equipped to analyze datasets and communicate actionable insights.</w:t>
      </w:r>
    </w:p>
    <w:p>
      <w:pPr>
        <w:pStyle w:val="Heading2"/>
      </w:pPr>
      <w:r>
        <w:t>Skills</w:t>
      </w:r>
    </w:p>
    <w:p>
      <w:r>
        <w:t>Data Visualization, Tableau, Excel, SQL, Python, Data Analysis, AI Fundamentals,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within a Deloitte simulation to generate analytical findings.</w:t>
      </w:r>
    </w:p>
    <w:p>
      <w:pPr>
        <w:pStyle w:val="ListBullet"/>
      </w:pPr>
      <w:r>
        <w:t>Created an interactive data dashboard using Tableau to visualize key trends and support decision-making.</w:t>
      </w:r>
    </w:p>
    <w:p>
      <w:pPr>
        <w:pStyle w:val="ListBullet"/>
      </w:pPr>
      <w:r>
        <w:t>Utilized Excel to classify complex data and draw structured business conclusions.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technical issues in complex SoC designs, detecting metastability risks to ensure design reliability.</w:t>
      </w:r>
    </w:p>
    <w:p>
      <w:pPr>
        <w:pStyle w:val="ListBullet"/>
      </w:pPr>
      <w:r>
        <w:t>Conducted sessions and developed resource materials to raise community awareness regarding digital fraud prevention and online safety.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