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engineering graduate with foundational expertise in Python, SQL, Database Design, and Query Optimization. Demonstrates a strong ownership mindset through hands-on experience in data analysis, system verification, and dashboard creation. Eager to leverage analytical and technical skills to support high-reliability engineering and data-driven solutions.</w:t>
      </w:r>
    </w:p>
    <w:p>
      <w:pPr>
        <w:pStyle w:val="Heading2"/>
      </w:pPr>
      <w:r>
        <w:t>Skills</w:t>
      </w:r>
    </w:p>
    <w:p>
      <w:r>
        <w:t>SQL, Python, Database Design, Query Optimization, Data Visualization, Excel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forensic technology workflows within a Deloitte job simulation to solve complex data problems.</w:t>
      </w:r>
    </w:p>
    <w:p>
      <w:pPr>
        <w:pStyle w:val="ListBullet"/>
      </w:pPr>
      <w:r>
        <w:t>Designed an interactive Tableau dashboard and utilized Excel to classify data and drive actionable business insights.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(CDC) issues in complex SoC designs using industry-standard tools to enhance system reliability and mitigate risks.</w:t>
      </w:r>
    </w:p>
    <w:p>
      <w:pPr>
        <w:pStyle w:val="ListBullet"/>
      </w:pPr>
      <w:r>
        <w:t>Conducted awareness sessions and created educational materials on digital fraud and phishing prevention for a community service project.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