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C7A" w:rsidRPr="00B34FD6" w:rsidRDefault="00BF34DB" w:rsidP="00B34FD6">
      <w:pPr>
        <w:jc w:val="center"/>
        <w:rPr>
          <w:rFonts w:ascii="Algerian" w:hAnsi="Algerian"/>
          <w:sz w:val="44"/>
          <w:szCs w:val="44"/>
        </w:rPr>
      </w:pPr>
      <w:r w:rsidRPr="00B34FD6">
        <w:rPr>
          <w:rFonts w:ascii="Algerian" w:hAnsi="Algerian"/>
          <w:sz w:val="44"/>
          <w:szCs w:val="44"/>
        </w:rPr>
        <w:t>DATABASE AUDIT</w:t>
      </w:r>
    </w:p>
    <w:p w:rsidR="00BF34DB" w:rsidRPr="00B34FD6" w:rsidRDefault="00BF34DB">
      <w:pPr>
        <w:rPr>
          <w:rFonts w:ascii="Arial" w:hAnsi="Arial" w:cs="Arial"/>
          <w:color w:val="252525"/>
          <w:sz w:val="32"/>
          <w:szCs w:val="32"/>
          <w:shd w:val="clear" w:color="auto" w:fill="FFFFFF"/>
        </w:rPr>
      </w:pPr>
      <w:r w:rsidRPr="00B34FD6">
        <w:rPr>
          <w:rFonts w:ascii="Arial" w:hAnsi="Arial" w:cs="Arial"/>
          <w:b/>
          <w:bCs/>
          <w:color w:val="252525"/>
          <w:sz w:val="32"/>
          <w:szCs w:val="32"/>
          <w:shd w:val="clear" w:color="auto" w:fill="FFFFFF"/>
        </w:rPr>
        <w:t>Database auditing</w:t>
      </w:r>
      <w:r w:rsidRPr="00B34FD6">
        <w:rPr>
          <w:rStyle w:val="apple-converted-space"/>
          <w:rFonts w:ascii="Arial" w:hAnsi="Arial" w:cs="Arial"/>
          <w:color w:val="252525"/>
          <w:sz w:val="32"/>
          <w:szCs w:val="32"/>
          <w:shd w:val="clear" w:color="auto" w:fill="FFFFFF"/>
        </w:rPr>
        <w:t> </w:t>
      </w:r>
      <w:r w:rsidRPr="00B34FD6">
        <w:rPr>
          <w:rFonts w:ascii="Arial" w:hAnsi="Arial" w:cs="Arial"/>
          <w:color w:val="252525"/>
          <w:sz w:val="32"/>
          <w:szCs w:val="32"/>
          <w:shd w:val="clear" w:color="auto" w:fill="FFFFFF"/>
        </w:rPr>
        <w:t>involves observing a</w:t>
      </w:r>
      <w:r w:rsidRPr="00B34FD6">
        <w:rPr>
          <w:rStyle w:val="apple-converted-space"/>
          <w:rFonts w:ascii="Arial" w:hAnsi="Arial" w:cs="Arial"/>
          <w:color w:val="252525"/>
          <w:sz w:val="32"/>
          <w:szCs w:val="32"/>
          <w:shd w:val="clear" w:color="auto" w:fill="FFFFFF"/>
        </w:rPr>
        <w:t> </w:t>
      </w:r>
      <w:hyperlink r:id="rId5" w:tooltip="Database" w:history="1">
        <w:r w:rsidRPr="00B34FD6">
          <w:rPr>
            <w:rStyle w:val="Hyperlink"/>
            <w:rFonts w:ascii="Arial" w:hAnsi="Arial" w:cs="Arial"/>
            <w:color w:val="0B0080"/>
            <w:sz w:val="32"/>
            <w:szCs w:val="32"/>
            <w:u w:val="none"/>
            <w:shd w:val="clear" w:color="auto" w:fill="FFFFFF"/>
          </w:rPr>
          <w:t>database</w:t>
        </w:r>
      </w:hyperlink>
      <w:r w:rsidRPr="00B34FD6">
        <w:rPr>
          <w:rStyle w:val="apple-converted-space"/>
          <w:rFonts w:ascii="Arial" w:hAnsi="Arial" w:cs="Arial"/>
          <w:color w:val="252525"/>
          <w:sz w:val="32"/>
          <w:szCs w:val="32"/>
          <w:shd w:val="clear" w:color="auto" w:fill="FFFFFF"/>
        </w:rPr>
        <w:t> </w:t>
      </w:r>
      <w:r w:rsidRPr="00B34FD6">
        <w:rPr>
          <w:rFonts w:ascii="Arial" w:hAnsi="Arial" w:cs="Arial"/>
          <w:color w:val="252525"/>
          <w:sz w:val="32"/>
          <w:szCs w:val="32"/>
          <w:shd w:val="clear" w:color="auto" w:fill="FFFFFF"/>
        </w:rPr>
        <w:t>so as to be aware of the actions of database</w:t>
      </w:r>
      <w:r w:rsidRPr="00B34FD6">
        <w:rPr>
          <w:rStyle w:val="apple-converted-space"/>
          <w:rFonts w:ascii="Arial" w:hAnsi="Arial" w:cs="Arial"/>
          <w:color w:val="252525"/>
          <w:sz w:val="32"/>
          <w:szCs w:val="32"/>
          <w:shd w:val="clear" w:color="auto" w:fill="FFFFFF"/>
        </w:rPr>
        <w:t> </w:t>
      </w:r>
      <w:hyperlink r:id="rId6" w:tooltip="User (computing)" w:history="1">
        <w:r w:rsidRPr="00B34FD6">
          <w:rPr>
            <w:rStyle w:val="Hyperlink"/>
            <w:rFonts w:ascii="Arial" w:hAnsi="Arial" w:cs="Arial"/>
            <w:color w:val="0B0080"/>
            <w:sz w:val="32"/>
            <w:szCs w:val="32"/>
            <w:u w:val="none"/>
            <w:shd w:val="clear" w:color="auto" w:fill="FFFFFF"/>
          </w:rPr>
          <w:t>users</w:t>
        </w:r>
      </w:hyperlink>
      <w:r w:rsidRPr="00B34FD6">
        <w:rPr>
          <w:rFonts w:ascii="Arial" w:hAnsi="Arial" w:cs="Arial"/>
          <w:color w:val="252525"/>
          <w:sz w:val="32"/>
          <w:szCs w:val="32"/>
          <w:shd w:val="clear" w:color="auto" w:fill="FFFFFF"/>
        </w:rPr>
        <w:t>. Database administrators and consultants often set up auditing for security purposes, for example, to ensure that those without the permission to access information do not access it.</w:t>
      </w:r>
    </w:p>
    <w:p w:rsidR="00BF34DB" w:rsidRPr="00B34FD6" w:rsidRDefault="00BF34DB">
      <w:pPr>
        <w:rPr>
          <w:rFonts w:ascii="Arial" w:hAnsi="Arial" w:cs="Arial"/>
          <w:color w:val="222222"/>
          <w:sz w:val="32"/>
          <w:szCs w:val="32"/>
          <w:shd w:val="clear" w:color="auto" w:fill="FFFFFF"/>
        </w:rPr>
      </w:pPr>
      <w:r w:rsidRPr="00B34FD6">
        <w:rPr>
          <w:rStyle w:val="bold"/>
          <w:rFonts w:ascii="Arial" w:hAnsi="Arial" w:cs="Arial"/>
          <w:b/>
          <w:bCs/>
          <w:color w:val="222222"/>
          <w:sz w:val="32"/>
          <w:szCs w:val="32"/>
          <w:shd w:val="clear" w:color="auto" w:fill="FFFFFF"/>
        </w:rPr>
        <w:t>Auditing</w:t>
      </w:r>
      <w:r w:rsidRPr="00B34FD6">
        <w:rPr>
          <w:rStyle w:val="apple-converted-space"/>
          <w:rFonts w:ascii="Arial" w:hAnsi="Arial" w:cs="Arial"/>
          <w:color w:val="222222"/>
          <w:sz w:val="32"/>
          <w:szCs w:val="32"/>
          <w:shd w:val="clear" w:color="auto" w:fill="FFFFFF"/>
        </w:rPr>
        <w:t> </w:t>
      </w:r>
      <w:r w:rsidRPr="00B34FD6">
        <w:rPr>
          <w:rFonts w:ascii="Arial" w:hAnsi="Arial" w:cs="Arial"/>
          <w:color w:val="222222"/>
          <w:sz w:val="32"/>
          <w:szCs w:val="32"/>
          <w:shd w:val="clear" w:color="auto" w:fill="FFFFFF"/>
        </w:rPr>
        <w:t>is the</w:t>
      </w:r>
      <w:r w:rsidRPr="00B34FD6">
        <w:rPr>
          <w:rStyle w:val="apple-converted-space"/>
          <w:rFonts w:ascii="Arial" w:hAnsi="Arial" w:cs="Arial"/>
          <w:color w:val="222222"/>
          <w:sz w:val="32"/>
          <w:szCs w:val="32"/>
          <w:shd w:val="clear" w:color="auto" w:fill="FFFFFF"/>
        </w:rPr>
        <w:t> </w:t>
      </w:r>
      <w:r w:rsidRPr="00B34FD6">
        <w:rPr>
          <w:rFonts w:ascii="Arial" w:hAnsi="Arial" w:cs="Arial"/>
          <w:color w:val="222222"/>
          <w:sz w:val="32"/>
          <w:szCs w:val="32"/>
          <w:shd w:val="clear" w:color="auto" w:fill="FFFFFF"/>
        </w:rPr>
        <w:t>monitoring and recording of selected user database actions. It can be based on individual actions, such as the type of SQL statement executed, or on combinations of factors that can include user name, application, time, and so on. Security policies can trigger auditing when specified elements in an Oracle database are accessed or altered, including the contents within a specified object.</w:t>
      </w:r>
    </w:p>
    <w:p w:rsidR="00BF34DB" w:rsidRPr="00B34FD6" w:rsidRDefault="00BF34DB" w:rsidP="00BF34DB">
      <w:pPr>
        <w:pStyle w:val="NormalWeb"/>
        <w:shd w:val="clear" w:color="auto" w:fill="FFFFFF"/>
        <w:rPr>
          <w:rFonts w:ascii="Arial" w:hAnsi="Arial" w:cs="Arial"/>
          <w:color w:val="222222"/>
          <w:sz w:val="32"/>
          <w:szCs w:val="32"/>
        </w:rPr>
      </w:pPr>
      <w:r w:rsidRPr="00B34FD6">
        <w:rPr>
          <w:rFonts w:ascii="Arial" w:hAnsi="Arial" w:cs="Arial"/>
          <w:color w:val="222222"/>
          <w:sz w:val="32"/>
          <w:szCs w:val="32"/>
        </w:rPr>
        <w:t>Auditing is typically used to:</w:t>
      </w:r>
    </w:p>
    <w:p w:rsidR="00BF34DB" w:rsidRPr="00B34FD6" w:rsidRDefault="00BF34DB" w:rsidP="00BF34DB">
      <w:pPr>
        <w:pStyle w:val="NormalWeb"/>
        <w:numPr>
          <w:ilvl w:val="0"/>
          <w:numId w:val="1"/>
        </w:numPr>
        <w:shd w:val="clear" w:color="auto" w:fill="FFFFFF"/>
        <w:rPr>
          <w:rFonts w:ascii="inherit" w:hAnsi="inherit" w:cs="Arial"/>
          <w:color w:val="222222"/>
          <w:sz w:val="32"/>
          <w:szCs w:val="32"/>
        </w:rPr>
      </w:pPr>
      <w:r w:rsidRPr="00B34FD6">
        <w:rPr>
          <w:rFonts w:ascii="inherit" w:hAnsi="inherit" w:cs="Arial"/>
          <w:color w:val="222222"/>
          <w:sz w:val="32"/>
          <w:szCs w:val="32"/>
        </w:rPr>
        <w:t>Enable future accountability for current actions taken in a particular schema, table, or row, or affecting specific content</w:t>
      </w:r>
    </w:p>
    <w:p w:rsidR="00BF34DB" w:rsidRPr="00B34FD6" w:rsidRDefault="00BF34DB" w:rsidP="00BF34DB">
      <w:pPr>
        <w:pStyle w:val="NormalWeb"/>
        <w:numPr>
          <w:ilvl w:val="0"/>
          <w:numId w:val="1"/>
        </w:numPr>
        <w:shd w:val="clear" w:color="auto" w:fill="FFFFFF"/>
        <w:rPr>
          <w:rFonts w:ascii="inherit" w:hAnsi="inherit" w:cs="Arial"/>
          <w:color w:val="222222"/>
          <w:sz w:val="32"/>
          <w:szCs w:val="32"/>
        </w:rPr>
      </w:pPr>
      <w:r w:rsidRPr="00B34FD6">
        <w:rPr>
          <w:rFonts w:ascii="inherit" w:hAnsi="inherit" w:cs="Arial"/>
          <w:color w:val="222222"/>
          <w:sz w:val="32"/>
          <w:szCs w:val="32"/>
        </w:rPr>
        <w:t>Deter users (or others) from inappropriate actions based on that accountability</w:t>
      </w:r>
    </w:p>
    <w:p w:rsidR="00BF34DB" w:rsidRPr="00B34FD6" w:rsidRDefault="00BF34DB" w:rsidP="00BF34DB">
      <w:pPr>
        <w:pStyle w:val="NormalWeb"/>
        <w:numPr>
          <w:ilvl w:val="0"/>
          <w:numId w:val="1"/>
        </w:numPr>
        <w:shd w:val="clear" w:color="auto" w:fill="FFFFFF"/>
        <w:rPr>
          <w:rFonts w:ascii="inherit" w:hAnsi="inherit" w:cs="Arial"/>
          <w:color w:val="222222"/>
          <w:sz w:val="32"/>
          <w:szCs w:val="32"/>
        </w:rPr>
      </w:pPr>
      <w:r w:rsidRPr="00B34FD6">
        <w:rPr>
          <w:rFonts w:ascii="inherit" w:hAnsi="inherit" w:cs="Arial"/>
          <w:color w:val="222222"/>
          <w:sz w:val="32"/>
          <w:szCs w:val="32"/>
        </w:rPr>
        <w:t>Investigate suspicious activity</w:t>
      </w:r>
    </w:p>
    <w:p w:rsidR="00BF34DB" w:rsidRPr="00B34FD6" w:rsidRDefault="00BF34DB" w:rsidP="00BF34DB">
      <w:pPr>
        <w:pStyle w:val="NormalWeb"/>
        <w:shd w:val="clear" w:color="auto" w:fill="FFFFFF"/>
        <w:ind w:left="720"/>
        <w:rPr>
          <w:rFonts w:ascii="inherit" w:hAnsi="inherit" w:cs="Arial"/>
          <w:color w:val="222222"/>
          <w:sz w:val="32"/>
          <w:szCs w:val="32"/>
        </w:rPr>
      </w:pPr>
      <w:r w:rsidRPr="00B34FD6">
        <w:rPr>
          <w:rFonts w:ascii="inherit" w:hAnsi="inherit" w:cs="Arial"/>
          <w:color w:val="222222"/>
          <w:sz w:val="32"/>
          <w:szCs w:val="32"/>
        </w:rPr>
        <w:t>For example, if some user is deleting data from tables, then the security administrator might decide to audit all connections to the database and all successful and unsuccessful deletions of rows from all tables in the database.</w:t>
      </w:r>
    </w:p>
    <w:p w:rsidR="00BF34DB" w:rsidRPr="00B34FD6" w:rsidRDefault="00BF34DB" w:rsidP="00BF34DB">
      <w:pPr>
        <w:pStyle w:val="NormalWeb"/>
        <w:numPr>
          <w:ilvl w:val="0"/>
          <w:numId w:val="1"/>
        </w:numPr>
        <w:shd w:val="clear" w:color="auto" w:fill="FFFFFF"/>
        <w:rPr>
          <w:rFonts w:ascii="inherit" w:hAnsi="inherit" w:cs="Arial"/>
          <w:color w:val="222222"/>
          <w:sz w:val="32"/>
          <w:szCs w:val="32"/>
        </w:rPr>
      </w:pPr>
      <w:r w:rsidRPr="00B34FD6">
        <w:rPr>
          <w:rFonts w:ascii="inherit" w:hAnsi="inherit" w:cs="Arial"/>
          <w:color w:val="222222"/>
          <w:sz w:val="32"/>
          <w:szCs w:val="32"/>
        </w:rPr>
        <w:t>Notify an auditor that an unauthorized user is manipulating or deleting data and that the user has more privileges than expected which can lead to reassessing user authorizations</w:t>
      </w:r>
    </w:p>
    <w:p w:rsidR="00BF34DB" w:rsidRPr="00B34FD6" w:rsidRDefault="00BF34DB" w:rsidP="00BF34DB">
      <w:pPr>
        <w:pStyle w:val="NormalWeb"/>
        <w:numPr>
          <w:ilvl w:val="0"/>
          <w:numId w:val="1"/>
        </w:numPr>
        <w:shd w:val="clear" w:color="auto" w:fill="FFFFFF"/>
        <w:rPr>
          <w:rFonts w:ascii="inherit" w:hAnsi="inherit" w:cs="Arial"/>
          <w:color w:val="222222"/>
          <w:sz w:val="32"/>
          <w:szCs w:val="32"/>
        </w:rPr>
      </w:pPr>
      <w:r w:rsidRPr="00B34FD6">
        <w:rPr>
          <w:rFonts w:ascii="inherit" w:hAnsi="inherit" w:cs="Arial"/>
          <w:color w:val="222222"/>
          <w:sz w:val="32"/>
          <w:szCs w:val="32"/>
        </w:rPr>
        <w:t>Monitor and gather data about specific database activities</w:t>
      </w:r>
    </w:p>
    <w:p w:rsidR="00BF34DB" w:rsidRPr="00B34FD6" w:rsidRDefault="00BF34DB" w:rsidP="00BF34DB">
      <w:pPr>
        <w:pStyle w:val="NormalWeb"/>
        <w:shd w:val="clear" w:color="auto" w:fill="FFFFFF"/>
        <w:ind w:left="720"/>
        <w:rPr>
          <w:rFonts w:ascii="inherit" w:hAnsi="inherit" w:cs="Arial"/>
          <w:color w:val="222222"/>
          <w:sz w:val="32"/>
          <w:szCs w:val="32"/>
        </w:rPr>
      </w:pPr>
      <w:r w:rsidRPr="00B34FD6">
        <w:rPr>
          <w:rFonts w:ascii="inherit" w:hAnsi="inherit" w:cs="Arial"/>
          <w:color w:val="222222"/>
          <w:sz w:val="32"/>
          <w:szCs w:val="32"/>
        </w:rPr>
        <w:t>For example, the database administrator can gather statistics about which tables are being updated, how many logical I/Os are performed, or how many concurrent users connect at peak times.</w:t>
      </w:r>
    </w:p>
    <w:p w:rsidR="00BF34DB" w:rsidRPr="00B34FD6" w:rsidRDefault="00BF34DB" w:rsidP="00BF34DB">
      <w:pPr>
        <w:pStyle w:val="NormalWeb"/>
        <w:numPr>
          <w:ilvl w:val="0"/>
          <w:numId w:val="1"/>
        </w:numPr>
        <w:shd w:val="clear" w:color="auto" w:fill="FFFFFF"/>
        <w:rPr>
          <w:rFonts w:ascii="inherit" w:hAnsi="inherit" w:cs="Arial"/>
          <w:color w:val="222222"/>
          <w:sz w:val="32"/>
          <w:szCs w:val="32"/>
        </w:rPr>
      </w:pPr>
      <w:r w:rsidRPr="00B34FD6">
        <w:rPr>
          <w:rFonts w:ascii="inherit" w:hAnsi="inherit" w:cs="Arial"/>
          <w:color w:val="222222"/>
          <w:sz w:val="32"/>
          <w:szCs w:val="32"/>
        </w:rPr>
        <w:t>Detect problems with an authorization or access control implementation</w:t>
      </w:r>
    </w:p>
    <w:p w:rsidR="00BF34DB" w:rsidRPr="00B34FD6" w:rsidRDefault="00BF34DB" w:rsidP="00BF34DB">
      <w:pPr>
        <w:pStyle w:val="NormalWeb"/>
        <w:shd w:val="clear" w:color="auto" w:fill="FFFFFF"/>
        <w:ind w:left="720"/>
        <w:rPr>
          <w:rFonts w:ascii="inherit" w:hAnsi="inherit" w:cs="Arial"/>
          <w:color w:val="222222"/>
          <w:sz w:val="32"/>
          <w:szCs w:val="32"/>
        </w:rPr>
      </w:pPr>
      <w:r w:rsidRPr="00B34FD6">
        <w:rPr>
          <w:rFonts w:ascii="inherit" w:hAnsi="inherit" w:cs="Arial"/>
          <w:color w:val="222222"/>
          <w:sz w:val="32"/>
          <w:szCs w:val="32"/>
        </w:rPr>
        <w:t xml:space="preserve">For example, you can create audit policies that you expect will never generate an audit record because the data is protected in other ways. However, if these </w:t>
      </w:r>
      <w:r w:rsidRPr="00B34FD6">
        <w:rPr>
          <w:rFonts w:ascii="inherit" w:hAnsi="inherit" w:cs="Arial"/>
          <w:color w:val="222222"/>
          <w:sz w:val="32"/>
          <w:szCs w:val="32"/>
        </w:rPr>
        <w:lastRenderedPageBreak/>
        <w:t>policies do generate audit records, then you will know the other security controls are not properly implemented.</w:t>
      </w:r>
    </w:p>
    <w:p w:rsidR="00BF34DB" w:rsidRPr="00B34FD6" w:rsidRDefault="00BF34DB" w:rsidP="00BF34DB">
      <w:pPr>
        <w:pStyle w:val="NormalWeb"/>
        <w:shd w:val="clear" w:color="auto" w:fill="FFFFFF"/>
        <w:rPr>
          <w:rFonts w:ascii="Arial" w:hAnsi="Arial" w:cs="Arial"/>
          <w:color w:val="222222"/>
          <w:sz w:val="32"/>
          <w:szCs w:val="32"/>
        </w:rPr>
      </w:pPr>
      <w:r w:rsidRPr="00B34FD6">
        <w:rPr>
          <w:rFonts w:ascii="Arial" w:hAnsi="Arial" w:cs="Arial"/>
          <w:color w:val="222222"/>
          <w:sz w:val="32"/>
          <w:szCs w:val="32"/>
        </w:rPr>
        <w:t>This chapter describes the types of auditing available in Oracle systems, in the following sections:</w:t>
      </w:r>
    </w:p>
    <w:p w:rsidR="00BF34DB" w:rsidRPr="00B34FD6" w:rsidRDefault="00244B93" w:rsidP="00BF34DB">
      <w:pPr>
        <w:pStyle w:val="NormalWeb"/>
        <w:numPr>
          <w:ilvl w:val="0"/>
          <w:numId w:val="2"/>
        </w:numPr>
        <w:shd w:val="clear" w:color="auto" w:fill="FFFFFF"/>
        <w:rPr>
          <w:rFonts w:ascii="inherit" w:hAnsi="inherit" w:cs="Arial"/>
          <w:color w:val="222222"/>
          <w:sz w:val="32"/>
          <w:szCs w:val="32"/>
        </w:rPr>
      </w:pPr>
      <w:hyperlink r:id="rId7" w:anchor="i1007052" w:history="1">
        <w:r w:rsidR="00BF34DB" w:rsidRPr="00B34FD6">
          <w:rPr>
            <w:rStyle w:val="Hyperlink"/>
            <w:rFonts w:ascii="inherit" w:hAnsi="inherit" w:cs="Arial"/>
            <w:color w:val="145C93"/>
            <w:sz w:val="32"/>
            <w:szCs w:val="32"/>
            <w:u w:val="none"/>
          </w:rPr>
          <w:t>Auditing Types and Records</w:t>
        </w:r>
      </w:hyperlink>
    </w:p>
    <w:p w:rsidR="00BF34DB" w:rsidRPr="00B34FD6" w:rsidRDefault="00244B93" w:rsidP="00BF34DB">
      <w:pPr>
        <w:pStyle w:val="NormalWeb"/>
        <w:numPr>
          <w:ilvl w:val="0"/>
          <w:numId w:val="2"/>
        </w:numPr>
        <w:shd w:val="clear" w:color="auto" w:fill="FFFFFF"/>
        <w:rPr>
          <w:rFonts w:ascii="inherit" w:hAnsi="inherit" w:cs="Arial"/>
          <w:color w:val="222222"/>
          <w:sz w:val="32"/>
          <w:szCs w:val="32"/>
        </w:rPr>
      </w:pPr>
      <w:hyperlink r:id="rId8" w:anchor="i1006917" w:history="1">
        <w:r w:rsidR="00BF34DB" w:rsidRPr="00B34FD6">
          <w:rPr>
            <w:rStyle w:val="Hyperlink"/>
            <w:rFonts w:ascii="inherit" w:hAnsi="inherit" w:cs="Arial"/>
            <w:color w:val="145C93"/>
            <w:sz w:val="32"/>
            <w:szCs w:val="32"/>
            <w:u w:val="none"/>
          </w:rPr>
          <w:t>Statement Auditing</w:t>
        </w:r>
      </w:hyperlink>
    </w:p>
    <w:p w:rsidR="00BF34DB" w:rsidRPr="00B34FD6" w:rsidRDefault="00244B93" w:rsidP="00BF34DB">
      <w:pPr>
        <w:pStyle w:val="NormalWeb"/>
        <w:numPr>
          <w:ilvl w:val="0"/>
          <w:numId w:val="2"/>
        </w:numPr>
        <w:shd w:val="clear" w:color="auto" w:fill="FFFFFF"/>
        <w:rPr>
          <w:rFonts w:ascii="inherit" w:hAnsi="inherit" w:cs="Arial"/>
          <w:color w:val="222222"/>
          <w:sz w:val="32"/>
          <w:szCs w:val="32"/>
        </w:rPr>
      </w:pPr>
      <w:hyperlink r:id="rId9" w:anchor="i1007417" w:history="1">
        <w:r w:rsidR="00BF34DB" w:rsidRPr="00B34FD6">
          <w:rPr>
            <w:rStyle w:val="Hyperlink"/>
            <w:rFonts w:ascii="inherit" w:hAnsi="inherit" w:cs="Arial"/>
            <w:color w:val="145C93"/>
            <w:sz w:val="32"/>
            <w:szCs w:val="32"/>
            <w:u w:val="none"/>
          </w:rPr>
          <w:t>Privilege Auditing</w:t>
        </w:r>
      </w:hyperlink>
    </w:p>
    <w:p w:rsidR="00BF34DB" w:rsidRPr="00B34FD6" w:rsidRDefault="00244B93" w:rsidP="00BF34DB">
      <w:pPr>
        <w:pStyle w:val="NormalWeb"/>
        <w:numPr>
          <w:ilvl w:val="0"/>
          <w:numId w:val="2"/>
        </w:numPr>
        <w:shd w:val="clear" w:color="auto" w:fill="FFFFFF"/>
        <w:rPr>
          <w:rFonts w:ascii="inherit" w:hAnsi="inherit" w:cs="Arial"/>
          <w:color w:val="222222"/>
          <w:sz w:val="32"/>
          <w:szCs w:val="32"/>
        </w:rPr>
      </w:pPr>
      <w:hyperlink r:id="rId10" w:anchor="i1006926" w:history="1">
        <w:r w:rsidR="00BF34DB" w:rsidRPr="00B34FD6">
          <w:rPr>
            <w:rStyle w:val="Hyperlink"/>
            <w:rFonts w:ascii="inherit" w:hAnsi="inherit" w:cs="Arial"/>
            <w:color w:val="145C93"/>
            <w:sz w:val="32"/>
            <w:szCs w:val="32"/>
            <w:u w:val="none"/>
          </w:rPr>
          <w:t>Schema Object Auditing</w:t>
        </w:r>
      </w:hyperlink>
    </w:p>
    <w:p w:rsidR="00BF34DB" w:rsidRPr="00B34FD6" w:rsidRDefault="00244B93" w:rsidP="00BF34DB">
      <w:pPr>
        <w:pStyle w:val="NormalWeb"/>
        <w:numPr>
          <w:ilvl w:val="0"/>
          <w:numId w:val="2"/>
        </w:numPr>
        <w:shd w:val="clear" w:color="auto" w:fill="FFFFFF"/>
        <w:rPr>
          <w:rFonts w:ascii="inherit" w:hAnsi="inherit" w:cs="Arial"/>
          <w:color w:val="222222"/>
          <w:sz w:val="32"/>
          <w:szCs w:val="32"/>
        </w:rPr>
      </w:pPr>
      <w:hyperlink r:id="rId11" w:anchor="i1009205" w:history="1">
        <w:r w:rsidR="00BF34DB" w:rsidRPr="00B34FD6">
          <w:rPr>
            <w:rStyle w:val="Hyperlink"/>
            <w:rFonts w:ascii="inherit" w:hAnsi="inherit" w:cs="Arial"/>
            <w:color w:val="145C93"/>
            <w:sz w:val="32"/>
            <w:szCs w:val="32"/>
            <w:u w:val="none"/>
          </w:rPr>
          <w:t>Fine-Grained Auditing</w:t>
        </w:r>
      </w:hyperlink>
    </w:p>
    <w:p w:rsidR="00BF34DB" w:rsidRPr="00B34FD6" w:rsidRDefault="00244B93" w:rsidP="00BF34DB">
      <w:pPr>
        <w:pStyle w:val="NormalWeb"/>
        <w:numPr>
          <w:ilvl w:val="0"/>
          <w:numId w:val="2"/>
        </w:numPr>
        <w:shd w:val="clear" w:color="auto" w:fill="FFFFFF"/>
        <w:rPr>
          <w:rFonts w:ascii="inherit" w:hAnsi="inherit" w:cs="Arial"/>
          <w:color w:val="222222"/>
          <w:sz w:val="32"/>
          <w:szCs w:val="32"/>
        </w:rPr>
      </w:pPr>
      <w:hyperlink r:id="rId12" w:anchor="i1009530" w:history="1">
        <w:r w:rsidR="00BF34DB" w:rsidRPr="00B34FD6">
          <w:rPr>
            <w:rStyle w:val="Hyperlink"/>
            <w:rFonts w:ascii="inherit" w:hAnsi="inherit" w:cs="Arial"/>
            <w:color w:val="145C93"/>
            <w:sz w:val="32"/>
            <w:szCs w:val="32"/>
            <w:u w:val="none"/>
          </w:rPr>
          <w:t>Focusing Statement, Privilege, and Schema Object Auditing</w:t>
        </w:r>
      </w:hyperlink>
    </w:p>
    <w:p w:rsidR="00BF34DB" w:rsidRPr="00B34FD6" w:rsidRDefault="00244B93" w:rsidP="00BF34DB">
      <w:pPr>
        <w:pStyle w:val="NormalWeb"/>
        <w:numPr>
          <w:ilvl w:val="0"/>
          <w:numId w:val="2"/>
        </w:numPr>
        <w:shd w:val="clear" w:color="auto" w:fill="FFFFFF"/>
        <w:rPr>
          <w:rFonts w:ascii="inherit" w:hAnsi="inherit" w:cs="Arial"/>
          <w:color w:val="222222"/>
          <w:sz w:val="32"/>
          <w:szCs w:val="32"/>
        </w:rPr>
      </w:pPr>
      <w:hyperlink r:id="rId13" w:anchor="i1006750" w:history="1">
        <w:r w:rsidR="00BF34DB" w:rsidRPr="00B34FD6">
          <w:rPr>
            <w:rStyle w:val="Hyperlink"/>
            <w:rFonts w:ascii="inherit" w:hAnsi="inherit" w:cs="Arial"/>
            <w:color w:val="145C93"/>
            <w:sz w:val="32"/>
            <w:szCs w:val="32"/>
            <w:u w:val="none"/>
          </w:rPr>
          <w:t>Auditing in a Multitier Environment</w:t>
        </w:r>
      </w:hyperlink>
    </w:p>
    <w:p w:rsidR="00BF34DB" w:rsidRPr="00B34FD6" w:rsidRDefault="00BF34DB" w:rsidP="00BF34DB">
      <w:pPr>
        <w:pStyle w:val="NormalWeb"/>
        <w:shd w:val="clear" w:color="auto" w:fill="FFFFFF"/>
        <w:ind w:left="720"/>
        <w:rPr>
          <w:rStyle w:val="parameter"/>
          <w:rFonts w:ascii="inherit" w:hAnsi="inherit" w:cs="Arial"/>
          <w:color w:val="222222"/>
          <w:sz w:val="32"/>
          <w:szCs w:val="32"/>
        </w:rPr>
      </w:pPr>
    </w:p>
    <w:p w:rsidR="00BF34DB" w:rsidRPr="00B34FD6" w:rsidRDefault="00BF34DB" w:rsidP="00BF34DB">
      <w:pPr>
        <w:pStyle w:val="NormalWeb"/>
        <w:shd w:val="clear" w:color="auto" w:fill="FFFFFF"/>
        <w:ind w:left="720"/>
        <w:rPr>
          <w:rFonts w:ascii="inherit" w:hAnsi="inherit" w:cs="Arial"/>
          <w:color w:val="222222"/>
          <w:sz w:val="32"/>
          <w:szCs w:val="32"/>
        </w:rPr>
      </w:pPr>
      <w:r w:rsidRPr="00B34FD6">
        <w:rPr>
          <w:rStyle w:val="parameter"/>
          <w:rFonts w:ascii="Segoe UI" w:hAnsi="Segoe UI" w:cs="Segoe UI"/>
          <w:i/>
          <w:iCs/>
          <w:color w:val="2A2A2A"/>
          <w:sz w:val="32"/>
          <w:szCs w:val="32"/>
        </w:rPr>
        <w:t>Auditing</w:t>
      </w:r>
      <w:r w:rsidRPr="00B34FD6">
        <w:rPr>
          <w:rStyle w:val="apple-converted-space"/>
          <w:rFonts w:ascii="Segoe UI" w:hAnsi="Segoe UI" w:cs="Segoe UI"/>
          <w:color w:val="2A2A2A"/>
          <w:sz w:val="32"/>
          <w:szCs w:val="32"/>
        </w:rPr>
        <w:t> </w:t>
      </w:r>
      <w:r w:rsidRPr="00B34FD6">
        <w:rPr>
          <w:rFonts w:ascii="Segoe UI" w:hAnsi="Segoe UI" w:cs="Segoe UI"/>
          <w:color w:val="2A2A2A"/>
          <w:sz w:val="32"/>
          <w:szCs w:val="32"/>
        </w:rPr>
        <w:t>an instance of SQL Server or a SQL Server database involves tracking and logging events that occur on the system. The</w:t>
      </w:r>
      <w:r w:rsidRPr="00B34FD6">
        <w:rPr>
          <w:rStyle w:val="apple-converted-space"/>
          <w:rFonts w:ascii="Segoe UI" w:hAnsi="Segoe UI" w:cs="Segoe UI"/>
          <w:color w:val="2A2A2A"/>
          <w:sz w:val="32"/>
          <w:szCs w:val="32"/>
        </w:rPr>
        <w:t> </w:t>
      </w:r>
      <w:r w:rsidRPr="00B34FD6">
        <w:rPr>
          <w:rStyle w:val="parameter"/>
          <w:rFonts w:ascii="Segoe UI" w:hAnsi="Segoe UI" w:cs="Segoe UI"/>
          <w:i/>
          <w:iCs/>
          <w:color w:val="2A2A2A"/>
          <w:sz w:val="32"/>
          <w:szCs w:val="32"/>
        </w:rPr>
        <w:t>SQL Server Audit</w:t>
      </w:r>
      <w:r w:rsidRPr="00B34FD6">
        <w:rPr>
          <w:rFonts w:ascii="Segoe UI" w:hAnsi="Segoe UI" w:cs="Segoe UI"/>
          <w:color w:val="2A2A2A"/>
          <w:sz w:val="32"/>
          <w:szCs w:val="32"/>
        </w:rPr>
        <w:t>object collects a single instance of server- or database-level actions and groups of actions to monitor. The audit is at the SQL Server instance level. You can have multiple audits per SQL Server instance. The</w:t>
      </w:r>
      <w:r w:rsidRPr="00B34FD6">
        <w:rPr>
          <w:rStyle w:val="apple-converted-space"/>
          <w:rFonts w:ascii="Segoe UI" w:hAnsi="Segoe UI" w:cs="Segoe UI"/>
          <w:color w:val="2A2A2A"/>
          <w:sz w:val="32"/>
          <w:szCs w:val="32"/>
        </w:rPr>
        <w:t> </w:t>
      </w:r>
      <w:r w:rsidRPr="00B34FD6">
        <w:rPr>
          <w:rStyle w:val="parameter"/>
          <w:rFonts w:ascii="Segoe UI" w:hAnsi="Segoe UI" w:cs="Segoe UI"/>
          <w:i/>
          <w:iCs/>
          <w:color w:val="2A2A2A"/>
          <w:sz w:val="32"/>
          <w:szCs w:val="32"/>
        </w:rPr>
        <w:t>Database-Level Audit Specification</w:t>
      </w:r>
      <w:r w:rsidRPr="00B34FD6">
        <w:rPr>
          <w:rStyle w:val="apple-converted-space"/>
          <w:rFonts w:ascii="Segoe UI" w:hAnsi="Segoe UI" w:cs="Segoe UI"/>
          <w:color w:val="2A2A2A"/>
          <w:sz w:val="32"/>
          <w:szCs w:val="32"/>
        </w:rPr>
        <w:t> </w:t>
      </w:r>
      <w:r w:rsidRPr="00B34FD6">
        <w:rPr>
          <w:rFonts w:ascii="Segoe UI" w:hAnsi="Segoe UI" w:cs="Segoe UI"/>
          <w:color w:val="2A2A2A"/>
          <w:sz w:val="32"/>
          <w:szCs w:val="32"/>
        </w:rPr>
        <w:t>object belongs to an audit. You can create one database audit specification per SQL Server database per audit.</w:t>
      </w:r>
      <w:r w:rsidRPr="00B34FD6">
        <w:rPr>
          <w:rStyle w:val="apple-converted-space"/>
          <w:rFonts w:ascii="Segoe UI" w:hAnsi="Segoe UI" w:cs="Segoe UI"/>
          <w:color w:val="2A2A2A"/>
          <w:sz w:val="32"/>
          <w:szCs w:val="32"/>
        </w:rPr>
        <w:t> </w:t>
      </w:r>
    </w:p>
    <w:p w:rsidR="00BF34DB" w:rsidRDefault="00BF34DB">
      <w:r w:rsidRPr="00B34FD6">
        <w:rPr>
          <w:sz w:val="32"/>
          <w:szCs w:val="32"/>
        </w:rPr>
        <w:t>=================================</w:t>
      </w:r>
      <w:r>
        <w:t>===================================================</w:t>
      </w:r>
    </w:p>
    <w:p w:rsidR="00BF34DB" w:rsidRDefault="00BF34DB">
      <w:pPr>
        <w:rPr>
          <w:rFonts w:ascii="Georgia" w:hAnsi="Georgia"/>
          <w:color w:val="000000"/>
          <w:sz w:val="27"/>
          <w:szCs w:val="27"/>
          <w:shd w:val="clear" w:color="auto" w:fill="FFFFFF"/>
        </w:rPr>
      </w:pPr>
      <w:r>
        <w:rPr>
          <w:rFonts w:ascii="Georgia" w:hAnsi="Georgia"/>
          <w:color w:val="000000"/>
          <w:sz w:val="27"/>
          <w:szCs w:val="27"/>
          <w:shd w:val="clear" w:color="auto" w:fill="FFFFFF"/>
        </w:rPr>
        <w:t>A</w:t>
      </w:r>
      <w:r>
        <w:rPr>
          <w:rStyle w:val="apple-converted-space"/>
          <w:rFonts w:ascii="Georgia" w:hAnsi="Georgia"/>
          <w:color w:val="000000"/>
          <w:sz w:val="27"/>
          <w:szCs w:val="27"/>
          <w:shd w:val="clear" w:color="auto" w:fill="FFFFFF"/>
        </w:rPr>
        <w:t> </w:t>
      </w:r>
      <w:r>
        <w:rPr>
          <w:rFonts w:ascii="Georgia" w:hAnsi="Georgia"/>
          <w:b/>
          <w:bCs/>
          <w:color w:val="000000"/>
          <w:sz w:val="27"/>
          <w:szCs w:val="27"/>
          <w:shd w:val="clear" w:color="auto" w:fill="FFFFFF"/>
        </w:rPr>
        <w:t>Multi-Value Dependency (MVD)</w:t>
      </w:r>
      <w:r>
        <w:rPr>
          <w:rStyle w:val="apple-converted-space"/>
          <w:rFonts w:ascii="Georgia" w:hAnsi="Georgia"/>
          <w:color w:val="000000"/>
          <w:sz w:val="27"/>
          <w:szCs w:val="27"/>
          <w:shd w:val="clear" w:color="auto" w:fill="FFFFFF"/>
        </w:rPr>
        <w:t> </w:t>
      </w:r>
      <w:r>
        <w:rPr>
          <w:rFonts w:ascii="Georgia" w:hAnsi="Georgia"/>
          <w:color w:val="000000"/>
          <w:sz w:val="27"/>
          <w:szCs w:val="27"/>
          <w:shd w:val="clear" w:color="auto" w:fill="FFFFFF"/>
        </w:rPr>
        <w:t>occurs when two or more independent multi valued facts about the same attribute occur within the same table. It means that if in a relation R having A, Band C as attributes, B and Care multi-value facts about A, which is represented as A ààB and A ààC ,then multi value dependency exist only if B and C are independent on each other.</w:t>
      </w:r>
    </w:p>
    <w:p w:rsidR="00BF34DB" w:rsidRDefault="00BF34DB">
      <w:pPr>
        <w:rPr>
          <w:rFonts w:ascii="Georgia" w:hAnsi="Georgia"/>
          <w:color w:val="000000"/>
          <w:sz w:val="27"/>
          <w:szCs w:val="27"/>
          <w:shd w:val="clear" w:color="auto" w:fill="FFFFFF"/>
        </w:rPr>
      </w:pPr>
      <w:r>
        <w:rPr>
          <w:rFonts w:ascii="Georgia" w:hAnsi="Georgia"/>
          <w:color w:val="000000"/>
          <w:sz w:val="27"/>
          <w:szCs w:val="27"/>
          <w:shd w:val="clear" w:color="auto" w:fill="FFFFFF"/>
        </w:rPr>
        <w:t>A</w:t>
      </w:r>
      <w:r>
        <w:rPr>
          <w:rStyle w:val="apple-converted-space"/>
          <w:rFonts w:ascii="Georgia" w:hAnsi="Georgia"/>
          <w:color w:val="000000"/>
          <w:sz w:val="27"/>
          <w:szCs w:val="27"/>
          <w:shd w:val="clear" w:color="auto" w:fill="FFFFFF"/>
        </w:rPr>
        <w:t> </w:t>
      </w:r>
      <w:r>
        <w:rPr>
          <w:rFonts w:ascii="Georgia" w:hAnsi="Georgia"/>
          <w:b/>
          <w:bCs/>
          <w:color w:val="000000"/>
          <w:sz w:val="27"/>
          <w:szCs w:val="27"/>
          <w:shd w:val="clear" w:color="auto" w:fill="FFFFFF"/>
        </w:rPr>
        <w:t>partial functional dependency</w:t>
      </w:r>
      <w:r>
        <w:rPr>
          <w:rStyle w:val="apple-converted-space"/>
          <w:rFonts w:ascii="Georgia" w:hAnsi="Georgia"/>
          <w:color w:val="000000"/>
          <w:sz w:val="27"/>
          <w:szCs w:val="27"/>
          <w:shd w:val="clear" w:color="auto" w:fill="FFFFFF"/>
        </w:rPr>
        <w:t> </w:t>
      </w:r>
      <w:r>
        <w:rPr>
          <w:rFonts w:ascii="Georgia" w:hAnsi="Georgia"/>
          <w:color w:val="000000"/>
          <w:sz w:val="27"/>
          <w:szCs w:val="27"/>
          <w:shd w:val="clear" w:color="auto" w:fill="FFFFFF"/>
        </w:rPr>
        <w:t>is a functional dependency where the determinant consists of key attributes, but not the entire primary key, and the determined consist~ of non-key attributes.</w:t>
      </w:r>
    </w:p>
    <w:p w:rsidR="00BF34DB" w:rsidRDefault="00BF34DB">
      <w:pPr>
        <w:rPr>
          <w:rFonts w:ascii="Georgia" w:hAnsi="Georgia"/>
          <w:color w:val="000000"/>
          <w:sz w:val="27"/>
          <w:szCs w:val="27"/>
          <w:shd w:val="clear" w:color="auto" w:fill="FFFFFF"/>
        </w:rPr>
      </w:pPr>
      <w:r>
        <w:rPr>
          <w:rFonts w:ascii="Georgia" w:hAnsi="Georgia"/>
          <w:color w:val="000000"/>
          <w:sz w:val="27"/>
          <w:szCs w:val="27"/>
          <w:shd w:val="clear" w:color="auto" w:fill="FFFFFF"/>
        </w:rPr>
        <w:t>----------------------------------------------</w:t>
      </w:r>
    </w:p>
    <w:p w:rsidR="00BF34DB" w:rsidRPr="00B34FD6" w:rsidRDefault="00BF34DB" w:rsidP="00BF34DB">
      <w:pPr>
        <w:shd w:val="clear" w:color="auto" w:fill="FFFFFF"/>
        <w:spacing w:before="120" w:after="120" w:line="341" w:lineRule="atLeast"/>
        <w:rPr>
          <w:rFonts w:ascii="Arial" w:eastAsia="Times New Roman" w:hAnsi="Arial" w:cs="Arial"/>
          <w:color w:val="252525"/>
          <w:sz w:val="32"/>
          <w:szCs w:val="32"/>
        </w:rPr>
      </w:pPr>
      <w:r w:rsidRPr="00B34FD6">
        <w:rPr>
          <w:rFonts w:ascii="Arial" w:eastAsia="Times New Roman" w:hAnsi="Arial" w:cs="Arial"/>
          <w:color w:val="252525"/>
          <w:sz w:val="32"/>
          <w:szCs w:val="32"/>
        </w:rPr>
        <w:lastRenderedPageBreak/>
        <w:t>In </w:t>
      </w:r>
      <w:hyperlink r:id="rId14" w:tooltip="Database" w:history="1">
        <w:r w:rsidRPr="00B34FD6">
          <w:rPr>
            <w:rFonts w:ascii="Arial" w:eastAsia="Times New Roman" w:hAnsi="Arial" w:cs="Arial"/>
            <w:color w:val="0B0080"/>
            <w:sz w:val="32"/>
            <w:szCs w:val="32"/>
          </w:rPr>
          <w:t>databases</w:t>
        </w:r>
      </w:hyperlink>
      <w:r w:rsidRPr="00B34FD6">
        <w:rPr>
          <w:rFonts w:ascii="Arial" w:eastAsia="Times New Roman" w:hAnsi="Arial" w:cs="Arial"/>
          <w:color w:val="252525"/>
          <w:sz w:val="32"/>
          <w:szCs w:val="32"/>
        </w:rPr>
        <w:t> and </w:t>
      </w:r>
      <w:hyperlink r:id="rId15" w:tooltip="Transaction processing" w:history="1">
        <w:r w:rsidRPr="00B34FD6">
          <w:rPr>
            <w:rFonts w:ascii="Arial" w:eastAsia="Times New Roman" w:hAnsi="Arial" w:cs="Arial"/>
            <w:color w:val="0B0080"/>
            <w:sz w:val="32"/>
            <w:szCs w:val="32"/>
          </w:rPr>
          <w:t>transaction processing</w:t>
        </w:r>
      </w:hyperlink>
      <w:r w:rsidRPr="00B34FD6">
        <w:rPr>
          <w:rFonts w:ascii="Arial" w:eastAsia="Times New Roman" w:hAnsi="Arial" w:cs="Arial"/>
          <w:color w:val="252525"/>
          <w:sz w:val="32"/>
          <w:szCs w:val="32"/>
        </w:rPr>
        <w:t>, </w:t>
      </w:r>
      <w:r w:rsidRPr="00B34FD6">
        <w:rPr>
          <w:rFonts w:ascii="Arial" w:eastAsia="Times New Roman" w:hAnsi="Arial" w:cs="Arial"/>
          <w:b/>
          <w:bCs/>
          <w:color w:val="252525"/>
          <w:sz w:val="32"/>
          <w:szCs w:val="32"/>
        </w:rPr>
        <w:t>two-phase locking</w:t>
      </w:r>
      <w:r w:rsidRPr="00B34FD6">
        <w:rPr>
          <w:rFonts w:ascii="Arial" w:eastAsia="Times New Roman" w:hAnsi="Arial" w:cs="Arial"/>
          <w:color w:val="252525"/>
          <w:sz w:val="32"/>
          <w:szCs w:val="32"/>
        </w:rPr>
        <w:t> (</w:t>
      </w:r>
      <w:r w:rsidRPr="00B34FD6">
        <w:rPr>
          <w:rFonts w:ascii="Arial" w:eastAsia="Times New Roman" w:hAnsi="Arial" w:cs="Arial"/>
          <w:b/>
          <w:bCs/>
          <w:color w:val="252525"/>
          <w:sz w:val="32"/>
          <w:szCs w:val="32"/>
        </w:rPr>
        <w:t>2PL</w:t>
      </w:r>
      <w:r w:rsidRPr="00B34FD6">
        <w:rPr>
          <w:rFonts w:ascii="Arial" w:eastAsia="Times New Roman" w:hAnsi="Arial" w:cs="Arial"/>
          <w:color w:val="252525"/>
          <w:sz w:val="32"/>
          <w:szCs w:val="32"/>
        </w:rPr>
        <w:t>) is a </w:t>
      </w:r>
      <w:hyperlink r:id="rId16" w:tooltip="Concurrency control" w:history="1">
        <w:r w:rsidRPr="00B34FD6">
          <w:rPr>
            <w:rFonts w:ascii="Arial" w:eastAsia="Times New Roman" w:hAnsi="Arial" w:cs="Arial"/>
            <w:color w:val="0B0080"/>
            <w:sz w:val="32"/>
            <w:szCs w:val="32"/>
          </w:rPr>
          <w:t>concurrency control</w:t>
        </w:r>
      </w:hyperlink>
      <w:r w:rsidRPr="00B34FD6">
        <w:rPr>
          <w:rFonts w:ascii="Arial" w:eastAsia="Times New Roman" w:hAnsi="Arial" w:cs="Arial"/>
          <w:color w:val="252525"/>
          <w:sz w:val="32"/>
          <w:szCs w:val="32"/>
        </w:rPr>
        <w:t> method that guarantees </w:t>
      </w:r>
      <w:hyperlink r:id="rId17" w:tooltip="Serializability" w:history="1">
        <w:r w:rsidRPr="00B34FD6">
          <w:rPr>
            <w:rFonts w:ascii="Arial" w:eastAsia="Times New Roman" w:hAnsi="Arial" w:cs="Arial"/>
            <w:color w:val="0B0080"/>
            <w:sz w:val="32"/>
            <w:szCs w:val="32"/>
          </w:rPr>
          <w:t>serializability</w:t>
        </w:r>
      </w:hyperlink>
      <w:r w:rsidRPr="00B34FD6">
        <w:rPr>
          <w:rFonts w:ascii="Arial" w:eastAsia="Times New Roman" w:hAnsi="Arial" w:cs="Arial"/>
          <w:color w:val="252525"/>
          <w:sz w:val="32"/>
          <w:szCs w:val="32"/>
        </w:rPr>
        <w:t>.</w:t>
      </w:r>
      <w:hyperlink r:id="rId18" w:anchor="cite_note-Bern1987-1" w:history="1">
        <w:r w:rsidRPr="00B34FD6">
          <w:rPr>
            <w:rFonts w:ascii="Arial" w:eastAsia="Times New Roman" w:hAnsi="Arial" w:cs="Arial"/>
            <w:color w:val="0B0080"/>
            <w:sz w:val="32"/>
            <w:szCs w:val="32"/>
            <w:vertAlign w:val="superscript"/>
          </w:rPr>
          <w:t>[1]</w:t>
        </w:r>
      </w:hyperlink>
      <w:hyperlink r:id="rId19" w:anchor="cite_note-Weikum2001-2" w:history="1">
        <w:r w:rsidRPr="00B34FD6">
          <w:rPr>
            <w:rFonts w:ascii="Arial" w:eastAsia="Times New Roman" w:hAnsi="Arial" w:cs="Arial"/>
            <w:color w:val="0B0080"/>
            <w:sz w:val="32"/>
            <w:szCs w:val="32"/>
            <w:vertAlign w:val="superscript"/>
          </w:rPr>
          <w:t>[2]</w:t>
        </w:r>
      </w:hyperlink>
      <w:r w:rsidRPr="00B34FD6">
        <w:rPr>
          <w:rFonts w:ascii="Arial" w:eastAsia="Times New Roman" w:hAnsi="Arial" w:cs="Arial"/>
          <w:color w:val="252525"/>
          <w:sz w:val="32"/>
          <w:szCs w:val="32"/>
        </w:rPr>
        <w:t> It is also the name of the resulting set of </w:t>
      </w:r>
      <w:hyperlink r:id="rId20" w:tooltip="Database transaction" w:history="1">
        <w:r w:rsidRPr="00B34FD6">
          <w:rPr>
            <w:rFonts w:ascii="Arial" w:eastAsia="Times New Roman" w:hAnsi="Arial" w:cs="Arial"/>
            <w:color w:val="0B0080"/>
            <w:sz w:val="32"/>
            <w:szCs w:val="32"/>
          </w:rPr>
          <w:t>database transaction</w:t>
        </w:r>
      </w:hyperlink>
      <w:r w:rsidRPr="00B34FD6">
        <w:rPr>
          <w:rFonts w:ascii="Arial" w:eastAsia="Times New Roman" w:hAnsi="Arial" w:cs="Arial"/>
          <w:color w:val="252525"/>
          <w:sz w:val="32"/>
          <w:szCs w:val="32"/>
        </w:rPr>
        <w:t> </w:t>
      </w:r>
      <w:hyperlink r:id="rId21" w:tooltip="Schedule (computer science)" w:history="1">
        <w:r w:rsidRPr="00B34FD6">
          <w:rPr>
            <w:rFonts w:ascii="Arial" w:eastAsia="Times New Roman" w:hAnsi="Arial" w:cs="Arial"/>
            <w:color w:val="0B0080"/>
            <w:sz w:val="32"/>
            <w:szCs w:val="32"/>
          </w:rPr>
          <w:t>schedules</w:t>
        </w:r>
      </w:hyperlink>
      <w:r w:rsidRPr="00B34FD6">
        <w:rPr>
          <w:rFonts w:ascii="Arial" w:eastAsia="Times New Roman" w:hAnsi="Arial" w:cs="Arial"/>
          <w:color w:val="252525"/>
          <w:sz w:val="32"/>
          <w:szCs w:val="32"/>
        </w:rPr>
        <w:t> (histories). The protocol utilizes </w:t>
      </w:r>
      <w:hyperlink r:id="rId22" w:tooltip="Lock (computer science)" w:history="1">
        <w:r w:rsidRPr="00B34FD6">
          <w:rPr>
            <w:rFonts w:ascii="Arial" w:eastAsia="Times New Roman" w:hAnsi="Arial" w:cs="Arial"/>
            <w:color w:val="0B0080"/>
            <w:sz w:val="32"/>
            <w:szCs w:val="32"/>
          </w:rPr>
          <w:t>locks</w:t>
        </w:r>
      </w:hyperlink>
      <w:r w:rsidRPr="00B34FD6">
        <w:rPr>
          <w:rFonts w:ascii="Arial" w:eastAsia="Times New Roman" w:hAnsi="Arial" w:cs="Arial"/>
          <w:color w:val="252525"/>
          <w:sz w:val="32"/>
          <w:szCs w:val="32"/>
        </w:rPr>
        <w:t>, applied by a transaction to data, which may block (interpreted as signals to stop) other transactions from accessing the same data during the transaction's life.</w:t>
      </w:r>
    </w:p>
    <w:p w:rsidR="00BF34DB" w:rsidRPr="00B34FD6" w:rsidRDefault="00BF34DB" w:rsidP="00BF34DB">
      <w:pPr>
        <w:shd w:val="clear" w:color="auto" w:fill="FFFFFF"/>
        <w:spacing w:before="120" w:after="120" w:line="341" w:lineRule="atLeast"/>
        <w:rPr>
          <w:rFonts w:ascii="Arial" w:eastAsia="Times New Roman" w:hAnsi="Arial" w:cs="Arial"/>
          <w:color w:val="252525"/>
          <w:sz w:val="32"/>
          <w:szCs w:val="32"/>
        </w:rPr>
      </w:pPr>
      <w:r w:rsidRPr="00B34FD6">
        <w:rPr>
          <w:rFonts w:ascii="Arial" w:eastAsia="Times New Roman" w:hAnsi="Arial" w:cs="Arial"/>
          <w:color w:val="252525"/>
          <w:sz w:val="32"/>
          <w:szCs w:val="32"/>
        </w:rPr>
        <w:t>By the 2PL protocol locks are applied and removed in two phases:</w:t>
      </w:r>
    </w:p>
    <w:p w:rsidR="00BF34DB" w:rsidRPr="00B34FD6" w:rsidRDefault="00BF34DB" w:rsidP="00BF34DB">
      <w:pPr>
        <w:numPr>
          <w:ilvl w:val="0"/>
          <w:numId w:val="3"/>
        </w:numPr>
        <w:shd w:val="clear" w:color="auto" w:fill="FFFFFF"/>
        <w:spacing w:before="100" w:beforeAutospacing="1" w:after="24" w:line="341" w:lineRule="atLeast"/>
        <w:ind w:left="768"/>
        <w:rPr>
          <w:rFonts w:ascii="Arial" w:eastAsia="Times New Roman" w:hAnsi="Arial" w:cs="Arial"/>
          <w:color w:val="252525"/>
          <w:sz w:val="32"/>
          <w:szCs w:val="32"/>
        </w:rPr>
      </w:pPr>
      <w:r w:rsidRPr="00B34FD6">
        <w:rPr>
          <w:rFonts w:ascii="Arial" w:eastAsia="Times New Roman" w:hAnsi="Arial" w:cs="Arial"/>
          <w:color w:val="252525"/>
          <w:sz w:val="32"/>
          <w:szCs w:val="32"/>
        </w:rPr>
        <w:t>Expanding phase: locks are acquired and no locks are released.</w:t>
      </w:r>
    </w:p>
    <w:p w:rsidR="00BF34DB" w:rsidRPr="00B34FD6" w:rsidRDefault="00BF34DB" w:rsidP="00BF34DB">
      <w:pPr>
        <w:numPr>
          <w:ilvl w:val="0"/>
          <w:numId w:val="3"/>
        </w:numPr>
        <w:shd w:val="clear" w:color="auto" w:fill="FFFFFF"/>
        <w:spacing w:before="100" w:beforeAutospacing="1" w:after="24" w:line="341" w:lineRule="atLeast"/>
        <w:ind w:left="768"/>
        <w:rPr>
          <w:rFonts w:ascii="Arial" w:eastAsia="Times New Roman" w:hAnsi="Arial" w:cs="Arial"/>
          <w:color w:val="252525"/>
          <w:sz w:val="32"/>
          <w:szCs w:val="32"/>
        </w:rPr>
      </w:pPr>
      <w:r w:rsidRPr="00B34FD6">
        <w:rPr>
          <w:rFonts w:ascii="Arial" w:eastAsia="Times New Roman" w:hAnsi="Arial" w:cs="Arial"/>
          <w:color w:val="252525"/>
          <w:sz w:val="32"/>
          <w:szCs w:val="32"/>
        </w:rPr>
        <w:t>Shrinking phase: locks are released and no locks are acquired.</w:t>
      </w:r>
    </w:p>
    <w:p w:rsidR="00BF34DB" w:rsidRPr="00BF34DB" w:rsidRDefault="00BF34DB" w:rsidP="00BF34DB">
      <w:pPr>
        <w:shd w:val="clear" w:color="auto" w:fill="FFFFFF"/>
        <w:spacing w:before="120" w:after="120" w:line="341" w:lineRule="atLeast"/>
        <w:rPr>
          <w:rFonts w:ascii="Arial" w:eastAsia="Times New Roman" w:hAnsi="Arial" w:cs="Arial"/>
          <w:color w:val="252525"/>
          <w:sz w:val="23"/>
          <w:szCs w:val="23"/>
        </w:rPr>
      </w:pPr>
      <w:r w:rsidRPr="00B34FD6">
        <w:rPr>
          <w:rFonts w:ascii="Arial" w:eastAsia="Times New Roman" w:hAnsi="Arial" w:cs="Arial"/>
          <w:color w:val="252525"/>
          <w:sz w:val="32"/>
          <w:szCs w:val="32"/>
        </w:rPr>
        <w:t>Two types of locks are utilized by the basic protocol: </w:t>
      </w:r>
      <w:r w:rsidRPr="00B34FD6">
        <w:rPr>
          <w:rFonts w:ascii="Arial" w:eastAsia="Times New Roman" w:hAnsi="Arial" w:cs="Arial"/>
          <w:i/>
          <w:iCs/>
          <w:color w:val="252525"/>
          <w:sz w:val="32"/>
          <w:szCs w:val="32"/>
        </w:rPr>
        <w:t>Shared</w:t>
      </w:r>
      <w:r w:rsidRPr="00B34FD6">
        <w:rPr>
          <w:rFonts w:ascii="Arial" w:eastAsia="Times New Roman" w:hAnsi="Arial" w:cs="Arial"/>
          <w:color w:val="252525"/>
          <w:sz w:val="32"/>
          <w:szCs w:val="32"/>
        </w:rPr>
        <w:t> and </w:t>
      </w:r>
      <w:r w:rsidRPr="00B34FD6">
        <w:rPr>
          <w:rFonts w:ascii="Arial" w:eastAsia="Times New Roman" w:hAnsi="Arial" w:cs="Arial"/>
          <w:i/>
          <w:iCs/>
          <w:color w:val="252525"/>
          <w:sz w:val="32"/>
          <w:szCs w:val="32"/>
        </w:rPr>
        <w:t>Exclusive</w:t>
      </w:r>
      <w:r w:rsidRPr="00B34FD6">
        <w:rPr>
          <w:rFonts w:ascii="Arial" w:eastAsia="Times New Roman" w:hAnsi="Arial" w:cs="Arial"/>
          <w:color w:val="252525"/>
          <w:sz w:val="32"/>
          <w:szCs w:val="32"/>
        </w:rPr>
        <w:t> locks. Refinements of the basic protocol may utilize more lock types. Using locks that block processes, 2PL may be subject to </w:t>
      </w:r>
      <w:hyperlink r:id="rId23" w:tooltip="Deadlock" w:history="1">
        <w:r w:rsidRPr="00B34FD6">
          <w:rPr>
            <w:rFonts w:ascii="Arial" w:eastAsia="Times New Roman" w:hAnsi="Arial" w:cs="Arial"/>
            <w:color w:val="0B0080"/>
            <w:sz w:val="32"/>
            <w:szCs w:val="32"/>
          </w:rPr>
          <w:t>deadlocks</w:t>
        </w:r>
      </w:hyperlink>
      <w:r w:rsidRPr="00B34FD6">
        <w:rPr>
          <w:rFonts w:ascii="Arial" w:eastAsia="Times New Roman" w:hAnsi="Arial" w:cs="Arial"/>
          <w:color w:val="252525"/>
          <w:sz w:val="32"/>
          <w:szCs w:val="32"/>
        </w:rPr>
        <w:t> that result from the mutual blocking of two or more transactions</w:t>
      </w:r>
      <w:r w:rsidRPr="00BF34DB">
        <w:rPr>
          <w:rFonts w:ascii="Arial" w:eastAsia="Times New Roman" w:hAnsi="Arial" w:cs="Arial"/>
          <w:color w:val="252525"/>
          <w:sz w:val="23"/>
          <w:szCs w:val="23"/>
        </w:rPr>
        <w:t>.</w:t>
      </w:r>
    </w:p>
    <w:p w:rsidR="00BF34DB" w:rsidRDefault="00BF34DB">
      <w:pPr>
        <w:rPr>
          <w:rFonts w:ascii="Georgia" w:hAnsi="Georgia"/>
          <w:color w:val="000000"/>
          <w:sz w:val="27"/>
          <w:szCs w:val="27"/>
          <w:shd w:val="clear" w:color="auto" w:fill="FFFFFF"/>
        </w:rPr>
      </w:pPr>
      <w:r>
        <w:rPr>
          <w:rFonts w:ascii="Georgia" w:hAnsi="Georgia"/>
          <w:color w:val="000000"/>
          <w:sz w:val="27"/>
          <w:szCs w:val="27"/>
          <w:shd w:val="clear" w:color="auto" w:fill="FFFFFF"/>
        </w:rPr>
        <w:t>------------------------------------------</w:t>
      </w:r>
    </w:p>
    <w:p w:rsidR="00BF34DB" w:rsidRPr="00B34FD6" w:rsidRDefault="00BF34DB" w:rsidP="00BF34DB">
      <w:pPr>
        <w:autoSpaceDE w:val="0"/>
        <w:autoSpaceDN w:val="0"/>
        <w:adjustRightInd w:val="0"/>
        <w:spacing w:after="0" w:line="402" w:lineRule="atLeast"/>
        <w:jc w:val="center"/>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TWO PHASE LOCKING</w:t>
      </w:r>
    </w:p>
    <w:p w:rsidR="00BF34DB" w:rsidRPr="00B34FD6" w:rsidRDefault="00BF34DB" w:rsidP="00BF34DB">
      <w:pPr>
        <w:autoSpaceDE w:val="0"/>
        <w:autoSpaceDN w:val="0"/>
        <w:adjustRightInd w:val="0"/>
        <w:spacing w:after="0" w:line="402" w:lineRule="atLeast"/>
        <w:rPr>
          <w:rFonts w:ascii="Times New Roman" w:hAnsi="Times New Roman" w:cs="Times New Roman"/>
          <w:color w:val="000000"/>
          <w:sz w:val="32"/>
          <w:szCs w:val="32"/>
        </w:rPr>
      </w:pPr>
      <w:r w:rsidRPr="00B34FD6">
        <w:rPr>
          <w:rFonts w:ascii="Times New Roman" w:hAnsi="Times New Roman" w:cs="Times New Roman"/>
          <w:color w:val="000000"/>
          <w:sz w:val="32"/>
          <w:szCs w:val="32"/>
        </w:rPr>
        <w:t> </w:t>
      </w:r>
    </w:p>
    <w:p w:rsidR="00BF34DB" w:rsidRPr="00B34FD6" w:rsidRDefault="00BF34DB" w:rsidP="00BF34DB">
      <w:pPr>
        <w:autoSpaceDE w:val="0"/>
        <w:autoSpaceDN w:val="0"/>
        <w:adjustRightInd w:val="0"/>
        <w:spacing w:after="0" w:line="402" w:lineRule="atLeast"/>
        <w:jc w:val="both"/>
        <w:rPr>
          <w:rFonts w:ascii="Times New Roman" w:hAnsi="Times New Roman" w:cs="Times New Roman"/>
          <w:color w:val="000000"/>
          <w:sz w:val="32"/>
          <w:szCs w:val="32"/>
        </w:rPr>
      </w:pPr>
      <w:r w:rsidRPr="00B34FD6">
        <w:rPr>
          <w:rFonts w:ascii="Times New Roman" w:hAnsi="Times New Roman" w:cs="Times New Roman"/>
          <w:color w:val="000000"/>
          <w:sz w:val="32"/>
          <w:szCs w:val="32"/>
        </w:rPr>
        <w:t>A transaction is said to follow the </w:t>
      </w:r>
      <w:r w:rsidRPr="00B34FD6">
        <w:rPr>
          <w:rFonts w:ascii="Times New Roman" w:hAnsi="Times New Roman" w:cs="Times New Roman"/>
          <w:b/>
          <w:bCs/>
          <w:color w:val="000000"/>
          <w:sz w:val="32"/>
          <w:szCs w:val="32"/>
        </w:rPr>
        <w:t>two-phase locking protocol </w:t>
      </w:r>
      <w:r w:rsidRPr="00B34FD6">
        <w:rPr>
          <w:rFonts w:ascii="Times New Roman" w:hAnsi="Times New Roman" w:cs="Times New Roman"/>
          <w:color w:val="000000"/>
          <w:sz w:val="32"/>
          <w:szCs w:val="32"/>
        </w:rPr>
        <w:t>if </w:t>
      </w:r>
      <w:r w:rsidRPr="00B34FD6">
        <w:rPr>
          <w:rFonts w:ascii="Times New Roman" w:hAnsi="Times New Roman" w:cs="Times New Roman"/>
          <w:i/>
          <w:iCs/>
          <w:color w:val="000000"/>
          <w:sz w:val="32"/>
          <w:szCs w:val="32"/>
        </w:rPr>
        <w:t>all </w:t>
      </w:r>
      <w:r w:rsidRPr="00B34FD6">
        <w:rPr>
          <w:rFonts w:ascii="Times New Roman" w:hAnsi="Times New Roman" w:cs="Times New Roman"/>
          <w:color w:val="000000"/>
          <w:sz w:val="32"/>
          <w:szCs w:val="32"/>
        </w:rPr>
        <w:t>locking operations (</w:t>
      </w:r>
      <w:r w:rsidRPr="00B34FD6">
        <w:rPr>
          <w:rFonts w:ascii="Courier New" w:hAnsi="Courier New" w:cs="Courier New"/>
          <w:color w:val="000000"/>
          <w:sz w:val="32"/>
          <w:szCs w:val="32"/>
        </w:rPr>
        <w:t>read_lock, write_lock</w:t>
      </w:r>
      <w:r w:rsidRPr="00B34FD6">
        <w:rPr>
          <w:rFonts w:ascii="Times New Roman" w:hAnsi="Times New Roman" w:cs="Times New Roman"/>
          <w:color w:val="000000"/>
          <w:sz w:val="32"/>
          <w:szCs w:val="32"/>
        </w:rPr>
        <w:t>) precede the</w:t>
      </w:r>
      <w:r w:rsidRPr="00B34FD6">
        <w:rPr>
          <w:rFonts w:ascii="Times New Roman" w:hAnsi="Times New Roman" w:cs="Times New Roman"/>
          <w:i/>
          <w:iCs/>
          <w:color w:val="000000"/>
          <w:sz w:val="32"/>
          <w:szCs w:val="32"/>
        </w:rPr>
        <w:t>first </w:t>
      </w:r>
      <w:r w:rsidRPr="00B34FD6">
        <w:rPr>
          <w:rFonts w:ascii="Times New Roman" w:hAnsi="Times New Roman" w:cs="Times New Roman"/>
          <w:color w:val="000000"/>
          <w:sz w:val="32"/>
          <w:szCs w:val="32"/>
        </w:rPr>
        <w:t>unlock operation in the transaction. Such a transaction can be divided into two phases:</w:t>
      </w:r>
    </w:p>
    <w:p w:rsidR="00BF34DB" w:rsidRPr="00B34FD6" w:rsidRDefault="00BF34DB" w:rsidP="00BF34DB">
      <w:pPr>
        <w:autoSpaceDE w:val="0"/>
        <w:autoSpaceDN w:val="0"/>
        <w:adjustRightInd w:val="0"/>
        <w:spacing w:after="0" w:line="402" w:lineRule="atLeast"/>
        <w:ind w:left="360"/>
        <w:jc w:val="both"/>
        <w:rPr>
          <w:rFonts w:ascii="Times New Roman" w:hAnsi="Times New Roman" w:cs="Times New Roman"/>
          <w:color w:val="000000"/>
          <w:sz w:val="32"/>
          <w:szCs w:val="32"/>
        </w:rPr>
      </w:pPr>
      <w:r w:rsidRPr="00B34FD6">
        <w:rPr>
          <w:rFonts w:ascii="Times New Roman" w:hAnsi="Times New Roman" w:cs="Times New Roman"/>
          <w:color w:val="000000"/>
          <w:sz w:val="32"/>
          <w:szCs w:val="32"/>
        </w:rPr>
        <w:t>Phase 1: Growing Phase</w:t>
      </w:r>
    </w:p>
    <w:p w:rsidR="00BF34DB" w:rsidRPr="00B34FD6" w:rsidRDefault="00BF34DB" w:rsidP="00BF34DB">
      <w:pPr>
        <w:autoSpaceDE w:val="0"/>
        <w:autoSpaceDN w:val="0"/>
        <w:adjustRightInd w:val="0"/>
        <w:spacing w:after="0" w:line="402" w:lineRule="atLeast"/>
        <w:ind w:left="1080"/>
        <w:jc w:val="both"/>
        <w:rPr>
          <w:rFonts w:ascii="Times New Roman" w:hAnsi="Times New Roman" w:cs="Times New Roman"/>
          <w:color w:val="000000"/>
          <w:sz w:val="32"/>
          <w:szCs w:val="32"/>
        </w:rPr>
      </w:pPr>
      <w:r w:rsidRPr="00B34FD6">
        <w:rPr>
          <w:rFonts w:ascii="Times New Roman" w:hAnsi="Times New Roman" w:cs="Times New Roman"/>
          <w:color w:val="000000"/>
          <w:sz w:val="32"/>
          <w:szCs w:val="32"/>
        </w:rPr>
        <w:t>i)  transaction may obtain locks</w:t>
      </w:r>
    </w:p>
    <w:p w:rsidR="00BF34DB" w:rsidRPr="00B34FD6" w:rsidRDefault="00BF34DB" w:rsidP="00BF34DB">
      <w:pPr>
        <w:autoSpaceDE w:val="0"/>
        <w:autoSpaceDN w:val="0"/>
        <w:adjustRightInd w:val="0"/>
        <w:spacing w:after="0" w:line="402" w:lineRule="atLeast"/>
        <w:ind w:left="1080"/>
        <w:jc w:val="both"/>
        <w:rPr>
          <w:rFonts w:ascii="Times New Roman" w:hAnsi="Times New Roman" w:cs="Times New Roman"/>
          <w:color w:val="000000"/>
          <w:sz w:val="32"/>
          <w:szCs w:val="32"/>
        </w:rPr>
      </w:pPr>
      <w:r w:rsidRPr="00B34FD6">
        <w:rPr>
          <w:rFonts w:ascii="Times New Roman" w:hAnsi="Times New Roman" w:cs="Times New Roman"/>
          <w:color w:val="000000"/>
          <w:sz w:val="32"/>
          <w:szCs w:val="32"/>
        </w:rPr>
        <w:t>ii)  transaction may not release locks</w:t>
      </w:r>
    </w:p>
    <w:p w:rsidR="00BF34DB" w:rsidRPr="00B34FD6" w:rsidRDefault="00BF34DB" w:rsidP="00BF34DB">
      <w:pPr>
        <w:autoSpaceDE w:val="0"/>
        <w:autoSpaceDN w:val="0"/>
        <w:adjustRightInd w:val="0"/>
        <w:spacing w:after="0" w:line="402" w:lineRule="atLeast"/>
        <w:ind w:left="360"/>
        <w:jc w:val="both"/>
        <w:rPr>
          <w:rFonts w:ascii="Times New Roman" w:hAnsi="Times New Roman" w:cs="Times New Roman"/>
          <w:color w:val="000000"/>
          <w:sz w:val="32"/>
          <w:szCs w:val="32"/>
        </w:rPr>
      </w:pPr>
      <w:r w:rsidRPr="00B34FD6">
        <w:rPr>
          <w:rFonts w:ascii="Times New Roman" w:hAnsi="Times New Roman" w:cs="Times New Roman"/>
          <w:color w:val="000000"/>
          <w:sz w:val="32"/>
          <w:szCs w:val="32"/>
        </w:rPr>
        <w:t>Phase 2: Shrinking Phase</w:t>
      </w:r>
    </w:p>
    <w:p w:rsidR="00BF34DB" w:rsidRPr="00B34FD6" w:rsidRDefault="00BF34DB" w:rsidP="00BF34DB">
      <w:pPr>
        <w:autoSpaceDE w:val="0"/>
        <w:autoSpaceDN w:val="0"/>
        <w:adjustRightInd w:val="0"/>
        <w:spacing w:after="0" w:line="402" w:lineRule="atLeast"/>
        <w:ind w:left="1080"/>
        <w:jc w:val="both"/>
        <w:rPr>
          <w:rFonts w:ascii="Times New Roman" w:hAnsi="Times New Roman" w:cs="Times New Roman"/>
          <w:color w:val="000000"/>
          <w:sz w:val="32"/>
          <w:szCs w:val="32"/>
        </w:rPr>
      </w:pPr>
      <w:r w:rsidRPr="00B34FD6">
        <w:rPr>
          <w:rFonts w:ascii="Times New Roman" w:hAnsi="Times New Roman" w:cs="Times New Roman"/>
          <w:color w:val="000000"/>
          <w:sz w:val="32"/>
          <w:szCs w:val="32"/>
        </w:rPr>
        <w:t>i)  transaction may release locks</w:t>
      </w:r>
    </w:p>
    <w:p w:rsidR="00BF34DB" w:rsidRPr="00B34FD6" w:rsidRDefault="00BF34DB" w:rsidP="00BF34DB">
      <w:pPr>
        <w:autoSpaceDE w:val="0"/>
        <w:autoSpaceDN w:val="0"/>
        <w:adjustRightInd w:val="0"/>
        <w:spacing w:after="0" w:line="402" w:lineRule="atLeast"/>
        <w:ind w:left="1080"/>
        <w:jc w:val="both"/>
        <w:rPr>
          <w:rFonts w:ascii="Times New Roman" w:hAnsi="Times New Roman" w:cs="Times New Roman"/>
          <w:color w:val="000000"/>
          <w:sz w:val="32"/>
          <w:szCs w:val="32"/>
        </w:rPr>
      </w:pPr>
      <w:r w:rsidRPr="00B34FD6">
        <w:rPr>
          <w:rFonts w:ascii="Times New Roman" w:hAnsi="Times New Roman" w:cs="Times New Roman"/>
          <w:color w:val="000000"/>
          <w:sz w:val="32"/>
          <w:szCs w:val="32"/>
        </w:rPr>
        <w:t>ii)  transaction may not obtain locks</w:t>
      </w:r>
    </w:p>
    <w:p w:rsidR="00BF34DB" w:rsidRPr="00B34FD6" w:rsidRDefault="00BF34DB" w:rsidP="00BF34DB">
      <w:pPr>
        <w:autoSpaceDE w:val="0"/>
        <w:autoSpaceDN w:val="0"/>
        <w:adjustRightInd w:val="0"/>
        <w:spacing w:after="0" w:line="402" w:lineRule="atLeast"/>
        <w:jc w:val="both"/>
        <w:rPr>
          <w:rFonts w:ascii="Times New Roman" w:hAnsi="Times New Roman" w:cs="Times New Roman"/>
          <w:color w:val="000000"/>
          <w:sz w:val="32"/>
          <w:szCs w:val="32"/>
        </w:rPr>
      </w:pPr>
      <w:r w:rsidRPr="00B34FD6">
        <w:rPr>
          <w:rFonts w:ascii="Times New Roman" w:hAnsi="Times New Roman" w:cs="Times New Roman"/>
          <w:color w:val="000000"/>
          <w:sz w:val="32"/>
          <w:szCs w:val="32"/>
        </w:rPr>
        <w:t> </w:t>
      </w:r>
    </w:p>
    <w:p w:rsidR="00BF34DB" w:rsidRPr="00B34FD6" w:rsidRDefault="00BF34DB" w:rsidP="00BF34DB">
      <w:pPr>
        <w:autoSpaceDE w:val="0"/>
        <w:autoSpaceDN w:val="0"/>
        <w:adjustRightInd w:val="0"/>
        <w:spacing w:after="0" w:line="402" w:lineRule="atLeast"/>
        <w:jc w:val="both"/>
        <w:rPr>
          <w:rFonts w:ascii="Times New Roman" w:hAnsi="Times New Roman" w:cs="Times New Roman"/>
          <w:color w:val="000000"/>
          <w:sz w:val="32"/>
          <w:szCs w:val="32"/>
        </w:rPr>
      </w:pPr>
      <w:r w:rsidRPr="00B34FD6">
        <w:rPr>
          <w:rFonts w:ascii="Times New Roman" w:hAnsi="Times New Roman" w:cs="Times New Roman"/>
          <w:color w:val="000000"/>
          <w:sz w:val="32"/>
          <w:szCs w:val="32"/>
        </w:rPr>
        <w:t>If lock conversion is allowed, then upgrading of locks (from read-locked to write-locked) must be done during the expanding phase, and downgrading of locks (from write-locked to read-locked) must be done in the shrinking phase. Hence, a </w:t>
      </w:r>
      <w:r w:rsidRPr="00B34FD6">
        <w:rPr>
          <w:rFonts w:ascii="Courier New" w:hAnsi="Courier New" w:cs="Courier New"/>
          <w:color w:val="000000"/>
          <w:sz w:val="32"/>
          <w:szCs w:val="32"/>
        </w:rPr>
        <w:t>read_lock</w:t>
      </w:r>
      <w:r w:rsidRPr="00B34FD6">
        <w:rPr>
          <w:rFonts w:ascii="Times New Roman" w:hAnsi="Times New Roman" w:cs="Times New Roman"/>
          <w:color w:val="000000"/>
          <w:sz w:val="32"/>
          <w:szCs w:val="32"/>
        </w:rPr>
        <w:t>(</w:t>
      </w:r>
      <w:r w:rsidRPr="00B34FD6">
        <w:rPr>
          <w:rFonts w:ascii="Times New Roman" w:hAnsi="Times New Roman" w:cs="Times New Roman"/>
          <w:i/>
          <w:iCs/>
          <w:color w:val="000000"/>
          <w:sz w:val="32"/>
          <w:szCs w:val="32"/>
        </w:rPr>
        <w:t>X</w:t>
      </w:r>
      <w:r w:rsidRPr="00B34FD6">
        <w:rPr>
          <w:rFonts w:ascii="Times New Roman" w:hAnsi="Times New Roman" w:cs="Times New Roman"/>
          <w:color w:val="000000"/>
          <w:sz w:val="32"/>
          <w:szCs w:val="32"/>
        </w:rPr>
        <w:t>) operation that downgrades an already held write lock on </w:t>
      </w:r>
      <w:r w:rsidRPr="00B34FD6">
        <w:rPr>
          <w:rFonts w:ascii="Times New Roman" w:hAnsi="Times New Roman" w:cs="Times New Roman"/>
          <w:i/>
          <w:iCs/>
          <w:color w:val="000000"/>
          <w:sz w:val="32"/>
          <w:szCs w:val="32"/>
        </w:rPr>
        <w:t>X </w:t>
      </w:r>
      <w:r w:rsidRPr="00B34FD6">
        <w:rPr>
          <w:rFonts w:ascii="Times New Roman" w:hAnsi="Times New Roman" w:cs="Times New Roman"/>
          <w:color w:val="000000"/>
          <w:sz w:val="32"/>
          <w:szCs w:val="32"/>
        </w:rPr>
        <w:t>can appear only in the shrinking phase.</w:t>
      </w:r>
    </w:p>
    <w:p w:rsidR="00BF34DB" w:rsidRPr="00B34FD6" w:rsidRDefault="00BF34DB" w:rsidP="00BF34DB">
      <w:pPr>
        <w:autoSpaceDE w:val="0"/>
        <w:autoSpaceDN w:val="0"/>
        <w:adjustRightInd w:val="0"/>
        <w:spacing w:after="0" w:line="402" w:lineRule="atLeast"/>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 </w:t>
      </w:r>
    </w:p>
    <w:p w:rsidR="00BF34DB" w:rsidRPr="00B34FD6" w:rsidRDefault="00BF34DB" w:rsidP="00BF34DB">
      <w:pPr>
        <w:autoSpaceDE w:val="0"/>
        <w:autoSpaceDN w:val="0"/>
        <w:adjustRightInd w:val="0"/>
        <w:spacing w:after="0" w:line="402" w:lineRule="atLeast"/>
        <w:rPr>
          <w:rFonts w:ascii="Times New Roman" w:hAnsi="Times New Roman" w:cs="Times New Roman"/>
          <w:color w:val="000000"/>
          <w:sz w:val="32"/>
          <w:szCs w:val="32"/>
        </w:rPr>
      </w:pPr>
      <w:r w:rsidRPr="00B34FD6">
        <w:rPr>
          <w:rFonts w:ascii="Times New Roman" w:hAnsi="Times New Roman" w:cs="Times New Roman"/>
          <w:color w:val="000000"/>
          <w:sz w:val="32"/>
          <w:szCs w:val="32"/>
        </w:rPr>
        <w:lastRenderedPageBreak/>
        <w:t>The protocol assures serializability. It can be proved that the transactions can be serialized in the order of their lock points</w:t>
      </w:r>
      <w:r w:rsidRPr="00B34FD6">
        <w:rPr>
          <w:rFonts w:ascii="Times New Roman" w:hAnsi="Times New Roman" w:cs="Times New Roman"/>
          <w:i/>
          <w:iCs/>
          <w:color w:val="000000"/>
          <w:sz w:val="32"/>
          <w:szCs w:val="32"/>
        </w:rPr>
        <w:t> </w:t>
      </w:r>
      <w:r w:rsidRPr="00B34FD6">
        <w:rPr>
          <w:rFonts w:ascii="Times New Roman" w:hAnsi="Times New Roman" w:cs="Times New Roman"/>
          <w:color w:val="000000"/>
          <w:sz w:val="32"/>
          <w:szCs w:val="32"/>
        </w:rPr>
        <w:t> (i.e. the point where a transaction acquired its final lock). Two-phase locking </w:t>
      </w:r>
      <w:r w:rsidRPr="00B34FD6">
        <w:rPr>
          <w:rFonts w:ascii="Times New Roman" w:hAnsi="Times New Roman" w:cs="Times New Roman"/>
          <w:i/>
          <w:iCs/>
          <w:color w:val="000000"/>
          <w:sz w:val="32"/>
          <w:szCs w:val="32"/>
        </w:rPr>
        <w:t>does not</w:t>
      </w:r>
      <w:r w:rsidRPr="00B34FD6">
        <w:rPr>
          <w:rFonts w:ascii="Times New Roman" w:hAnsi="Times New Roman" w:cs="Times New Roman"/>
          <w:color w:val="000000"/>
          <w:sz w:val="32"/>
          <w:szCs w:val="32"/>
        </w:rPr>
        <w:t> ensure freedom from deadlocks.</w:t>
      </w:r>
    </w:p>
    <w:p w:rsidR="00BF34DB" w:rsidRPr="00B34FD6" w:rsidRDefault="00BF34DB" w:rsidP="00BF34DB">
      <w:pPr>
        <w:autoSpaceDE w:val="0"/>
        <w:autoSpaceDN w:val="0"/>
        <w:adjustRightInd w:val="0"/>
        <w:spacing w:after="0" w:line="402" w:lineRule="atLeast"/>
        <w:rPr>
          <w:rFonts w:ascii="Times New Roman" w:hAnsi="Times New Roman" w:cs="Times New Roman"/>
          <w:color w:val="000000"/>
          <w:sz w:val="32"/>
          <w:szCs w:val="32"/>
        </w:rPr>
      </w:pPr>
      <w:r w:rsidRPr="00B34FD6">
        <w:rPr>
          <w:rFonts w:ascii="Times New Roman" w:hAnsi="Times New Roman" w:cs="Times New Roman"/>
          <w:color w:val="000000"/>
          <w:sz w:val="32"/>
          <w:szCs w:val="32"/>
        </w:rPr>
        <w:t> </w:t>
      </w:r>
    </w:p>
    <w:p w:rsidR="00BF34DB" w:rsidRPr="00B34FD6" w:rsidRDefault="00BF34DB" w:rsidP="00BF34DB">
      <w:pPr>
        <w:autoSpaceDE w:val="0"/>
        <w:autoSpaceDN w:val="0"/>
        <w:adjustRightInd w:val="0"/>
        <w:spacing w:after="0" w:line="402" w:lineRule="atLeast"/>
        <w:rPr>
          <w:rFonts w:ascii="Times New Roman" w:hAnsi="Times New Roman" w:cs="Times New Roman"/>
          <w:color w:val="000000"/>
          <w:sz w:val="32"/>
          <w:szCs w:val="32"/>
        </w:rPr>
      </w:pPr>
      <w:r w:rsidRPr="00B34FD6">
        <w:rPr>
          <w:rFonts w:ascii="Times New Roman" w:hAnsi="Times New Roman" w:cs="Times New Roman"/>
          <w:color w:val="000000"/>
          <w:sz w:val="32"/>
          <w:szCs w:val="32"/>
        </w:rPr>
        <w:t>Types of 2PL:</w:t>
      </w:r>
    </w:p>
    <w:p w:rsidR="00BF34DB" w:rsidRPr="00B34FD6" w:rsidRDefault="00BF34DB" w:rsidP="00BF34DB">
      <w:pPr>
        <w:autoSpaceDE w:val="0"/>
        <w:autoSpaceDN w:val="0"/>
        <w:adjustRightInd w:val="0"/>
        <w:spacing w:after="0" w:line="402" w:lineRule="atLeast"/>
        <w:rPr>
          <w:rFonts w:ascii="Times New Roman" w:hAnsi="Times New Roman" w:cs="Times New Roman"/>
          <w:color w:val="000000"/>
          <w:sz w:val="32"/>
          <w:szCs w:val="32"/>
        </w:rPr>
      </w:pPr>
      <w:r w:rsidRPr="00B34FD6">
        <w:rPr>
          <w:rFonts w:ascii="Times New Roman" w:hAnsi="Times New Roman" w:cs="Times New Roman"/>
          <w:color w:val="000000"/>
          <w:sz w:val="32"/>
          <w:szCs w:val="32"/>
        </w:rPr>
        <w:t> </w:t>
      </w:r>
    </w:p>
    <w:p w:rsidR="00BF34DB" w:rsidRPr="00B34FD6" w:rsidRDefault="00BF34DB" w:rsidP="00BF34DB">
      <w:pPr>
        <w:numPr>
          <w:ilvl w:val="0"/>
          <w:numId w:val="5"/>
        </w:numPr>
        <w:autoSpaceDE w:val="0"/>
        <w:autoSpaceDN w:val="0"/>
        <w:adjustRightInd w:val="0"/>
        <w:spacing w:after="0" w:line="402" w:lineRule="atLeast"/>
        <w:ind w:left="720" w:hanging="360"/>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Basic 2PL</w:t>
      </w:r>
      <w:r w:rsidRPr="00B34FD6">
        <w:rPr>
          <w:rFonts w:ascii="Times New Roman" w:hAnsi="Times New Roman" w:cs="Times New Roman"/>
          <w:color w:val="000000"/>
          <w:sz w:val="32"/>
          <w:szCs w:val="32"/>
        </w:rPr>
        <w:t> – described above.</w:t>
      </w:r>
    </w:p>
    <w:p w:rsidR="00BF34DB" w:rsidRPr="00B34FD6" w:rsidRDefault="00BF34DB" w:rsidP="00BF34DB">
      <w:pPr>
        <w:numPr>
          <w:ilvl w:val="0"/>
          <w:numId w:val="5"/>
        </w:numPr>
        <w:autoSpaceDE w:val="0"/>
        <w:autoSpaceDN w:val="0"/>
        <w:adjustRightInd w:val="0"/>
        <w:spacing w:after="0" w:line="402" w:lineRule="atLeast"/>
        <w:ind w:left="720" w:hanging="360"/>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Conservative 2PL</w:t>
      </w:r>
      <w:r w:rsidRPr="00B34FD6">
        <w:rPr>
          <w:rFonts w:ascii="Times New Roman" w:hAnsi="Times New Roman" w:cs="Times New Roman"/>
          <w:color w:val="000000"/>
          <w:sz w:val="32"/>
          <w:szCs w:val="32"/>
        </w:rPr>
        <w:t> (Static 2PL) - requires a transaction to lock all the items it accesses </w:t>
      </w:r>
      <w:r w:rsidRPr="00B34FD6">
        <w:rPr>
          <w:rFonts w:ascii="Times New Roman" w:hAnsi="Times New Roman" w:cs="Times New Roman"/>
          <w:i/>
          <w:iCs/>
          <w:color w:val="000000"/>
          <w:sz w:val="32"/>
          <w:szCs w:val="32"/>
        </w:rPr>
        <w:t>before the transaction begins execution, </w:t>
      </w:r>
      <w:r w:rsidRPr="00B34FD6">
        <w:rPr>
          <w:rFonts w:ascii="Times New Roman" w:hAnsi="Times New Roman" w:cs="Times New Roman"/>
          <w:color w:val="000000"/>
          <w:sz w:val="32"/>
          <w:szCs w:val="32"/>
        </w:rPr>
        <w:t>by </w:t>
      </w:r>
      <w:r w:rsidRPr="00B34FD6">
        <w:rPr>
          <w:rFonts w:ascii="Times New Roman" w:hAnsi="Times New Roman" w:cs="Times New Roman"/>
          <w:b/>
          <w:bCs/>
          <w:color w:val="000000"/>
          <w:sz w:val="32"/>
          <w:szCs w:val="32"/>
        </w:rPr>
        <w:t>predeclaring </w:t>
      </w:r>
      <w:r w:rsidRPr="00B34FD6">
        <w:rPr>
          <w:rFonts w:ascii="Times New Roman" w:hAnsi="Times New Roman" w:cs="Times New Roman"/>
          <w:color w:val="000000"/>
          <w:sz w:val="32"/>
          <w:szCs w:val="32"/>
        </w:rPr>
        <w:t>its </w:t>
      </w:r>
      <w:r w:rsidRPr="00B34FD6">
        <w:rPr>
          <w:rFonts w:ascii="Times New Roman" w:hAnsi="Times New Roman" w:cs="Times New Roman"/>
          <w:i/>
          <w:iCs/>
          <w:color w:val="000000"/>
          <w:sz w:val="32"/>
          <w:szCs w:val="32"/>
        </w:rPr>
        <w:t>read-set </w:t>
      </w:r>
      <w:r w:rsidRPr="00B34FD6">
        <w:rPr>
          <w:rFonts w:ascii="Times New Roman" w:hAnsi="Times New Roman" w:cs="Times New Roman"/>
          <w:color w:val="000000"/>
          <w:sz w:val="32"/>
          <w:szCs w:val="32"/>
        </w:rPr>
        <w:t>and </w:t>
      </w:r>
      <w:r w:rsidRPr="00B34FD6">
        <w:rPr>
          <w:rFonts w:ascii="Times New Roman" w:hAnsi="Times New Roman" w:cs="Times New Roman"/>
          <w:i/>
          <w:iCs/>
          <w:color w:val="000000"/>
          <w:sz w:val="32"/>
          <w:szCs w:val="32"/>
        </w:rPr>
        <w:t>write-set.</w:t>
      </w:r>
    </w:p>
    <w:p w:rsidR="00BF34DB" w:rsidRPr="00B34FD6" w:rsidRDefault="00BF34DB" w:rsidP="00BF34DB">
      <w:pPr>
        <w:numPr>
          <w:ilvl w:val="0"/>
          <w:numId w:val="5"/>
        </w:numPr>
        <w:autoSpaceDE w:val="0"/>
        <w:autoSpaceDN w:val="0"/>
        <w:adjustRightInd w:val="0"/>
        <w:spacing w:after="0" w:line="402" w:lineRule="atLeast"/>
        <w:ind w:left="720" w:hanging="360"/>
        <w:rPr>
          <w:rFonts w:ascii="Times New Roman" w:hAnsi="Times New Roman" w:cs="Times New Roman"/>
          <w:color w:val="000000"/>
          <w:sz w:val="32"/>
          <w:szCs w:val="32"/>
        </w:rPr>
      </w:pPr>
      <w:r w:rsidRPr="00B34FD6">
        <w:rPr>
          <w:rFonts w:ascii="Times New Roman" w:hAnsi="Times New Roman" w:cs="Times New Roman"/>
          <w:color w:val="000000"/>
          <w:sz w:val="32"/>
          <w:szCs w:val="32"/>
        </w:rPr>
        <w:t>Cascading roll-back is possible under two-phase locking. To avoid this, follow a modified protocol called </w:t>
      </w:r>
      <w:r w:rsidRPr="00B34FD6">
        <w:rPr>
          <w:rFonts w:ascii="Times New Roman" w:hAnsi="Times New Roman" w:cs="Times New Roman"/>
          <w:b/>
          <w:bCs/>
          <w:color w:val="000000"/>
          <w:sz w:val="32"/>
          <w:szCs w:val="32"/>
        </w:rPr>
        <w:t>strict two-phase locking</w:t>
      </w:r>
      <w:r w:rsidRPr="00B34FD6">
        <w:rPr>
          <w:rFonts w:ascii="Times New Roman" w:hAnsi="Times New Roman" w:cs="Times New Roman"/>
          <w:color w:val="000000"/>
          <w:sz w:val="32"/>
          <w:szCs w:val="32"/>
        </w:rPr>
        <w:t>. Here a transaction must hold all its exclusive locks till it commits/aborts.</w:t>
      </w:r>
    </w:p>
    <w:p w:rsidR="00BF34DB" w:rsidRPr="00B34FD6" w:rsidRDefault="00BF34DB" w:rsidP="00BF34DB">
      <w:pPr>
        <w:numPr>
          <w:ilvl w:val="0"/>
          <w:numId w:val="5"/>
        </w:numPr>
        <w:autoSpaceDE w:val="0"/>
        <w:autoSpaceDN w:val="0"/>
        <w:adjustRightInd w:val="0"/>
        <w:spacing w:after="0" w:line="402" w:lineRule="atLeast"/>
        <w:ind w:left="720" w:hanging="360"/>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Rigorous two-phase locking</w:t>
      </w:r>
      <w:r w:rsidRPr="00B34FD6">
        <w:rPr>
          <w:rFonts w:ascii="Times New Roman" w:hAnsi="Times New Roman" w:cs="Times New Roman"/>
          <w:color w:val="000000"/>
          <w:sz w:val="32"/>
          <w:szCs w:val="32"/>
        </w:rPr>
        <w:t> is even stricter: here </w:t>
      </w:r>
      <w:r w:rsidRPr="00B34FD6">
        <w:rPr>
          <w:rFonts w:ascii="Times New Roman" w:hAnsi="Times New Roman" w:cs="Times New Roman"/>
          <w:i/>
          <w:iCs/>
          <w:color w:val="000000"/>
          <w:sz w:val="32"/>
          <w:szCs w:val="32"/>
        </w:rPr>
        <w:t>all </w:t>
      </w:r>
      <w:r w:rsidRPr="00B34FD6">
        <w:rPr>
          <w:rFonts w:ascii="Times New Roman" w:hAnsi="Times New Roman" w:cs="Times New Roman"/>
          <w:color w:val="000000"/>
          <w:sz w:val="32"/>
          <w:szCs w:val="32"/>
        </w:rPr>
        <w:t>locks are held till commit/abort. In this protocol transactions can be serialized in the order in which they commit.</w:t>
      </w:r>
    </w:p>
    <w:p w:rsidR="00BF34DB" w:rsidRPr="00B34FD6" w:rsidRDefault="00BF34DB" w:rsidP="00BF34DB">
      <w:pPr>
        <w:autoSpaceDE w:val="0"/>
        <w:autoSpaceDN w:val="0"/>
        <w:adjustRightInd w:val="0"/>
        <w:spacing w:after="0" w:line="402" w:lineRule="atLeast"/>
        <w:rPr>
          <w:rFonts w:ascii="Times New Roman" w:hAnsi="Times New Roman" w:cs="Times New Roman"/>
          <w:color w:val="000000"/>
          <w:sz w:val="32"/>
          <w:szCs w:val="32"/>
        </w:rPr>
      </w:pPr>
      <w:r w:rsidRPr="00B34FD6">
        <w:rPr>
          <w:rFonts w:ascii="Times New Roman" w:hAnsi="Times New Roman" w:cs="Times New Roman"/>
          <w:color w:val="000000"/>
          <w:sz w:val="32"/>
          <w:szCs w:val="32"/>
        </w:rPr>
        <w:t>There can be conflict serializable schedules that cannot be obtained if two-phase locking is used.  However, in the absence of extra information (e.g., ordering of  access to data), two-phase locking is needed for conflict serializability in the following sense:</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Given a transaction </w:t>
      </w:r>
      <w:r w:rsidRPr="00B34FD6">
        <w:rPr>
          <w:rFonts w:ascii="Times New Roman" w:hAnsi="Times New Roman" w:cs="Times New Roman"/>
          <w:i/>
          <w:iCs/>
          <w:color w:val="000000"/>
          <w:sz w:val="32"/>
          <w:szCs w:val="32"/>
        </w:rPr>
        <w:t>T</w:t>
      </w:r>
      <w:r w:rsidRPr="00B34FD6">
        <w:rPr>
          <w:rFonts w:ascii="Times New Roman" w:hAnsi="Times New Roman" w:cs="Times New Roman"/>
          <w:color w:val="000000"/>
          <w:sz w:val="32"/>
          <w:szCs w:val="32"/>
        </w:rPr>
        <w:t>i that does not follow two-phase locking, we can find a transaction </w:t>
      </w:r>
      <w:r w:rsidRPr="00B34FD6">
        <w:rPr>
          <w:rFonts w:ascii="Times New Roman" w:hAnsi="Times New Roman" w:cs="Times New Roman"/>
          <w:i/>
          <w:iCs/>
          <w:color w:val="000000"/>
          <w:sz w:val="32"/>
          <w:szCs w:val="32"/>
        </w:rPr>
        <w:t>Tj</w:t>
      </w:r>
      <w:r w:rsidRPr="00B34FD6">
        <w:rPr>
          <w:rFonts w:ascii="Times New Roman" w:hAnsi="Times New Roman" w:cs="Times New Roman"/>
          <w:color w:val="000000"/>
          <w:sz w:val="32"/>
          <w:szCs w:val="32"/>
        </w:rPr>
        <w:t> that uses two-phase locking, and a schedule for </w:t>
      </w:r>
      <w:r w:rsidRPr="00B34FD6">
        <w:rPr>
          <w:rFonts w:ascii="Times New Roman" w:hAnsi="Times New Roman" w:cs="Times New Roman"/>
          <w:i/>
          <w:iCs/>
          <w:color w:val="000000"/>
          <w:sz w:val="32"/>
          <w:szCs w:val="32"/>
        </w:rPr>
        <w:t>Ti</w:t>
      </w:r>
      <w:r w:rsidRPr="00B34FD6">
        <w:rPr>
          <w:rFonts w:ascii="Times New Roman" w:hAnsi="Times New Roman" w:cs="Times New Roman"/>
          <w:color w:val="000000"/>
          <w:sz w:val="32"/>
          <w:szCs w:val="32"/>
        </w:rPr>
        <w:t> and </w:t>
      </w:r>
      <w:r w:rsidRPr="00B34FD6">
        <w:rPr>
          <w:rFonts w:ascii="Times New Roman" w:hAnsi="Times New Roman" w:cs="Times New Roman"/>
          <w:i/>
          <w:iCs/>
          <w:color w:val="000000"/>
          <w:sz w:val="32"/>
          <w:szCs w:val="32"/>
        </w:rPr>
        <w:t>Tj</w:t>
      </w:r>
      <w:r w:rsidRPr="00B34FD6">
        <w:rPr>
          <w:rFonts w:ascii="Times New Roman" w:hAnsi="Times New Roman" w:cs="Times New Roman"/>
          <w:color w:val="000000"/>
          <w:sz w:val="32"/>
          <w:szCs w:val="32"/>
        </w:rPr>
        <w:t> that is not conflict serializable.</w:t>
      </w:r>
    </w:p>
    <w:p w:rsidR="00BF34DB" w:rsidRPr="00B34FD6" w:rsidRDefault="00BF34DB" w:rsidP="00BF34DB">
      <w:pPr>
        <w:autoSpaceDE w:val="0"/>
        <w:autoSpaceDN w:val="0"/>
        <w:adjustRightInd w:val="0"/>
        <w:spacing w:after="0" w:line="402" w:lineRule="atLeast"/>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 </w:t>
      </w:r>
    </w:p>
    <w:p w:rsidR="00BF34DB" w:rsidRPr="00B34FD6" w:rsidRDefault="00BF34DB" w:rsidP="00BF34DB">
      <w:pPr>
        <w:autoSpaceDE w:val="0"/>
        <w:autoSpaceDN w:val="0"/>
        <w:adjustRightInd w:val="0"/>
        <w:spacing w:after="0" w:line="402" w:lineRule="atLeast"/>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Automatic Acquisition of Locks</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A transaction </w:t>
      </w:r>
      <w:r w:rsidRPr="00B34FD6">
        <w:rPr>
          <w:rFonts w:ascii="Times New Roman" w:hAnsi="Times New Roman" w:cs="Times New Roman"/>
          <w:i/>
          <w:iCs/>
          <w:color w:val="000000"/>
          <w:sz w:val="32"/>
          <w:szCs w:val="32"/>
        </w:rPr>
        <w:t>T</w:t>
      </w:r>
      <w:r w:rsidRPr="00B34FD6">
        <w:rPr>
          <w:rFonts w:ascii="Times New Roman" w:hAnsi="Times New Roman" w:cs="Times New Roman"/>
          <w:color w:val="000000"/>
          <w:sz w:val="32"/>
          <w:szCs w:val="32"/>
        </w:rPr>
        <w:t>i issues the standard read/write instruction, without explicit locking calls.</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The operation </w:t>
      </w:r>
      <w:r w:rsidRPr="00B34FD6">
        <w:rPr>
          <w:rFonts w:ascii="Times New Roman" w:hAnsi="Times New Roman" w:cs="Times New Roman"/>
          <w:b/>
          <w:bCs/>
          <w:color w:val="000000"/>
          <w:sz w:val="32"/>
          <w:szCs w:val="32"/>
        </w:rPr>
        <w:t>read</w:t>
      </w:r>
      <w:r w:rsidRPr="00B34FD6">
        <w:rPr>
          <w:rFonts w:ascii="Times New Roman" w:hAnsi="Times New Roman" w:cs="Times New Roman"/>
          <w:color w:val="000000"/>
          <w:sz w:val="32"/>
          <w:szCs w:val="32"/>
        </w:rPr>
        <w:t>(</w:t>
      </w:r>
      <w:r w:rsidRPr="00B34FD6">
        <w:rPr>
          <w:rFonts w:ascii="Times New Roman" w:hAnsi="Times New Roman" w:cs="Times New Roman"/>
          <w:i/>
          <w:iCs/>
          <w:color w:val="000000"/>
          <w:sz w:val="32"/>
          <w:szCs w:val="32"/>
        </w:rPr>
        <w:t>D</w:t>
      </w:r>
      <w:r w:rsidRPr="00B34FD6">
        <w:rPr>
          <w:rFonts w:ascii="Times New Roman" w:hAnsi="Times New Roman" w:cs="Times New Roman"/>
          <w:color w:val="000000"/>
          <w:sz w:val="32"/>
          <w:szCs w:val="32"/>
        </w:rPr>
        <w:t>) is processed as:</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w:t>
      </w:r>
      <w:r w:rsidRPr="00B34FD6">
        <w:rPr>
          <w:rFonts w:ascii="Times New Roman" w:hAnsi="Times New Roman" w:cs="Times New Roman"/>
          <w:b/>
          <w:bCs/>
          <w:color w:val="000000"/>
          <w:sz w:val="32"/>
          <w:szCs w:val="32"/>
        </w:rPr>
        <w:t>if</w:t>
      </w:r>
      <w:r w:rsidRPr="00B34FD6">
        <w:rPr>
          <w:rFonts w:ascii="Times New Roman" w:hAnsi="Times New Roman" w:cs="Times New Roman"/>
          <w:color w:val="000000"/>
          <w:sz w:val="32"/>
          <w:szCs w:val="32"/>
        </w:rPr>
        <w:t> </w:t>
      </w:r>
      <w:r w:rsidRPr="00B34FD6">
        <w:rPr>
          <w:rFonts w:ascii="Times New Roman" w:hAnsi="Times New Roman" w:cs="Times New Roman"/>
          <w:i/>
          <w:iCs/>
          <w:color w:val="000000"/>
          <w:sz w:val="32"/>
          <w:szCs w:val="32"/>
        </w:rPr>
        <w:t>Ti</w:t>
      </w:r>
      <w:r w:rsidRPr="00B34FD6">
        <w:rPr>
          <w:rFonts w:ascii="Times New Roman" w:hAnsi="Times New Roman" w:cs="Times New Roman"/>
          <w:color w:val="000000"/>
          <w:sz w:val="32"/>
          <w:szCs w:val="32"/>
        </w:rPr>
        <w:t> has a lock on </w:t>
      </w:r>
      <w:r w:rsidRPr="00B34FD6">
        <w:rPr>
          <w:rFonts w:ascii="Times New Roman" w:hAnsi="Times New Roman" w:cs="Times New Roman"/>
          <w:i/>
          <w:iCs/>
          <w:color w:val="000000"/>
          <w:sz w:val="32"/>
          <w:szCs w:val="32"/>
        </w:rPr>
        <w:t>D</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w:t>
      </w:r>
      <w:r w:rsidRPr="00B34FD6">
        <w:rPr>
          <w:rFonts w:ascii="Times New Roman" w:hAnsi="Times New Roman" w:cs="Times New Roman"/>
          <w:b/>
          <w:bCs/>
          <w:color w:val="000000"/>
          <w:sz w:val="32"/>
          <w:szCs w:val="32"/>
        </w:rPr>
        <w:t>then</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read(</w:t>
      </w:r>
      <w:r w:rsidRPr="00B34FD6">
        <w:rPr>
          <w:rFonts w:ascii="Times New Roman" w:hAnsi="Times New Roman" w:cs="Times New Roman"/>
          <w:i/>
          <w:iCs/>
          <w:color w:val="000000"/>
          <w:sz w:val="32"/>
          <w:szCs w:val="32"/>
        </w:rPr>
        <w:t>D</w:t>
      </w:r>
      <w:r w:rsidRPr="00B34FD6">
        <w:rPr>
          <w:rFonts w:ascii="Times New Roman" w:hAnsi="Times New Roman" w:cs="Times New Roman"/>
          <w:color w:val="000000"/>
          <w:sz w:val="32"/>
          <w:szCs w:val="32"/>
        </w:rPr>
        <w:t>)</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                         else begin</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if necessary wait until no other </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transaction has a </w:t>
      </w:r>
      <w:r w:rsidRPr="00B34FD6">
        <w:rPr>
          <w:rFonts w:ascii="Times New Roman" w:hAnsi="Times New Roman" w:cs="Times New Roman"/>
          <w:b/>
          <w:bCs/>
          <w:color w:val="000000"/>
          <w:sz w:val="32"/>
          <w:szCs w:val="32"/>
        </w:rPr>
        <w:t>lock-X</w:t>
      </w:r>
      <w:r w:rsidRPr="00B34FD6">
        <w:rPr>
          <w:rFonts w:ascii="Times New Roman" w:hAnsi="Times New Roman" w:cs="Times New Roman"/>
          <w:color w:val="000000"/>
          <w:sz w:val="32"/>
          <w:szCs w:val="32"/>
        </w:rPr>
        <w:t> on </w:t>
      </w:r>
      <w:r w:rsidRPr="00B34FD6">
        <w:rPr>
          <w:rFonts w:ascii="Times New Roman" w:hAnsi="Times New Roman" w:cs="Times New Roman"/>
          <w:i/>
          <w:iCs/>
          <w:color w:val="000000"/>
          <w:sz w:val="32"/>
          <w:szCs w:val="32"/>
        </w:rPr>
        <w:t>D</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lastRenderedPageBreak/>
        <w:t>                                   grant </w:t>
      </w:r>
      <w:r w:rsidRPr="00B34FD6">
        <w:rPr>
          <w:rFonts w:ascii="Times New Roman" w:hAnsi="Times New Roman" w:cs="Times New Roman"/>
          <w:i/>
          <w:iCs/>
          <w:color w:val="000000"/>
          <w:sz w:val="32"/>
          <w:szCs w:val="32"/>
        </w:rPr>
        <w:t>Ti</w:t>
      </w:r>
      <w:r w:rsidRPr="00B34FD6">
        <w:rPr>
          <w:rFonts w:ascii="Times New Roman" w:hAnsi="Times New Roman" w:cs="Times New Roman"/>
          <w:color w:val="000000"/>
          <w:sz w:val="32"/>
          <w:szCs w:val="32"/>
        </w:rPr>
        <w:t> a </w:t>
      </w:r>
      <w:r w:rsidRPr="00B34FD6">
        <w:rPr>
          <w:rFonts w:ascii="Times New Roman" w:hAnsi="Times New Roman" w:cs="Times New Roman"/>
          <w:b/>
          <w:bCs/>
          <w:color w:val="000000"/>
          <w:sz w:val="32"/>
          <w:szCs w:val="32"/>
        </w:rPr>
        <w:t> lock-S</w:t>
      </w:r>
      <w:r w:rsidRPr="00B34FD6">
        <w:rPr>
          <w:rFonts w:ascii="Times New Roman" w:hAnsi="Times New Roman" w:cs="Times New Roman"/>
          <w:color w:val="000000"/>
          <w:sz w:val="32"/>
          <w:szCs w:val="32"/>
        </w:rPr>
        <w:t> on </w:t>
      </w:r>
      <w:r w:rsidRPr="00B34FD6">
        <w:rPr>
          <w:rFonts w:ascii="Times New Roman" w:hAnsi="Times New Roman" w:cs="Times New Roman"/>
          <w:i/>
          <w:iCs/>
          <w:color w:val="000000"/>
          <w:sz w:val="32"/>
          <w:szCs w:val="32"/>
        </w:rPr>
        <w:t>D</w:t>
      </w:r>
      <w:r w:rsidRPr="00B34FD6">
        <w:rPr>
          <w:rFonts w:ascii="Times New Roman" w:hAnsi="Times New Roman" w:cs="Times New Roman"/>
          <w:color w:val="000000"/>
          <w:sz w:val="32"/>
          <w:szCs w:val="32"/>
        </w:rPr>
        <w:t>;</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read(</w:t>
      </w:r>
      <w:r w:rsidRPr="00B34FD6">
        <w:rPr>
          <w:rFonts w:ascii="Times New Roman" w:hAnsi="Times New Roman" w:cs="Times New Roman"/>
          <w:i/>
          <w:iCs/>
          <w:color w:val="000000"/>
          <w:sz w:val="32"/>
          <w:szCs w:val="32"/>
        </w:rPr>
        <w:t>D</w:t>
      </w:r>
      <w:r w:rsidRPr="00B34FD6">
        <w:rPr>
          <w:rFonts w:ascii="Times New Roman" w:hAnsi="Times New Roman" w:cs="Times New Roman"/>
          <w:color w:val="000000"/>
          <w:sz w:val="32"/>
          <w:szCs w:val="32"/>
        </w:rPr>
        <w:t>)</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                                end</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write</w:t>
      </w:r>
      <w:r w:rsidRPr="00B34FD6">
        <w:rPr>
          <w:rFonts w:ascii="Times New Roman" w:hAnsi="Times New Roman" w:cs="Times New Roman"/>
          <w:i/>
          <w:iCs/>
          <w:color w:val="000000"/>
          <w:sz w:val="32"/>
          <w:szCs w:val="32"/>
        </w:rPr>
        <w:t>(D)</w:t>
      </w:r>
      <w:r w:rsidRPr="00B34FD6">
        <w:rPr>
          <w:rFonts w:ascii="Times New Roman" w:hAnsi="Times New Roman" w:cs="Times New Roman"/>
          <w:color w:val="000000"/>
          <w:sz w:val="32"/>
          <w:szCs w:val="32"/>
        </w:rPr>
        <w:t> is processed as:</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w:t>
      </w:r>
      <w:r w:rsidRPr="00B34FD6">
        <w:rPr>
          <w:rFonts w:ascii="Times New Roman" w:hAnsi="Times New Roman" w:cs="Times New Roman"/>
          <w:b/>
          <w:bCs/>
          <w:color w:val="000000"/>
          <w:sz w:val="32"/>
          <w:szCs w:val="32"/>
        </w:rPr>
        <w:t>if </w:t>
      </w:r>
      <w:r w:rsidRPr="00B34FD6">
        <w:rPr>
          <w:rFonts w:ascii="Times New Roman" w:hAnsi="Times New Roman" w:cs="Times New Roman"/>
          <w:i/>
          <w:iCs/>
          <w:color w:val="000000"/>
          <w:sz w:val="32"/>
          <w:szCs w:val="32"/>
        </w:rPr>
        <w:t>Ti</w:t>
      </w:r>
      <w:r w:rsidRPr="00B34FD6">
        <w:rPr>
          <w:rFonts w:ascii="Times New Roman" w:hAnsi="Times New Roman" w:cs="Times New Roman"/>
          <w:color w:val="000000"/>
          <w:sz w:val="32"/>
          <w:szCs w:val="32"/>
        </w:rPr>
        <w:t> has a  </w:t>
      </w:r>
      <w:r w:rsidRPr="00B34FD6">
        <w:rPr>
          <w:rFonts w:ascii="Times New Roman" w:hAnsi="Times New Roman" w:cs="Times New Roman"/>
          <w:b/>
          <w:bCs/>
          <w:color w:val="000000"/>
          <w:sz w:val="32"/>
          <w:szCs w:val="32"/>
        </w:rPr>
        <w:t>lock-X</w:t>
      </w:r>
      <w:r w:rsidRPr="00B34FD6">
        <w:rPr>
          <w:rFonts w:ascii="Times New Roman" w:hAnsi="Times New Roman" w:cs="Times New Roman"/>
          <w:color w:val="000000"/>
          <w:sz w:val="32"/>
          <w:szCs w:val="32"/>
        </w:rPr>
        <w:t> on </w:t>
      </w:r>
      <w:r w:rsidRPr="00B34FD6">
        <w:rPr>
          <w:rFonts w:ascii="Times New Roman" w:hAnsi="Times New Roman" w:cs="Times New Roman"/>
          <w:i/>
          <w:iCs/>
          <w:color w:val="000000"/>
          <w:sz w:val="32"/>
          <w:szCs w:val="32"/>
        </w:rPr>
        <w:t>D</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        then</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write(</w:t>
      </w:r>
      <w:r w:rsidRPr="00B34FD6">
        <w:rPr>
          <w:rFonts w:ascii="Times New Roman" w:hAnsi="Times New Roman" w:cs="Times New Roman"/>
          <w:i/>
          <w:iCs/>
          <w:color w:val="000000"/>
          <w:sz w:val="32"/>
          <w:szCs w:val="32"/>
        </w:rPr>
        <w:t>D</w:t>
      </w:r>
      <w:r w:rsidRPr="00B34FD6">
        <w:rPr>
          <w:rFonts w:ascii="Times New Roman" w:hAnsi="Times New Roman" w:cs="Times New Roman"/>
          <w:color w:val="000000"/>
          <w:sz w:val="32"/>
          <w:szCs w:val="32"/>
        </w:rPr>
        <w:t>)</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w:t>
      </w:r>
      <w:r w:rsidRPr="00B34FD6">
        <w:rPr>
          <w:rFonts w:ascii="Times New Roman" w:hAnsi="Times New Roman" w:cs="Times New Roman"/>
          <w:b/>
          <w:bCs/>
          <w:color w:val="000000"/>
          <w:sz w:val="32"/>
          <w:szCs w:val="32"/>
        </w:rPr>
        <w:t>else begin</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if necessary wait until no other trans. has any lock on </w:t>
      </w:r>
      <w:r w:rsidRPr="00B34FD6">
        <w:rPr>
          <w:rFonts w:ascii="Times New Roman" w:hAnsi="Times New Roman" w:cs="Times New Roman"/>
          <w:i/>
          <w:iCs/>
          <w:color w:val="000000"/>
          <w:sz w:val="32"/>
          <w:szCs w:val="32"/>
        </w:rPr>
        <w:t>D</w:t>
      </w:r>
      <w:r w:rsidRPr="00B34FD6">
        <w:rPr>
          <w:rFonts w:ascii="Times New Roman" w:hAnsi="Times New Roman" w:cs="Times New Roman"/>
          <w:color w:val="000000"/>
          <w:sz w:val="32"/>
          <w:szCs w:val="32"/>
        </w:rPr>
        <w:t>,</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if </w:t>
      </w:r>
      <w:r w:rsidRPr="00B34FD6">
        <w:rPr>
          <w:rFonts w:ascii="Times New Roman" w:hAnsi="Times New Roman" w:cs="Times New Roman"/>
          <w:i/>
          <w:iCs/>
          <w:color w:val="000000"/>
          <w:sz w:val="32"/>
          <w:szCs w:val="32"/>
        </w:rPr>
        <w:t>Ti</w:t>
      </w:r>
      <w:r w:rsidRPr="00B34FD6">
        <w:rPr>
          <w:rFonts w:ascii="Times New Roman" w:hAnsi="Times New Roman" w:cs="Times New Roman"/>
          <w:color w:val="000000"/>
          <w:sz w:val="32"/>
          <w:szCs w:val="32"/>
        </w:rPr>
        <w:t> has a </w:t>
      </w:r>
      <w:r w:rsidRPr="00B34FD6">
        <w:rPr>
          <w:rFonts w:ascii="Times New Roman" w:hAnsi="Times New Roman" w:cs="Times New Roman"/>
          <w:b/>
          <w:bCs/>
          <w:color w:val="000000"/>
          <w:sz w:val="32"/>
          <w:szCs w:val="32"/>
        </w:rPr>
        <w:t>lock-S</w:t>
      </w:r>
      <w:r w:rsidRPr="00B34FD6">
        <w:rPr>
          <w:rFonts w:ascii="Times New Roman" w:hAnsi="Times New Roman" w:cs="Times New Roman"/>
          <w:color w:val="000000"/>
          <w:sz w:val="32"/>
          <w:szCs w:val="32"/>
        </w:rPr>
        <w:t> on </w:t>
      </w:r>
      <w:r w:rsidRPr="00B34FD6">
        <w:rPr>
          <w:rFonts w:ascii="Times New Roman" w:hAnsi="Times New Roman" w:cs="Times New Roman"/>
          <w:i/>
          <w:iCs/>
          <w:color w:val="000000"/>
          <w:sz w:val="32"/>
          <w:szCs w:val="32"/>
        </w:rPr>
        <w:t>D</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                 then</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                    upgrade</w:t>
      </w:r>
      <w:r w:rsidRPr="00B34FD6">
        <w:rPr>
          <w:rFonts w:ascii="Times New Roman" w:hAnsi="Times New Roman" w:cs="Times New Roman"/>
          <w:color w:val="000000"/>
          <w:sz w:val="32"/>
          <w:szCs w:val="32"/>
        </w:rPr>
        <w:t> lock on </w:t>
      </w:r>
      <w:r w:rsidRPr="00B34FD6">
        <w:rPr>
          <w:rFonts w:ascii="Times New Roman" w:hAnsi="Times New Roman" w:cs="Times New Roman"/>
          <w:i/>
          <w:iCs/>
          <w:color w:val="000000"/>
          <w:sz w:val="32"/>
          <w:szCs w:val="32"/>
        </w:rPr>
        <w:t>D</w:t>
      </w:r>
      <w:r w:rsidRPr="00B34FD6">
        <w:rPr>
          <w:rFonts w:ascii="Times New Roman" w:hAnsi="Times New Roman" w:cs="Times New Roman"/>
          <w:color w:val="000000"/>
          <w:sz w:val="32"/>
          <w:szCs w:val="32"/>
        </w:rPr>
        <w:t>  to </w:t>
      </w:r>
      <w:r w:rsidRPr="00B34FD6">
        <w:rPr>
          <w:rFonts w:ascii="Times New Roman" w:hAnsi="Times New Roman" w:cs="Times New Roman"/>
          <w:b/>
          <w:bCs/>
          <w:color w:val="000000"/>
          <w:sz w:val="32"/>
          <w:szCs w:val="32"/>
        </w:rPr>
        <w:t>lock-X</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                else</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grant </w:t>
      </w:r>
      <w:r w:rsidRPr="00B34FD6">
        <w:rPr>
          <w:rFonts w:ascii="Times New Roman" w:hAnsi="Times New Roman" w:cs="Times New Roman"/>
          <w:i/>
          <w:iCs/>
          <w:color w:val="000000"/>
          <w:sz w:val="32"/>
          <w:szCs w:val="32"/>
        </w:rPr>
        <w:t>Ti</w:t>
      </w:r>
      <w:r w:rsidRPr="00B34FD6">
        <w:rPr>
          <w:rFonts w:ascii="Times New Roman" w:hAnsi="Times New Roman" w:cs="Times New Roman"/>
          <w:color w:val="000000"/>
          <w:sz w:val="32"/>
          <w:szCs w:val="32"/>
        </w:rPr>
        <w:t> a </w:t>
      </w:r>
      <w:r w:rsidRPr="00B34FD6">
        <w:rPr>
          <w:rFonts w:ascii="Times New Roman" w:hAnsi="Times New Roman" w:cs="Times New Roman"/>
          <w:b/>
          <w:bCs/>
          <w:color w:val="000000"/>
          <w:sz w:val="32"/>
          <w:szCs w:val="32"/>
        </w:rPr>
        <w:t>lock-X</w:t>
      </w:r>
      <w:r w:rsidRPr="00B34FD6">
        <w:rPr>
          <w:rFonts w:ascii="Times New Roman" w:hAnsi="Times New Roman" w:cs="Times New Roman"/>
          <w:color w:val="000000"/>
          <w:sz w:val="32"/>
          <w:szCs w:val="32"/>
        </w:rPr>
        <w:t> on </w:t>
      </w:r>
      <w:r w:rsidRPr="00B34FD6">
        <w:rPr>
          <w:rFonts w:ascii="Times New Roman" w:hAnsi="Times New Roman" w:cs="Times New Roman"/>
          <w:i/>
          <w:iCs/>
          <w:color w:val="000000"/>
          <w:sz w:val="32"/>
          <w:szCs w:val="32"/>
        </w:rPr>
        <w:t>D</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                write(</w:t>
      </w:r>
      <w:r w:rsidRPr="00B34FD6">
        <w:rPr>
          <w:rFonts w:ascii="Times New Roman" w:hAnsi="Times New Roman" w:cs="Times New Roman"/>
          <w:i/>
          <w:iCs/>
          <w:color w:val="000000"/>
          <w:sz w:val="32"/>
          <w:szCs w:val="32"/>
        </w:rPr>
        <w:t>D</w:t>
      </w:r>
      <w:r w:rsidRPr="00B34FD6">
        <w:rPr>
          <w:rFonts w:ascii="Times New Roman" w:hAnsi="Times New Roman" w:cs="Times New Roman"/>
          <w:color w:val="000000"/>
          <w:sz w:val="32"/>
          <w:szCs w:val="32"/>
        </w:rPr>
        <w:t>)</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b/>
          <w:bCs/>
          <w:color w:val="000000"/>
          <w:sz w:val="32"/>
          <w:szCs w:val="32"/>
        </w:rPr>
        <w:t>         end</w:t>
      </w:r>
      <w:r w:rsidRPr="00B34FD6">
        <w:rPr>
          <w:rFonts w:ascii="Times New Roman" w:hAnsi="Times New Roman" w:cs="Times New Roman"/>
          <w:color w:val="000000"/>
          <w:sz w:val="32"/>
          <w:szCs w:val="32"/>
        </w:rPr>
        <w:t>;</w:t>
      </w:r>
    </w:p>
    <w:p w:rsidR="00BF34DB" w:rsidRPr="00B34FD6" w:rsidRDefault="00BF34DB" w:rsidP="00BF34DB">
      <w:pPr>
        <w:autoSpaceDE w:val="0"/>
        <w:autoSpaceDN w:val="0"/>
        <w:adjustRightInd w:val="0"/>
        <w:spacing w:after="0" w:line="402" w:lineRule="atLeast"/>
        <w:ind w:left="360"/>
        <w:rPr>
          <w:rFonts w:ascii="Times New Roman" w:hAnsi="Times New Roman" w:cs="Times New Roman"/>
          <w:color w:val="000000"/>
          <w:sz w:val="32"/>
          <w:szCs w:val="32"/>
        </w:rPr>
      </w:pPr>
      <w:r w:rsidRPr="00B34FD6">
        <w:rPr>
          <w:rFonts w:ascii="Times New Roman" w:hAnsi="Times New Roman" w:cs="Times New Roman"/>
          <w:color w:val="000000"/>
          <w:sz w:val="32"/>
          <w:szCs w:val="32"/>
        </w:rPr>
        <w:t>All locks are released after commit or abort</w:t>
      </w:r>
    </w:p>
    <w:p w:rsidR="00BF34DB" w:rsidRDefault="00BF34DB" w:rsidP="00BF34DB">
      <w:pPr>
        <w:autoSpaceDE w:val="0"/>
        <w:autoSpaceDN w:val="0"/>
        <w:adjustRightInd w:val="0"/>
        <w:spacing w:after="0" w:line="240" w:lineRule="auto"/>
        <w:rPr>
          <w:rFonts w:ascii="Calibri" w:hAnsi="Calibri" w:cs="Calibri"/>
          <w:color w:val="000000"/>
          <w:u w:val="single"/>
        </w:rPr>
      </w:pPr>
    </w:p>
    <w:p w:rsidR="00BF34DB" w:rsidRDefault="00BF34DB">
      <w:pPr>
        <w:rPr>
          <w:rFonts w:ascii="Georgia" w:hAnsi="Georgia"/>
          <w:color w:val="000000"/>
          <w:sz w:val="27"/>
          <w:szCs w:val="27"/>
          <w:shd w:val="clear" w:color="auto" w:fill="FFFFFF"/>
        </w:rPr>
      </w:pPr>
      <w:r>
        <w:rPr>
          <w:rFonts w:ascii="Georgia" w:hAnsi="Georgia"/>
          <w:color w:val="000000"/>
          <w:sz w:val="27"/>
          <w:szCs w:val="27"/>
          <w:shd w:val="clear" w:color="auto" w:fill="FFFFFF"/>
        </w:rPr>
        <w:t>=============================================</w:t>
      </w:r>
    </w:p>
    <w:tbl>
      <w:tblPr>
        <w:tblW w:w="10002" w:type="dxa"/>
        <w:tblCellSpacing w:w="0" w:type="dxa"/>
        <w:tblInd w:w="433"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tblPr>
      <w:tblGrid>
        <w:gridCol w:w="4637"/>
        <w:gridCol w:w="5365"/>
      </w:tblGrid>
      <w:tr w:rsidR="00BF34DB" w:rsidRPr="00BF34DB" w:rsidTr="00BF34DB">
        <w:trPr>
          <w:tblCellSpacing w:w="0" w:type="dxa"/>
        </w:trPr>
        <w:tc>
          <w:tcPr>
            <w:tcW w:w="46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rPr>
                <w:rFonts w:ascii="Times New Roman" w:eastAsia="Times New Roman" w:hAnsi="Times New Roman" w:cs="Times New Roman"/>
                <w:sz w:val="24"/>
                <w:szCs w:val="24"/>
              </w:rPr>
            </w:pPr>
            <w:r w:rsidRPr="00BF34DB">
              <w:rPr>
                <w:rFonts w:ascii="Bookman Old Style" w:eastAsia="Times New Roman" w:hAnsi="Bookman Old Style" w:cs="Times New Roman"/>
                <w:b/>
                <w:bCs/>
                <w:sz w:val="28"/>
                <w:szCs w:val="28"/>
              </w:rPr>
              <w:t>Serial Schedule</w:t>
            </w:r>
          </w:p>
        </w:tc>
        <w:tc>
          <w:tcPr>
            <w:tcW w:w="5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rPr>
                <w:rFonts w:ascii="Times New Roman" w:eastAsia="Times New Roman" w:hAnsi="Times New Roman" w:cs="Times New Roman"/>
                <w:sz w:val="24"/>
                <w:szCs w:val="24"/>
              </w:rPr>
            </w:pPr>
            <w:r w:rsidRPr="00BF34DB">
              <w:rPr>
                <w:rFonts w:ascii="Bookman Old Style" w:eastAsia="Times New Roman" w:hAnsi="Bookman Old Style" w:cs="Times New Roman"/>
                <w:b/>
                <w:bCs/>
                <w:sz w:val="28"/>
                <w:szCs w:val="28"/>
              </w:rPr>
              <w:t>Non-Serial Schedule</w:t>
            </w:r>
          </w:p>
        </w:tc>
      </w:tr>
      <w:tr w:rsidR="00BF34DB" w:rsidRPr="00BF34DB" w:rsidTr="00BF34DB">
        <w:trPr>
          <w:tblCellSpacing w:w="0" w:type="dxa"/>
        </w:trPr>
        <w:tc>
          <w:tcPr>
            <w:tcW w:w="46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A serial schedule is a sequence of operation by a set of concurrent transaction that preserves the order of operations in each of the individual transactions.</w:t>
            </w:r>
          </w:p>
        </w:tc>
        <w:tc>
          <w:tcPr>
            <w:tcW w:w="5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A non-serial schedule is a schedule where the operations of a group of concurrent transactions are interleaved.</w:t>
            </w:r>
          </w:p>
        </w:tc>
      </w:tr>
      <w:tr w:rsidR="00BF34DB" w:rsidRPr="00BF34DB" w:rsidTr="00BF34DB">
        <w:trPr>
          <w:tblCellSpacing w:w="0" w:type="dxa"/>
        </w:trPr>
        <w:tc>
          <w:tcPr>
            <w:tcW w:w="46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Transactions are performed in serial order.</w:t>
            </w:r>
          </w:p>
        </w:tc>
        <w:tc>
          <w:tcPr>
            <w:tcW w:w="5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Transactions are performed in non-serial order, but result should be same as serial.</w:t>
            </w:r>
          </w:p>
        </w:tc>
      </w:tr>
      <w:tr w:rsidR="00BF34DB" w:rsidRPr="00BF34DB" w:rsidTr="00BF34DB">
        <w:trPr>
          <w:tblCellSpacing w:w="0" w:type="dxa"/>
        </w:trPr>
        <w:tc>
          <w:tcPr>
            <w:tcW w:w="46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No interference between transactions</w:t>
            </w:r>
          </w:p>
        </w:tc>
        <w:tc>
          <w:tcPr>
            <w:tcW w:w="5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Concurrency problem can arise here.</w:t>
            </w:r>
          </w:p>
        </w:tc>
      </w:tr>
      <w:tr w:rsidR="00BF34DB" w:rsidRPr="00BF34DB" w:rsidTr="00BF34DB">
        <w:trPr>
          <w:tblCellSpacing w:w="0" w:type="dxa"/>
        </w:trPr>
        <w:tc>
          <w:tcPr>
            <w:tcW w:w="46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It does not matter which transaction is executed first, as long as every transaction is executed in its entirely from the beginning to end.</w:t>
            </w:r>
          </w:p>
        </w:tc>
        <w:tc>
          <w:tcPr>
            <w:tcW w:w="5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The problem we have seen earlier lost update, uncommitted data, inconsistent analysis is arise if scheduling is not proper.</w:t>
            </w:r>
          </w:p>
        </w:tc>
      </w:tr>
      <w:tr w:rsidR="00BF34DB" w:rsidRPr="00BF34DB" w:rsidTr="00BF34DB">
        <w:trPr>
          <w:tblCellSpacing w:w="0" w:type="dxa"/>
        </w:trPr>
        <w:tc>
          <w:tcPr>
            <w:tcW w:w="46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 xml:space="preserve">A serial schedule gives the benefits of concurrent execution </w:t>
            </w:r>
            <w:r w:rsidRPr="00BF34DB">
              <w:rPr>
                <w:rFonts w:ascii="Bookman Old Style" w:eastAsia="Times New Roman" w:hAnsi="Bookman Old Style" w:cs="Times New Roman"/>
                <w:sz w:val="28"/>
                <w:szCs w:val="28"/>
              </w:rPr>
              <w:lastRenderedPageBreak/>
              <w:t>without any problem</w:t>
            </w:r>
          </w:p>
        </w:tc>
        <w:tc>
          <w:tcPr>
            <w:tcW w:w="5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lastRenderedPageBreak/>
              <w:t>In this schedule there is no any benefit of concurrent execution.</w:t>
            </w:r>
          </w:p>
        </w:tc>
      </w:tr>
      <w:tr w:rsidR="00BF34DB" w:rsidRPr="00BF34DB" w:rsidTr="00BF34DB">
        <w:trPr>
          <w:tblCellSpacing w:w="0" w:type="dxa"/>
        </w:trPr>
        <w:tc>
          <w:tcPr>
            <w:tcW w:w="46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lastRenderedPageBreak/>
              <w:t>Serial schedule that does interleaved the actions of different transactions.</w:t>
            </w:r>
          </w:p>
        </w:tc>
        <w:tc>
          <w:tcPr>
            <w:tcW w:w="5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Where non-serial schedule has no only fix actions of any transaction.</w:t>
            </w:r>
          </w:p>
        </w:tc>
      </w:tr>
      <w:tr w:rsidR="00BF34DB" w:rsidRPr="00BF34DB" w:rsidTr="00BF34DB">
        <w:trPr>
          <w:tblCellSpacing w:w="0" w:type="dxa"/>
        </w:trPr>
        <w:tc>
          <w:tcPr>
            <w:tcW w:w="46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EXAMPLE:</w:t>
            </w:r>
          </w:p>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If some transaction T is long, the other transaction must wait for T to complete all its operations.</w:t>
            </w:r>
          </w:p>
        </w:tc>
        <w:tc>
          <w:tcPr>
            <w:tcW w:w="5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EXAMPLE:</w:t>
            </w:r>
          </w:p>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In this schedule the execution of other transaction goes on without waiting the completion of T.</w:t>
            </w:r>
          </w:p>
        </w:tc>
      </w:tr>
      <w:tr w:rsidR="00BF34DB" w:rsidRPr="00BF34DB" w:rsidTr="00BF34DB">
        <w:trPr>
          <w:tblCellSpacing w:w="0" w:type="dxa"/>
        </w:trPr>
        <w:tc>
          <w:tcPr>
            <w:tcW w:w="46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If we consider transaction to be independent serial schedule is correct based on (property ACID) above assumption is valid.</w:t>
            </w:r>
          </w:p>
        </w:tc>
        <w:tc>
          <w:tcPr>
            <w:tcW w:w="5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F34DB" w:rsidRPr="00BF34DB" w:rsidRDefault="00BF34DB" w:rsidP="00BF34DB">
            <w:pPr>
              <w:spacing w:after="0" w:line="240" w:lineRule="auto"/>
              <w:jc w:val="both"/>
              <w:rPr>
                <w:rFonts w:ascii="Times New Roman" w:eastAsia="Times New Roman" w:hAnsi="Times New Roman" w:cs="Times New Roman"/>
                <w:sz w:val="28"/>
                <w:szCs w:val="28"/>
              </w:rPr>
            </w:pPr>
            <w:r w:rsidRPr="00BF34DB">
              <w:rPr>
                <w:rFonts w:ascii="Bookman Old Style" w:eastAsia="Times New Roman" w:hAnsi="Bookman Old Style" w:cs="Times New Roman"/>
                <w:sz w:val="28"/>
                <w:szCs w:val="28"/>
              </w:rPr>
              <w:t>The objective behind serializability is to find the non-serial schedule that allows transactions to execute concurrently without interfering one another.</w:t>
            </w:r>
          </w:p>
        </w:tc>
      </w:tr>
    </w:tbl>
    <w:p w:rsidR="00BF34DB" w:rsidRPr="00BF34DB" w:rsidRDefault="00BF34DB" w:rsidP="00BF34DB">
      <w:pPr>
        <w:shd w:val="clear" w:color="auto" w:fill="2B2B2B"/>
        <w:spacing w:after="0" w:line="240" w:lineRule="auto"/>
        <w:rPr>
          <w:rFonts w:ascii="Helvetica" w:eastAsia="Times New Roman" w:hAnsi="Helvetica" w:cs="Times New Roman"/>
          <w:color w:val="444444"/>
        </w:rPr>
      </w:pPr>
      <w:r w:rsidRPr="00BF34DB">
        <w:rPr>
          <w:rFonts w:ascii="Helvetica" w:eastAsia="Times New Roman" w:hAnsi="Helvetica" w:cs="Times New Roman"/>
          <w:color w:val="444444"/>
        </w:rPr>
        <w:t>P</w:t>
      </w:r>
    </w:p>
    <w:p w:rsidR="00BF34DB" w:rsidRDefault="00BF34DB">
      <w:pPr>
        <w:rPr>
          <w:rFonts w:ascii="Georgia" w:hAnsi="Georgia"/>
          <w:color w:val="000000"/>
          <w:sz w:val="27"/>
          <w:szCs w:val="27"/>
          <w:shd w:val="clear" w:color="auto" w:fill="FFFFFF"/>
        </w:rPr>
      </w:pPr>
    </w:p>
    <w:p w:rsidR="00BF34DB" w:rsidRPr="00BF34DB" w:rsidRDefault="00BF34DB" w:rsidP="00BF34DB">
      <w:pPr>
        <w:shd w:val="clear" w:color="auto" w:fill="FFFFFF"/>
        <w:spacing w:after="0" w:line="240" w:lineRule="auto"/>
        <w:rPr>
          <w:rFonts w:ascii="Times New Roman" w:eastAsia="Times New Roman" w:hAnsi="Times New Roman" w:cs="Times New Roman"/>
          <w:sz w:val="66"/>
          <w:szCs w:val="66"/>
        </w:rPr>
      </w:pPr>
      <w:r w:rsidRPr="00BF34DB">
        <w:rPr>
          <w:rFonts w:ascii="Times New Roman" w:eastAsia="Times New Roman" w:hAnsi="Times New Roman" w:cs="Times New Roman"/>
          <w:sz w:val="66"/>
          <w:szCs w:val="66"/>
        </w:rPr>
        <w:t>Schedules</w:t>
      </w:r>
    </w:p>
    <w:p w:rsidR="00BF34DB" w:rsidRPr="00BF34DB" w:rsidRDefault="00BF34DB" w:rsidP="00BF34DB">
      <w:pPr>
        <w:shd w:val="clear" w:color="auto" w:fill="FFFFFF"/>
        <w:spacing w:after="0" w:line="240" w:lineRule="auto"/>
        <w:rPr>
          <w:rFonts w:ascii="Times New Roman" w:eastAsia="Times New Roman" w:hAnsi="Times New Roman" w:cs="Times New Roman"/>
          <w:sz w:val="48"/>
          <w:szCs w:val="48"/>
        </w:rPr>
      </w:pPr>
      <w:r w:rsidRPr="00BF34DB">
        <w:rPr>
          <w:rFonts w:ascii="Times New Roman" w:eastAsia="Times New Roman" w:hAnsi="Times New Roman" w:cs="Times New Roman"/>
          <w:sz w:val="48"/>
          <w:szCs w:val="48"/>
        </w:rPr>
        <w:t>•  Schedule</w:t>
      </w:r>
    </w:p>
    <w:p w:rsidR="00BF34DB" w:rsidRPr="00BF34DB" w:rsidRDefault="00BF34DB" w:rsidP="00BF34DB">
      <w:pPr>
        <w:shd w:val="clear" w:color="auto" w:fill="FFFFFF"/>
        <w:spacing w:after="0" w:line="240" w:lineRule="auto"/>
        <w:rPr>
          <w:rFonts w:ascii="Times New Roman" w:eastAsia="Times New Roman" w:hAnsi="Times New Roman" w:cs="Times New Roman"/>
          <w:sz w:val="42"/>
          <w:szCs w:val="42"/>
        </w:rPr>
      </w:pPr>
      <w:r w:rsidRPr="00BF34DB">
        <w:rPr>
          <w:rFonts w:ascii="Times New Roman" w:eastAsia="Times New Roman" w:hAnsi="Times New Roman" w:cs="Times New Roman"/>
          <w:sz w:val="42"/>
          <w:szCs w:val="42"/>
        </w:rPr>
        <w:t>– A sequence of reads/writes by a group of</w:t>
      </w:r>
    </w:p>
    <w:p w:rsidR="00BF34DB" w:rsidRPr="00BF34DB" w:rsidRDefault="00BF34DB" w:rsidP="00BF34DB">
      <w:pPr>
        <w:shd w:val="clear" w:color="auto" w:fill="FFFFFF"/>
        <w:spacing w:after="0" w:line="240" w:lineRule="auto"/>
        <w:rPr>
          <w:rFonts w:ascii="Times New Roman" w:eastAsia="Times New Roman" w:hAnsi="Times New Roman" w:cs="Times New Roman"/>
          <w:sz w:val="42"/>
          <w:szCs w:val="42"/>
        </w:rPr>
      </w:pPr>
      <w:r w:rsidRPr="00BF34DB">
        <w:rPr>
          <w:rFonts w:ascii="Times New Roman" w:eastAsia="Times New Roman" w:hAnsi="Times New Roman" w:cs="Times New Roman"/>
          <w:sz w:val="42"/>
          <w:szCs w:val="42"/>
        </w:rPr>
        <w:t>transactions.</w:t>
      </w:r>
    </w:p>
    <w:p w:rsidR="00BF34DB" w:rsidRPr="00BF34DB" w:rsidRDefault="00BF34DB" w:rsidP="00BF34DB">
      <w:pPr>
        <w:shd w:val="clear" w:color="auto" w:fill="FFFFFF"/>
        <w:spacing w:after="0" w:line="240" w:lineRule="auto"/>
        <w:rPr>
          <w:rFonts w:ascii="Times New Roman" w:eastAsia="Times New Roman" w:hAnsi="Times New Roman" w:cs="Times New Roman"/>
          <w:sz w:val="48"/>
          <w:szCs w:val="48"/>
        </w:rPr>
      </w:pPr>
      <w:r w:rsidRPr="00BF34DB">
        <w:rPr>
          <w:rFonts w:ascii="Times New Roman" w:eastAsia="Times New Roman" w:hAnsi="Times New Roman" w:cs="Times New Roman"/>
          <w:sz w:val="48"/>
          <w:szCs w:val="48"/>
        </w:rPr>
        <w:t>•  Serial Schedule</w:t>
      </w:r>
    </w:p>
    <w:p w:rsidR="00BF34DB" w:rsidRPr="00BF34DB" w:rsidRDefault="00BF34DB" w:rsidP="00BF34DB">
      <w:pPr>
        <w:shd w:val="clear" w:color="auto" w:fill="FFFFFF"/>
        <w:spacing w:after="0" w:line="240" w:lineRule="auto"/>
        <w:rPr>
          <w:rFonts w:ascii="Times New Roman" w:eastAsia="Times New Roman" w:hAnsi="Times New Roman" w:cs="Times New Roman"/>
          <w:sz w:val="42"/>
          <w:szCs w:val="42"/>
        </w:rPr>
      </w:pPr>
      <w:r w:rsidRPr="00BF34DB">
        <w:rPr>
          <w:rFonts w:ascii="Times New Roman" w:eastAsia="Times New Roman" w:hAnsi="Times New Roman" w:cs="Times New Roman"/>
          <w:sz w:val="42"/>
          <w:szCs w:val="42"/>
        </w:rPr>
        <w:t>– A schedule where transactions are executed</w:t>
      </w:r>
    </w:p>
    <w:p w:rsidR="00BF34DB" w:rsidRPr="00BF34DB" w:rsidRDefault="00BF34DB" w:rsidP="00BF34DB">
      <w:pPr>
        <w:shd w:val="clear" w:color="auto" w:fill="FFFFFF"/>
        <w:spacing w:after="0" w:line="240" w:lineRule="auto"/>
        <w:rPr>
          <w:rFonts w:ascii="Times New Roman" w:eastAsia="Times New Roman" w:hAnsi="Times New Roman" w:cs="Times New Roman"/>
          <w:sz w:val="42"/>
          <w:szCs w:val="42"/>
        </w:rPr>
      </w:pPr>
      <w:r w:rsidRPr="00BF34DB">
        <w:rPr>
          <w:rFonts w:ascii="Times New Roman" w:eastAsia="Times New Roman" w:hAnsi="Times New Roman" w:cs="Times New Roman"/>
          <w:sz w:val="42"/>
          <w:szCs w:val="42"/>
        </w:rPr>
        <w:t>consecutively.</w:t>
      </w:r>
    </w:p>
    <w:p w:rsidR="00BF34DB" w:rsidRPr="00BF34DB" w:rsidRDefault="00BF34DB" w:rsidP="00BF34DB">
      <w:pPr>
        <w:shd w:val="clear" w:color="auto" w:fill="FFFFFF"/>
        <w:spacing w:after="0" w:line="240" w:lineRule="auto"/>
        <w:rPr>
          <w:rFonts w:ascii="Times New Roman" w:eastAsia="Times New Roman" w:hAnsi="Times New Roman" w:cs="Times New Roman"/>
          <w:sz w:val="48"/>
          <w:szCs w:val="48"/>
        </w:rPr>
      </w:pPr>
      <w:r w:rsidRPr="00BF34DB">
        <w:rPr>
          <w:rFonts w:ascii="Times New Roman" w:eastAsia="Times New Roman" w:hAnsi="Times New Roman" w:cs="Times New Roman"/>
          <w:sz w:val="48"/>
          <w:szCs w:val="48"/>
        </w:rPr>
        <w:t>•  Non-serial Schedule</w:t>
      </w:r>
    </w:p>
    <w:p w:rsidR="00BF34DB" w:rsidRPr="00BF34DB" w:rsidRDefault="00BF34DB" w:rsidP="00BF34DB">
      <w:pPr>
        <w:shd w:val="clear" w:color="auto" w:fill="FFFFFF"/>
        <w:spacing w:after="0" w:line="240" w:lineRule="auto"/>
        <w:rPr>
          <w:rFonts w:ascii="Times New Roman" w:eastAsia="Times New Roman" w:hAnsi="Times New Roman" w:cs="Times New Roman"/>
          <w:sz w:val="42"/>
          <w:szCs w:val="42"/>
        </w:rPr>
      </w:pPr>
      <w:r w:rsidRPr="00BF34DB">
        <w:rPr>
          <w:rFonts w:ascii="Times New Roman" w:eastAsia="Times New Roman" w:hAnsi="Times New Roman" w:cs="Times New Roman"/>
          <w:sz w:val="42"/>
          <w:szCs w:val="42"/>
        </w:rPr>
        <w:t>– A schedule where the operations of a transaction are</w:t>
      </w:r>
    </w:p>
    <w:p w:rsidR="00BF34DB" w:rsidRPr="00BF34DB" w:rsidRDefault="00BF34DB" w:rsidP="00BF34DB">
      <w:pPr>
        <w:shd w:val="clear" w:color="auto" w:fill="FFFFFF"/>
        <w:spacing w:after="0" w:line="240" w:lineRule="auto"/>
        <w:rPr>
          <w:rFonts w:ascii="Times New Roman" w:eastAsia="Times New Roman" w:hAnsi="Times New Roman" w:cs="Times New Roman"/>
          <w:sz w:val="42"/>
          <w:szCs w:val="42"/>
        </w:rPr>
      </w:pPr>
      <w:r w:rsidRPr="00BF34DB">
        <w:rPr>
          <w:rFonts w:ascii="Times New Roman" w:eastAsia="Times New Roman" w:hAnsi="Times New Roman" w:cs="Times New Roman"/>
          <w:sz w:val="42"/>
          <w:szCs w:val="42"/>
        </w:rPr>
        <w:t>interleaved.</w:t>
      </w:r>
    </w:p>
    <w:p w:rsidR="00BF34DB" w:rsidRDefault="00BF34DB"/>
    <w:sectPr w:rsidR="00BF34DB" w:rsidSect="00BF34D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9DAD234"/>
    <w:lvl w:ilvl="0">
      <w:numFmt w:val="bullet"/>
      <w:lvlText w:val="*"/>
      <w:lvlJc w:val="left"/>
    </w:lvl>
  </w:abstractNum>
  <w:abstractNum w:abstractNumId="1">
    <w:nsid w:val="0FE440BF"/>
    <w:multiLevelType w:val="multilevel"/>
    <w:tmpl w:val="25F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AF2D4B"/>
    <w:multiLevelType w:val="multilevel"/>
    <w:tmpl w:val="A1D4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9762AF"/>
    <w:multiLevelType w:val="multilevel"/>
    <w:tmpl w:val="32CA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0F6D34"/>
    <w:multiLevelType w:val="multilevel"/>
    <w:tmpl w:val="20D6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BF34DB"/>
    <w:rsid w:val="00244B93"/>
    <w:rsid w:val="003C080F"/>
    <w:rsid w:val="00AC7C7A"/>
    <w:rsid w:val="00B34FD6"/>
    <w:rsid w:val="00BF34DB"/>
    <w:rsid w:val="00C046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34DB"/>
  </w:style>
  <w:style w:type="character" w:styleId="Hyperlink">
    <w:name w:val="Hyperlink"/>
    <w:basedOn w:val="DefaultParagraphFont"/>
    <w:uiPriority w:val="99"/>
    <w:semiHidden/>
    <w:unhideWhenUsed/>
    <w:rsid w:val="00BF34DB"/>
    <w:rPr>
      <w:color w:val="0000FF"/>
      <w:u w:val="single"/>
    </w:rPr>
  </w:style>
  <w:style w:type="character" w:customStyle="1" w:styleId="bold">
    <w:name w:val="bold"/>
    <w:basedOn w:val="DefaultParagraphFont"/>
    <w:rsid w:val="00BF34DB"/>
  </w:style>
  <w:style w:type="paragraph" w:styleId="NormalWeb">
    <w:name w:val="Normal (Web)"/>
    <w:basedOn w:val="Normal"/>
    <w:uiPriority w:val="99"/>
    <w:semiHidden/>
    <w:unhideWhenUsed/>
    <w:rsid w:val="00BF3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BF34DB"/>
  </w:style>
  <w:style w:type="character" w:customStyle="1" w:styleId="post-author">
    <w:name w:val="post-author"/>
    <w:basedOn w:val="DefaultParagraphFont"/>
    <w:rsid w:val="00BF34DB"/>
  </w:style>
</w:styles>
</file>

<file path=word/webSettings.xml><?xml version="1.0" encoding="utf-8"?>
<w:webSettings xmlns:r="http://schemas.openxmlformats.org/officeDocument/2006/relationships" xmlns:w="http://schemas.openxmlformats.org/wordprocessingml/2006/main">
  <w:divs>
    <w:div w:id="738135478">
      <w:bodyDiv w:val="1"/>
      <w:marLeft w:val="0"/>
      <w:marRight w:val="0"/>
      <w:marTop w:val="0"/>
      <w:marBottom w:val="0"/>
      <w:divBdr>
        <w:top w:val="none" w:sz="0" w:space="0" w:color="auto"/>
        <w:left w:val="none" w:sz="0" w:space="0" w:color="auto"/>
        <w:bottom w:val="none" w:sz="0" w:space="0" w:color="auto"/>
        <w:right w:val="none" w:sz="0" w:space="0" w:color="auto"/>
      </w:divBdr>
    </w:div>
    <w:div w:id="1268122615">
      <w:bodyDiv w:val="1"/>
      <w:marLeft w:val="0"/>
      <w:marRight w:val="0"/>
      <w:marTop w:val="0"/>
      <w:marBottom w:val="0"/>
      <w:divBdr>
        <w:top w:val="none" w:sz="0" w:space="0" w:color="auto"/>
        <w:left w:val="none" w:sz="0" w:space="0" w:color="auto"/>
        <w:bottom w:val="none" w:sz="0" w:space="0" w:color="auto"/>
        <w:right w:val="none" w:sz="0" w:space="0" w:color="auto"/>
      </w:divBdr>
    </w:div>
    <w:div w:id="1448892534">
      <w:bodyDiv w:val="1"/>
      <w:marLeft w:val="0"/>
      <w:marRight w:val="0"/>
      <w:marTop w:val="0"/>
      <w:marBottom w:val="0"/>
      <w:divBdr>
        <w:top w:val="none" w:sz="0" w:space="0" w:color="auto"/>
        <w:left w:val="none" w:sz="0" w:space="0" w:color="auto"/>
        <w:bottom w:val="none" w:sz="0" w:space="0" w:color="auto"/>
        <w:right w:val="none" w:sz="0" w:space="0" w:color="auto"/>
      </w:divBdr>
    </w:div>
    <w:div w:id="1660186807">
      <w:bodyDiv w:val="1"/>
      <w:marLeft w:val="0"/>
      <w:marRight w:val="0"/>
      <w:marTop w:val="0"/>
      <w:marBottom w:val="0"/>
      <w:divBdr>
        <w:top w:val="none" w:sz="0" w:space="0" w:color="auto"/>
        <w:left w:val="none" w:sz="0" w:space="0" w:color="auto"/>
        <w:bottom w:val="none" w:sz="0" w:space="0" w:color="auto"/>
        <w:right w:val="none" w:sz="0" w:space="0" w:color="auto"/>
      </w:divBdr>
      <w:divsChild>
        <w:div w:id="2083407094">
          <w:marLeft w:val="0"/>
          <w:marRight w:val="0"/>
          <w:marTop w:val="0"/>
          <w:marBottom w:val="0"/>
          <w:divBdr>
            <w:top w:val="none" w:sz="0" w:space="0" w:color="auto"/>
            <w:left w:val="none" w:sz="0" w:space="0" w:color="auto"/>
            <w:bottom w:val="none" w:sz="0" w:space="0" w:color="auto"/>
            <w:right w:val="none" w:sz="0" w:space="0" w:color="auto"/>
          </w:divBdr>
        </w:div>
        <w:div w:id="732891047">
          <w:marLeft w:val="0"/>
          <w:marRight w:val="0"/>
          <w:marTop w:val="0"/>
          <w:marBottom w:val="0"/>
          <w:divBdr>
            <w:top w:val="none" w:sz="0" w:space="0" w:color="auto"/>
            <w:left w:val="none" w:sz="0" w:space="0" w:color="auto"/>
            <w:bottom w:val="none" w:sz="0" w:space="0" w:color="auto"/>
            <w:right w:val="none" w:sz="0" w:space="0" w:color="auto"/>
          </w:divBdr>
        </w:div>
        <w:div w:id="556479253">
          <w:marLeft w:val="0"/>
          <w:marRight w:val="0"/>
          <w:marTop w:val="0"/>
          <w:marBottom w:val="0"/>
          <w:divBdr>
            <w:top w:val="none" w:sz="0" w:space="0" w:color="auto"/>
            <w:left w:val="none" w:sz="0" w:space="0" w:color="auto"/>
            <w:bottom w:val="none" w:sz="0" w:space="0" w:color="auto"/>
            <w:right w:val="none" w:sz="0" w:space="0" w:color="auto"/>
          </w:divBdr>
        </w:div>
        <w:div w:id="1053231827">
          <w:marLeft w:val="0"/>
          <w:marRight w:val="0"/>
          <w:marTop w:val="0"/>
          <w:marBottom w:val="0"/>
          <w:divBdr>
            <w:top w:val="none" w:sz="0" w:space="0" w:color="auto"/>
            <w:left w:val="none" w:sz="0" w:space="0" w:color="auto"/>
            <w:bottom w:val="none" w:sz="0" w:space="0" w:color="auto"/>
            <w:right w:val="none" w:sz="0" w:space="0" w:color="auto"/>
          </w:divBdr>
        </w:div>
        <w:div w:id="959186947">
          <w:marLeft w:val="0"/>
          <w:marRight w:val="0"/>
          <w:marTop w:val="0"/>
          <w:marBottom w:val="0"/>
          <w:divBdr>
            <w:top w:val="none" w:sz="0" w:space="0" w:color="auto"/>
            <w:left w:val="none" w:sz="0" w:space="0" w:color="auto"/>
            <w:bottom w:val="none" w:sz="0" w:space="0" w:color="auto"/>
            <w:right w:val="none" w:sz="0" w:space="0" w:color="auto"/>
          </w:divBdr>
        </w:div>
        <w:div w:id="1803618113">
          <w:marLeft w:val="0"/>
          <w:marRight w:val="0"/>
          <w:marTop w:val="0"/>
          <w:marBottom w:val="0"/>
          <w:divBdr>
            <w:top w:val="none" w:sz="0" w:space="0" w:color="auto"/>
            <w:left w:val="none" w:sz="0" w:space="0" w:color="auto"/>
            <w:bottom w:val="none" w:sz="0" w:space="0" w:color="auto"/>
            <w:right w:val="none" w:sz="0" w:space="0" w:color="auto"/>
          </w:divBdr>
        </w:div>
        <w:div w:id="1326736804">
          <w:marLeft w:val="0"/>
          <w:marRight w:val="0"/>
          <w:marTop w:val="0"/>
          <w:marBottom w:val="0"/>
          <w:divBdr>
            <w:top w:val="none" w:sz="0" w:space="0" w:color="auto"/>
            <w:left w:val="none" w:sz="0" w:space="0" w:color="auto"/>
            <w:bottom w:val="none" w:sz="0" w:space="0" w:color="auto"/>
            <w:right w:val="none" w:sz="0" w:space="0" w:color="auto"/>
          </w:divBdr>
        </w:div>
        <w:div w:id="1934973819">
          <w:marLeft w:val="0"/>
          <w:marRight w:val="0"/>
          <w:marTop w:val="0"/>
          <w:marBottom w:val="0"/>
          <w:divBdr>
            <w:top w:val="none" w:sz="0" w:space="0" w:color="auto"/>
            <w:left w:val="none" w:sz="0" w:space="0" w:color="auto"/>
            <w:bottom w:val="none" w:sz="0" w:space="0" w:color="auto"/>
            <w:right w:val="none" w:sz="0" w:space="0" w:color="auto"/>
          </w:divBdr>
        </w:div>
        <w:div w:id="233666465">
          <w:marLeft w:val="0"/>
          <w:marRight w:val="0"/>
          <w:marTop w:val="0"/>
          <w:marBottom w:val="0"/>
          <w:divBdr>
            <w:top w:val="none" w:sz="0" w:space="0" w:color="auto"/>
            <w:left w:val="none" w:sz="0" w:space="0" w:color="auto"/>
            <w:bottom w:val="none" w:sz="0" w:space="0" w:color="auto"/>
            <w:right w:val="none" w:sz="0" w:space="0" w:color="auto"/>
          </w:divBdr>
        </w:div>
        <w:div w:id="179442024">
          <w:marLeft w:val="0"/>
          <w:marRight w:val="0"/>
          <w:marTop w:val="0"/>
          <w:marBottom w:val="0"/>
          <w:divBdr>
            <w:top w:val="none" w:sz="0" w:space="0" w:color="auto"/>
            <w:left w:val="none" w:sz="0" w:space="0" w:color="auto"/>
            <w:bottom w:val="none" w:sz="0" w:space="0" w:color="auto"/>
            <w:right w:val="none" w:sz="0" w:space="0" w:color="auto"/>
          </w:divBdr>
        </w:div>
        <w:div w:id="1536582372">
          <w:marLeft w:val="0"/>
          <w:marRight w:val="0"/>
          <w:marTop w:val="0"/>
          <w:marBottom w:val="0"/>
          <w:divBdr>
            <w:top w:val="none" w:sz="0" w:space="0" w:color="auto"/>
            <w:left w:val="none" w:sz="0" w:space="0" w:color="auto"/>
            <w:bottom w:val="none" w:sz="0" w:space="0" w:color="auto"/>
            <w:right w:val="none" w:sz="0" w:space="0" w:color="auto"/>
          </w:divBdr>
        </w:div>
        <w:div w:id="2013990734">
          <w:marLeft w:val="0"/>
          <w:marRight w:val="0"/>
          <w:marTop w:val="0"/>
          <w:marBottom w:val="0"/>
          <w:divBdr>
            <w:top w:val="none" w:sz="0" w:space="0" w:color="auto"/>
            <w:left w:val="none" w:sz="0" w:space="0" w:color="auto"/>
            <w:bottom w:val="none" w:sz="0" w:space="0" w:color="auto"/>
            <w:right w:val="none" w:sz="0" w:space="0" w:color="auto"/>
          </w:divBdr>
        </w:div>
        <w:div w:id="589585926">
          <w:marLeft w:val="0"/>
          <w:marRight w:val="0"/>
          <w:marTop w:val="0"/>
          <w:marBottom w:val="0"/>
          <w:divBdr>
            <w:top w:val="none" w:sz="0" w:space="0" w:color="auto"/>
            <w:left w:val="none" w:sz="0" w:space="0" w:color="auto"/>
            <w:bottom w:val="none" w:sz="0" w:space="0" w:color="auto"/>
            <w:right w:val="none" w:sz="0" w:space="0" w:color="auto"/>
          </w:divBdr>
        </w:div>
        <w:div w:id="935089641">
          <w:marLeft w:val="0"/>
          <w:marRight w:val="0"/>
          <w:marTop w:val="0"/>
          <w:marBottom w:val="0"/>
          <w:divBdr>
            <w:top w:val="none" w:sz="0" w:space="0" w:color="auto"/>
            <w:left w:val="none" w:sz="0" w:space="0" w:color="auto"/>
            <w:bottom w:val="none" w:sz="0" w:space="0" w:color="auto"/>
            <w:right w:val="none" w:sz="0" w:space="0" w:color="auto"/>
          </w:divBdr>
        </w:div>
      </w:divsChild>
    </w:div>
    <w:div w:id="1728603548">
      <w:bodyDiv w:val="1"/>
      <w:marLeft w:val="0"/>
      <w:marRight w:val="0"/>
      <w:marTop w:val="0"/>
      <w:marBottom w:val="0"/>
      <w:divBdr>
        <w:top w:val="none" w:sz="0" w:space="0" w:color="auto"/>
        <w:left w:val="none" w:sz="0" w:space="0" w:color="auto"/>
        <w:bottom w:val="none" w:sz="0" w:space="0" w:color="auto"/>
        <w:right w:val="none" w:sz="0" w:space="0" w:color="auto"/>
      </w:divBdr>
    </w:div>
    <w:div w:id="2132547689">
      <w:bodyDiv w:val="1"/>
      <w:marLeft w:val="0"/>
      <w:marRight w:val="0"/>
      <w:marTop w:val="0"/>
      <w:marBottom w:val="0"/>
      <w:divBdr>
        <w:top w:val="none" w:sz="0" w:space="0" w:color="auto"/>
        <w:left w:val="none" w:sz="0" w:space="0" w:color="auto"/>
        <w:bottom w:val="none" w:sz="0" w:space="0" w:color="auto"/>
        <w:right w:val="none" w:sz="0" w:space="0" w:color="auto"/>
      </w:divBdr>
      <w:divsChild>
        <w:div w:id="190388037">
          <w:marLeft w:val="0"/>
          <w:marRight w:val="0"/>
          <w:marTop w:val="0"/>
          <w:marBottom w:val="0"/>
          <w:divBdr>
            <w:top w:val="none" w:sz="0" w:space="0" w:color="auto"/>
            <w:left w:val="none" w:sz="0" w:space="0" w:color="auto"/>
            <w:bottom w:val="none" w:sz="0" w:space="0" w:color="auto"/>
            <w:right w:val="none" w:sz="0" w:space="0" w:color="auto"/>
          </w:divBdr>
        </w:div>
        <w:div w:id="1089423551">
          <w:marLeft w:val="0"/>
          <w:marRight w:val="0"/>
          <w:marTop w:val="0"/>
          <w:marBottom w:val="0"/>
          <w:divBdr>
            <w:top w:val="none" w:sz="0" w:space="0" w:color="auto"/>
            <w:left w:val="none" w:sz="0" w:space="0" w:color="auto"/>
            <w:bottom w:val="none" w:sz="0" w:space="0" w:color="auto"/>
            <w:right w:val="none" w:sz="0" w:space="0" w:color="auto"/>
          </w:divBdr>
        </w:div>
        <w:div w:id="1454130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B19306_01/network.102/b14266/auditing.htm" TargetMode="External"/><Relationship Id="rId13" Type="http://schemas.openxmlformats.org/officeDocument/2006/relationships/hyperlink" Target="http://docs.oracle.com/cd/B19306_01/network.102/b14266/auditing.htm" TargetMode="External"/><Relationship Id="rId18" Type="http://schemas.openxmlformats.org/officeDocument/2006/relationships/hyperlink" Target="https://en.wikipedia.org/wiki/Two-phase_locking" TargetMode="External"/><Relationship Id="rId3" Type="http://schemas.openxmlformats.org/officeDocument/2006/relationships/settings" Target="settings.xml"/><Relationship Id="rId21" Type="http://schemas.openxmlformats.org/officeDocument/2006/relationships/hyperlink" Target="https://en.wikipedia.org/wiki/Schedule_(computer_science)" TargetMode="External"/><Relationship Id="rId7" Type="http://schemas.openxmlformats.org/officeDocument/2006/relationships/hyperlink" Target="http://docs.oracle.com/cd/B19306_01/network.102/b14266/auditing.htm" TargetMode="External"/><Relationship Id="rId12" Type="http://schemas.openxmlformats.org/officeDocument/2006/relationships/hyperlink" Target="http://docs.oracle.com/cd/B19306_01/network.102/b14266/auditing.htm" TargetMode="External"/><Relationship Id="rId17" Type="http://schemas.openxmlformats.org/officeDocument/2006/relationships/hyperlink" Target="https://en.wikipedia.org/wiki/Serializabili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ncurrency_control" TargetMode="External"/><Relationship Id="rId20" Type="http://schemas.openxmlformats.org/officeDocument/2006/relationships/hyperlink" Target="https://en.wikipedia.org/wiki/Database_transaction" TargetMode="External"/><Relationship Id="rId1" Type="http://schemas.openxmlformats.org/officeDocument/2006/relationships/numbering" Target="numbering.xml"/><Relationship Id="rId6" Type="http://schemas.openxmlformats.org/officeDocument/2006/relationships/hyperlink" Target="https://en.wikipedia.org/wiki/User_(computing)" TargetMode="External"/><Relationship Id="rId11" Type="http://schemas.openxmlformats.org/officeDocument/2006/relationships/hyperlink" Target="http://docs.oracle.com/cd/B19306_01/network.102/b14266/auditing.htm" TargetMode="External"/><Relationship Id="rId24" Type="http://schemas.openxmlformats.org/officeDocument/2006/relationships/fontTable" Target="fontTable.xml"/><Relationship Id="rId5" Type="http://schemas.openxmlformats.org/officeDocument/2006/relationships/hyperlink" Target="https://en.wikipedia.org/wiki/Database" TargetMode="External"/><Relationship Id="rId15" Type="http://schemas.openxmlformats.org/officeDocument/2006/relationships/hyperlink" Target="https://en.wikipedia.org/wiki/Transaction_processing" TargetMode="External"/><Relationship Id="rId23" Type="http://schemas.openxmlformats.org/officeDocument/2006/relationships/hyperlink" Target="https://en.wikipedia.org/wiki/Deadlock" TargetMode="External"/><Relationship Id="rId10" Type="http://schemas.openxmlformats.org/officeDocument/2006/relationships/hyperlink" Target="http://docs.oracle.com/cd/B19306_01/network.102/b14266/auditing.htm" TargetMode="External"/><Relationship Id="rId19" Type="http://schemas.openxmlformats.org/officeDocument/2006/relationships/hyperlink" Target="https://en.wikipedia.org/wiki/Two-phase_locking" TargetMode="External"/><Relationship Id="rId4" Type="http://schemas.openxmlformats.org/officeDocument/2006/relationships/webSettings" Target="webSettings.xml"/><Relationship Id="rId9" Type="http://schemas.openxmlformats.org/officeDocument/2006/relationships/hyperlink" Target="http://docs.oracle.com/cd/B19306_01/network.102/b14266/auditing.htm" TargetMode="External"/><Relationship Id="rId14" Type="http://schemas.openxmlformats.org/officeDocument/2006/relationships/hyperlink" Target="https://en.wikipedia.org/wiki/Database" TargetMode="External"/><Relationship Id="rId22" Type="http://schemas.openxmlformats.org/officeDocument/2006/relationships/hyperlink" Target="https://en.wikipedia.org/wiki/Lock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2015-12-04T12:19:00Z</dcterms:created>
  <dcterms:modified xsi:type="dcterms:W3CDTF">2015-12-05T16:30:00Z</dcterms:modified>
</cp:coreProperties>
</file>