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06F8" w14:textId="77777777" w:rsidR="00BA17D2" w:rsidRPr="00BA17D2" w:rsidRDefault="00BA17D2" w:rsidP="00BA17D2">
      <w:pPr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</w:pPr>
      <w:proofErr w:type="spellStart"/>
      <w:r w:rsidRPr="00BA17D2">
        <w:rPr>
          <w:rFonts w:ascii="Times New Roman" w:eastAsia="Times New Roman" w:hAnsi="Times New Roman" w:cs="Times New Roman"/>
          <w:kern w:val="0"/>
          <w:lang w:val="es-CO" w:eastAsia="es-MX"/>
          <w14:ligatures w14:val="none"/>
        </w:rPr>
        <w:t>Markdown</w:t>
      </w:r>
      <w:proofErr w:type="spellEnd"/>
    </w:p>
    <w:p w14:paraId="6145081F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 SISTEMA DE HISTORIAS GERONTOLÓGICAS</w:t>
      </w:r>
    </w:p>
    <w:p w14:paraId="305577A9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 Módulo de Enfermería – Integración de Desarrollo</w:t>
      </w:r>
    </w:p>
    <w:p w14:paraId="59DC6589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**Versión:** 2.5 (Rama: 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develop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`)</w:t>
      </w:r>
    </w:p>
    <w:p w14:paraId="77301C1F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0BB3CBEC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---</w:t>
      </w:r>
    </w:p>
    <w:p w14:paraId="0BA2DD8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021A2246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 1. Manual de Usuario – Enfermería</w:t>
      </w:r>
    </w:p>
    <w:p w14:paraId="3FA185D0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329740C0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1.1 Objetivo del Módulo</w:t>
      </w:r>
    </w:p>
    <w:p w14:paraId="6F9BDB77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Permitir el registro estructurado de la evolución diaria de las personas mayores, incluyendo signos vitales, estado clínico y observaciones generales en una interfaz limpia y optimizada.</w:t>
      </w:r>
    </w:p>
    <w:p w14:paraId="493F5CA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1ED1D586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1.2 Registro Diario de Enfermería</w:t>
      </w:r>
    </w:p>
    <w:p w14:paraId="72F9364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**Selección de Paciente:** Al ingresar al módulo, seleccione la persona mayor desde el listado desplegable. El sistema cargará automáticamente la edad registrada.</w:t>
      </w:r>
    </w:p>
    <w:p w14:paraId="5DA3BE92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**Estado del Día y Condición Clínica:** Se registran mediante escalas estandarizadas utilizando los parámetros **B** (Bueno), **R** (Regular) o **M** (Malo):</w:t>
      </w:r>
    </w:p>
    <w:p w14:paraId="6DD2C838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Pasó el día</w:t>
      </w:r>
    </w:p>
    <w:p w14:paraId="4A57FCBC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Alimentación</w:t>
      </w:r>
    </w:p>
    <w:p w14:paraId="2C87A3D2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Eliminación</w:t>
      </w:r>
    </w:p>
    <w:p w14:paraId="6AA47BD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**Controles de Sí / No:**</w:t>
      </w:r>
    </w:p>
    <w:p w14:paraId="4330BF8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Administración de medicamentos</w:t>
      </w:r>
    </w:p>
    <w:p w14:paraId="40315E23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Novedades clínicas</w:t>
      </w:r>
    </w:p>
    <w:p w14:paraId="40F53D5B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**Signos Vitales:** Ingrese los valores numéricos correspondientes a:</w:t>
      </w:r>
    </w:p>
    <w:p w14:paraId="1B3FA15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Frecuencia cardíaca (F.C.)</w:t>
      </w:r>
    </w:p>
    <w:p w14:paraId="731CE21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Presión arterial (P.A.)</w:t>
      </w:r>
    </w:p>
    <w:p w14:paraId="361B6121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Temperatura (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T°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)</w:t>
      </w:r>
    </w:p>
    <w:p w14:paraId="536A0CB9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Frecuencia respiratoria (F.R.)</w:t>
      </w:r>
    </w:p>
    <w:p w14:paraId="2676F7F7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3D1381A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1.3 Visualización de Registro Profesional (R.P.)</w:t>
      </w:r>
    </w:p>
    <w:p w14:paraId="30615249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El sistema permite consultar la información legal del profesional de salud asociado al registro actual sin saturar el espacio de trabajo.</w:t>
      </w:r>
    </w:p>
    <w:p w14:paraId="209E8EF7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**Acceso:** Presione el botón **“Ver R.P.”** ubicado en la celda correspondiente.</w:t>
      </w:r>
    </w:p>
    <w:p w14:paraId="7DDF6867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**Información Mostrada:** Se abrirá una ventana modal centralizada con datos de solo lectura extraídos del perfil:</w:t>
      </w:r>
    </w:p>
    <w:p w14:paraId="7EB52CFA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Cédula de ciudadanía (C.C.)</w:t>
      </w:r>
    </w:p>
    <w:p w14:paraId="078B72E0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Número de matrícula profesional</w:t>
      </w:r>
    </w:p>
    <w:p w14:paraId="0BC2BF30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Registro único de Talento Humano en Salud (RETHUS)</w:t>
      </w:r>
    </w:p>
    <w:p w14:paraId="492D56A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   *   Institución de formación académica</w:t>
      </w:r>
    </w:p>
    <w:p w14:paraId="6B62F433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**Cierre:** Puede cerrar la ventana mediante el botón **“Cerrar”** o haciendo clic fuera del recuadro modal.</w:t>
      </w:r>
    </w:p>
    <w:p w14:paraId="4E3F420F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6BD62B1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1.4 Guardado de Registros</w:t>
      </w:r>
    </w:p>
    <w:p w14:paraId="1240E66F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Al presionar el botón de guardado:</w:t>
      </w:r>
    </w:p>
    <w:p w14:paraId="5ED4DD3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1. Se envía la información de forma segura mediante el método `POST`.</w:t>
      </w:r>
    </w:p>
    <w:p w14:paraId="27370C87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2. El sistema confirma la operación con una notificación visual en verde.</w:t>
      </w:r>
    </w:p>
    <w:p w14:paraId="05E85B75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3. El formulario se limpia automáticamente, conservando por seguridad el **profesional autenticado** y la **fecha actual**.</w:t>
      </w:r>
    </w:p>
    <w:p w14:paraId="3E0944C3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4. El registro se refleja en el historial inferior en tiempo real.</w:t>
      </w:r>
    </w:p>
    <w:p w14:paraId="049FBB98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7EEC6605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---</w:t>
      </w:r>
    </w:p>
    <w:p w14:paraId="4E12C9AC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41CFAF10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lastRenderedPageBreak/>
        <w:t>## 2. Manual Técnico (Solo Desarrollo)</w:t>
      </w:r>
    </w:p>
    <w:p w14:paraId="577BE203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469A67D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2.1 Nota de Arquitectura</w:t>
      </w:r>
    </w:p>
    <w:p w14:paraId="2C8E0895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El módulo utiliza un sistema de modales dinámicos (**Bootstrap Modal**) en lugar de tablas extensas. Esto implementa un concepto estético minimalista y sobrio, optimizando el rendimiento de renderizado en el 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frontend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.</w:t>
      </w:r>
    </w:p>
    <w:p w14:paraId="5FEC0A6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7D58F0AE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2.2 Fuente de Datos del R.P.</w:t>
      </w:r>
    </w:p>
    <w:p w14:paraId="5816316E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La información del profesional autenticado se mapea directamente desde la extensión del modelo de Django:</w:t>
      </w:r>
    </w:p>
    <w:p w14:paraId="66732A4A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user.usuario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</w:t>
      </w:r>
    </w:p>
    <w:p w14:paraId="6B2A5736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526095E5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**Campos expuestos (Solo Lectura):** 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numero_documento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`, 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matricula_profesional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`, 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rethus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`, `universidad`.</w:t>
      </w:r>
    </w:p>
    <w:p w14:paraId="5E6365F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264B33D5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2.3 Consideraciones de Seguridad</w:t>
      </w:r>
    </w:p>
    <w:p w14:paraId="2E104553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*   Los datos del profesional cuentan con el atributo 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readonly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 en el HTML.</w:t>
      </w:r>
    </w:p>
    <w:p w14:paraId="41405DEA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*   Se transmiten mediante el identificador de sesión activo del 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backend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(`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request.user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`), impidiendo la suplantación de identidad o modificaciones maliciosas desde las herramientas de desarrollador del navegador.</w:t>
      </w:r>
    </w:p>
    <w:p w14:paraId="5D5FAEE6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3AC5A60A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---</w:t>
      </w:r>
    </w:p>
    <w:p w14:paraId="4B7FAA78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7BBB9974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## 3. Guía de Integración (Dev / Git 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Workflow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)</w:t>
      </w:r>
    </w:p>
    <w:p w14:paraId="66FAEB81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43299126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### 3.1 Flujo Estándar de Sincronización</w:t>
      </w:r>
    </w:p>
    <w:p w14:paraId="2CB23E1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Para limpiar el entorno local de código roto enviado por terceros y asegurar la última versión estable de la rama de integración, ejecute en la terminal de VS Code:</w:t>
      </w:r>
    </w:p>
    <w:p w14:paraId="4D05BA2C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</w:p>
    <w:p w14:paraId="6FC40971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```bash</w:t>
      </w:r>
    </w:p>
    <w:p w14:paraId="4EAB1DA0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git reset --hard HEAD</w:t>
      </w:r>
    </w:p>
    <w:p w14:paraId="159C5A6B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</w:pPr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git checkout develop</w:t>
      </w:r>
    </w:p>
    <w:p w14:paraId="2A4585CD" w14:textId="77777777" w:rsidR="00BA17D2" w:rsidRPr="00BA17D2" w:rsidRDefault="00BA17D2" w:rsidP="00BA1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</w:pP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git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pull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origin</w:t>
      </w:r>
      <w:proofErr w:type="spellEnd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 xml:space="preserve"> </w:t>
      </w:r>
      <w:proofErr w:type="spellStart"/>
      <w:r w:rsidRPr="00BA17D2">
        <w:rPr>
          <w:rFonts w:ascii="Courier New" w:eastAsia="Times New Roman" w:hAnsi="Courier New" w:cs="Courier New"/>
          <w:kern w:val="0"/>
          <w:sz w:val="20"/>
          <w:szCs w:val="20"/>
          <w:lang w:val="es-CO" w:eastAsia="es-MX"/>
          <w14:ligatures w14:val="none"/>
        </w:rPr>
        <w:t>develop</w:t>
      </w:r>
      <w:proofErr w:type="spellEnd"/>
    </w:p>
    <w:p w14:paraId="161C93B3" w14:textId="77777777" w:rsidR="00537808" w:rsidRDefault="00537808"/>
    <w:sectPr w:rsidR="005378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6CEAB" w14:textId="77777777" w:rsidR="00114469" w:rsidRDefault="00114469" w:rsidP="00BA17D2">
      <w:r>
        <w:separator/>
      </w:r>
    </w:p>
  </w:endnote>
  <w:endnote w:type="continuationSeparator" w:id="0">
    <w:p w14:paraId="5DC83350" w14:textId="77777777" w:rsidR="00114469" w:rsidRDefault="00114469" w:rsidP="00BA1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CB163" w14:textId="77777777" w:rsidR="00114469" w:rsidRDefault="00114469" w:rsidP="00BA17D2">
      <w:r>
        <w:separator/>
      </w:r>
    </w:p>
  </w:footnote>
  <w:footnote w:type="continuationSeparator" w:id="0">
    <w:p w14:paraId="68A35A91" w14:textId="77777777" w:rsidR="00114469" w:rsidRDefault="00114469" w:rsidP="00BA1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D2"/>
    <w:rsid w:val="00114469"/>
    <w:rsid w:val="001E40EC"/>
    <w:rsid w:val="00537808"/>
    <w:rsid w:val="006E5A06"/>
    <w:rsid w:val="00BA17D2"/>
    <w:rsid w:val="00C9196A"/>
    <w:rsid w:val="00C92364"/>
    <w:rsid w:val="00E47276"/>
    <w:rsid w:val="00F0020E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42C80F"/>
  <w15:chartTrackingRefBased/>
  <w15:docId w15:val="{D2DF68C2-9C0B-2645-9706-D3C94768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A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7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7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7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7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7D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7D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7D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7D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7D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7D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7D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7D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7D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A17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7D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7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7D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A17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7D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A17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7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7D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A17D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7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7D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A17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7D2"/>
    <w:rPr>
      <w:lang w:val="es-ES"/>
    </w:rPr>
  </w:style>
  <w:style w:type="character" w:customStyle="1" w:styleId="ng-tns-c4202762339-72">
    <w:name w:val="ng-tns-c4202762339-72"/>
    <w:basedOn w:val="Fuentedeprrafopredeter"/>
    <w:rsid w:val="00BA17D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17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s-CO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17D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A17D2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Fuentedeprrafopredeter"/>
    <w:rsid w:val="00BA17D2"/>
  </w:style>
  <w:style w:type="character" w:customStyle="1" w:styleId="hljs-strong">
    <w:name w:val="hljs-strong"/>
    <w:basedOn w:val="Fuentedeprrafopredeter"/>
    <w:rsid w:val="00BA17D2"/>
  </w:style>
  <w:style w:type="character" w:customStyle="1" w:styleId="hljs-code">
    <w:name w:val="hljs-code"/>
    <w:basedOn w:val="Fuentedeprrafopredeter"/>
    <w:rsid w:val="00BA17D2"/>
  </w:style>
  <w:style w:type="character" w:customStyle="1" w:styleId="hljs-bullet">
    <w:name w:val="hljs-bullet"/>
    <w:basedOn w:val="Fuentedeprrafopredeter"/>
    <w:rsid w:val="00BA1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Mejia Ardila</dc:creator>
  <cp:keywords/>
  <dc:description/>
  <cp:lastModifiedBy>Juan David Mejia Ardila</cp:lastModifiedBy>
  <cp:revision>1</cp:revision>
  <dcterms:created xsi:type="dcterms:W3CDTF">2026-06-27T20:46:00Z</dcterms:created>
  <dcterms:modified xsi:type="dcterms:W3CDTF">2026-06-27T22:09:00Z</dcterms:modified>
</cp:coreProperties>
</file>