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9B2" w:rsidRPr="00323CB6" w:rsidRDefault="00EC29B2" w:rsidP="00EC29B2">
      <w:bookmarkStart w:id="0" w:name="_GoBack"/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3840480</wp:posOffset>
            </wp:positionH>
            <wp:positionV relativeFrom="paragraph">
              <wp:posOffset>-819150</wp:posOffset>
            </wp:positionV>
            <wp:extent cx="2844165" cy="1009650"/>
            <wp:effectExtent l="0" t="0" r="0" b="0"/>
            <wp:wrapThrough wrapText="bothSides">
              <wp:wrapPolygon edited="0">
                <wp:start x="3762" y="0"/>
                <wp:lineTo x="2749" y="408"/>
                <wp:lineTo x="434" y="4891"/>
                <wp:lineTo x="145" y="15487"/>
                <wp:lineTo x="723" y="19562"/>
                <wp:lineTo x="1157" y="19562"/>
                <wp:lineTo x="2459" y="21192"/>
                <wp:lineTo x="2604" y="21192"/>
                <wp:lineTo x="3472" y="21192"/>
                <wp:lineTo x="21557" y="21192"/>
                <wp:lineTo x="21557" y="15487"/>
                <wp:lineTo x="21123" y="14264"/>
                <wp:lineTo x="19242" y="13042"/>
                <wp:lineTo x="19386" y="5298"/>
                <wp:lineTo x="9838" y="815"/>
                <wp:lineTo x="5787" y="0"/>
                <wp:lineTo x="3762" y="0"/>
              </wp:wrapPolygon>
            </wp:wrapThrough>
            <wp:docPr id="3" name="Picture 1" descr="C:\Users\A112272444\Downloads\HEPL logo W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12272444\Downloads\HEPL logo WB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-977237</wp:posOffset>
            </wp:positionH>
            <wp:positionV relativeFrom="paragraph">
              <wp:posOffset>-1044053</wp:posOffset>
            </wp:positionV>
            <wp:extent cx="8080896" cy="10863618"/>
            <wp:effectExtent l="1905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0896" cy="1086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6.7pt;margin-top:51.4pt;width:21.6pt;height:61.2pt;z-index:251669504;mso-position-horizontal-relative:text;mso-position-vertical-relative:text" fillcolor="#131111" stroked="f">
            <v:textbox style="mso-next-textbox:#_x0000_s1034" inset="0,0,0,0">
              <w:txbxContent>
                <w:p w:rsidR="00EC29B2" w:rsidRPr="00BC03AD" w:rsidRDefault="00EC29B2" w:rsidP="00EC29B2">
                  <w:pPr>
                    <w:spacing w:line="216" w:lineRule="auto"/>
                    <w:rPr>
                      <w:rFonts w:ascii="Bahnschrift" w:hAnsi="Bahnschrift"/>
                      <w:sz w:val="160"/>
                      <w:szCs w:val="16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00.85pt;margin-top:734.95pt;width:279.5pt;height:28.85pt;z-index:251664384;mso-position-horizontal-relative:text;mso-position-vertical-relative:text" filled="f" fillcolor="#923743" stroked="f">
            <v:textbox style="mso-next-textbox:#_x0000_s1029" inset="0,0,0,0">
              <w:txbxContent>
                <w:p w:rsidR="00EC29B2" w:rsidRPr="00BC03AD" w:rsidRDefault="00EC29B2" w:rsidP="00EC29B2">
                  <w:pPr>
                    <w:spacing w:line="168" w:lineRule="auto"/>
                    <w:jc w:val="right"/>
                    <w:rPr>
                      <w:rFonts w:ascii="Poppins-medium" w:hAnsi="Poppins-medium"/>
                      <w:color w:val="888888"/>
                      <w:sz w:val="48"/>
                      <w:szCs w:val="48"/>
                    </w:rPr>
                  </w:pPr>
                  <w:r w:rsidRPr="00BC03AD">
                    <w:rPr>
                      <w:rFonts w:ascii="Poppins-medium" w:eastAsia="SimSun" w:hAnsi="Poppins-medium" w:cs="Leelawadee" w:hint="eastAsia"/>
                      <w:color w:val="888888"/>
                      <w:sz w:val="48"/>
                      <w:szCs w:val="48"/>
                    </w:rPr>
                    <w:t>DOLOR SITE AMET TEXT</w:t>
                  </w:r>
                </w:p>
                <w:p w:rsidR="00EC29B2" w:rsidRPr="00BC03AD" w:rsidRDefault="00EC29B2" w:rsidP="00EC29B2">
                  <w:pPr>
                    <w:jc w:val="right"/>
                    <w:rPr>
                      <w:rFonts w:ascii="Poppins-medium" w:hAnsi="Poppins-medium"/>
                      <w:color w:val="888888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16.85pt;margin-top:321.3pt;width:57.6pt;height:5.05pt;z-index:251667456;mso-position-horizontal-relative:text;mso-position-vertical-relative:text" fillcolor="#131111" stroked="f">
            <v:textbox style="mso-next-textbox:#_x0000_s1032" inset="0,0,0,0">
              <w:txbxContent>
                <w:p w:rsidR="00EC29B2" w:rsidRPr="00455F50" w:rsidRDefault="00EC29B2" w:rsidP="00EC29B2">
                  <w:pPr>
                    <w:rPr>
                      <w:rFonts w:ascii="Poppins-bold" w:hAnsi="Poppins-bold"/>
                      <w:color w:val="FF0000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>
        <w:rPr>
          <w:noProof/>
        </w:rPr>
        <w:softHyphen/>
      </w:r>
    </w:p>
    <w:p w:rsidR="00A723C0" w:rsidRDefault="00A723C0">
      <w:pPr>
        <w:rPr>
          <w:b/>
        </w:rPr>
      </w:pPr>
    </w:p>
    <w:p w:rsidR="00A723C0" w:rsidRDefault="00EC29B2">
      <w:pPr>
        <w:rPr>
          <w:b/>
        </w:rPr>
      </w:pPr>
      <w:r>
        <w:rPr>
          <w:noProof/>
        </w:rPr>
        <w:pict>
          <v:shape id="_x0000_s1033" type="#_x0000_t202" style="position:absolute;margin-left:68.3pt;margin-top:11.8pt;width:384pt;height:76.75pt;z-index:251668480" filled="f" fillcolor="#923743" stroked="f">
            <v:textbox style="mso-next-textbox:#_x0000_s1033" inset="0,0,0,0">
              <w:txbxContent>
                <w:p w:rsidR="00EC29B2" w:rsidRPr="00EC29B2" w:rsidRDefault="00EC29B2" w:rsidP="00EC29B2">
                  <w:pPr>
                    <w:spacing w:line="216" w:lineRule="auto"/>
                    <w:rPr>
                      <w:rFonts w:ascii="Bahnschrift" w:hAnsi="Bahnschrift"/>
                      <w:b/>
                      <w:color w:val="F53737"/>
                      <w:sz w:val="52"/>
                      <w:szCs w:val="52"/>
                    </w:rPr>
                  </w:pPr>
                  <w:r w:rsidRPr="00EC29B2">
                    <w:rPr>
                      <w:rFonts w:ascii="Bahnschrift" w:eastAsia="SimSun" w:hAnsi="Bahnschrift" w:cs="Leelawadee"/>
                      <w:b/>
                      <w:color w:val="F53737"/>
                      <w:sz w:val="52"/>
                      <w:szCs w:val="52"/>
                    </w:rPr>
                    <w:t>Scope Document</w:t>
                  </w:r>
                </w:p>
                <w:p w:rsidR="00EC29B2" w:rsidRPr="00BC03AD" w:rsidRDefault="00EC29B2" w:rsidP="00EC29B2">
                  <w:pPr>
                    <w:spacing w:line="216" w:lineRule="auto"/>
                    <w:rPr>
                      <w:rFonts w:ascii="Bahnschrift" w:hAnsi="Bahnschrift"/>
                      <w:color w:val="F53737"/>
                      <w:sz w:val="160"/>
                      <w:szCs w:val="160"/>
                    </w:rPr>
                  </w:pPr>
                </w:p>
              </w:txbxContent>
            </v:textbox>
          </v:shape>
        </w:pict>
      </w: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EC29B2">
      <w:pPr>
        <w:rPr>
          <w:b/>
        </w:rPr>
      </w:pPr>
      <w:r>
        <w:rPr>
          <w:noProof/>
        </w:rPr>
        <w:pict>
          <v:shape id="_x0000_s1027" type="#_x0000_t202" style="position:absolute;margin-left:141.2pt;margin-top:2.45pt;width:332.9pt;height:50.85pt;z-index:251662336" filled="f" fillcolor="#923743" stroked="f">
            <v:textbox style="mso-next-textbox:#_x0000_s1027" inset="0,0,0,0">
              <w:txbxContent>
                <w:p w:rsidR="00EC29B2" w:rsidRPr="00BC03AD" w:rsidRDefault="00EC29B2" w:rsidP="00EC29B2">
                  <w:pPr>
                    <w:spacing w:line="216" w:lineRule="auto"/>
                    <w:jc w:val="center"/>
                    <w:rPr>
                      <w:rFonts w:ascii="Bahnschrift" w:hAnsi="Bahnschrift"/>
                      <w:color w:val="131111"/>
                      <w:sz w:val="100"/>
                      <w:szCs w:val="100"/>
                    </w:rPr>
                  </w:pPr>
                  <w:r>
                    <w:rPr>
                      <w:rFonts w:ascii="Bahnschrift" w:eastAsia="SimSun" w:hAnsi="Bahnschrift" w:cs="Leelawadee"/>
                      <w:color w:val="131111"/>
                      <w:sz w:val="100"/>
                      <w:szCs w:val="100"/>
                    </w:rPr>
                    <w:t>RODTEP</w:t>
                  </w:r>
                </w:p>
                <w:p w:rsidR="00EC29B2" w:rsidRPr="00BC03AD" w:rsidRDefault="00EC29B2" w:rsidP="00EC29B2">
                  <w:pPr>
                    <w:spacing w:line="216" w:lineRule="auto"/>
                    <w:rPr>
                      <w:rFonts w:ascii="Bahnschrift" w:hAnsi="Bahnschrift"/>
                      <w:color w:val="131111"/>
                      <w:sz w:val="100"/>
                      <w:szCs w:val="100"/>
                    </w:rPr>
                  </w:pPr>
                </w:p>
              </w:txbxContent>
            </v:textbox>
          </v:shape>
        </w:pict>
      </w: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EC29B2">
      <w:pPr>
        <w:rPr>
          <w:b/>
        </w:rPr>
      </w:pPr>
      <w:r>
        <w:rPr>
          <w:noProof/>
        </w:rPr>
        <w:pict>
          <v:shape id="_x0000_s1030" type="#_x0000_t202" style="position:absolute;margin-left:238.1pt;margin-top:6.7pt;width:329.75pt;height:25.5pt;z-index:251665408" filled="f" fillcolor="#923743" stroked="f">
            <v:textbox style="mso-next-textbox:#_x0000_s1030" inset="0,0,0,0">
              <w:txbxContent>
                <w:p w:rsidR="00EC29B2" w:rsidRPr="00EC29B2" w:rsidRDefault="00EC29B2" w:rsidP="00EC29B2">
                  <w:pPr>
                    <w:rPr>
                      <w:rFonts w:ascii="Bahnschrift" w:hAnsi="Bahnschrift"/>
                      <w:b/>
                      <w:color w:val="131111"/>
                      <w:sz w:val="40"/>
                      <w:szCs w:val="40"/>
                    </w:rPr>
                  </w:pPr>
                  <w:r>
                    <w:rPr>
                      <w:rFonts w:ascii="Poppins-medium" w:eastAsia="SimSun" w:hAnsi="Poppins-medium" w:cs="Leelawadee"/>
                      <w:color w:val="131111"/>
                      <w:sz w:val="36"/>
                      <w:szCs w:val="36"/>
                    </w:rPr>
                    <w:t xml:space="preserve"> </w:t>
                  </w:r>
                  <w:r w:rsidRPr="00EC29B2">
                    <w:rPr>
                      <w:rFonts w:ascii="Bahnschrift" w:eastAsia="SimSun" w:hAnsi="Bahnschrift" w:cs="Leelawadee"/>
                      <w:b/>
                      <w:color w:val="131111"/>
                      <w:sz w:val="40"/>
                      <w:szCs w:val="40"/>
                    </w:rPr>
                    <w:t>29</w:t>
                  </w:r>
                  <w:r w:rsidRPr="00EC29B2">
                    <w:rPr>
                      <w:rFonts w:ascii="Bahnschrift" w:eastAsia="SimSun" w:hAnsi="Bahnschrift" w:cs="Leelawadee"/>
                      <w:b/>
                      <w:color w:val="131111"/>
                      <w:sz w:val="40"/>
                      <w:szCs w:val="40"/>
                      <w:vertAlign w:val="superscript"/>
                    </w:rPr>
                    <w:t>th</w:t>
                  </w:r>
                  <w:r w:rsidRPr="00EC29B2">
                    <w:rPr>
                      <w:rFonts w:ascii="Bahnschrift" w:eastAsia="SimSun" w:hAnsi="Bahnschrift" w:cs="Leelawadee"/>
                      <w:b/>
                      <w:color w:val="131111"/>
                      <w:sz w:val="40"/>
                      <w:szCs w:val="40"/>
                    </w:rPr>
                    <w:t xml:space="preserve"> May 2023</w:t>
                  </w:r>
                </w:p>
                <w:p w:rsidR="00EC29B2" w:rsidRPr="00BC03AD" w:rsidRDefault="00EC29B2" w:rsidP="00EC29B2">
                  <w:pPr>
                    <w:rPr>
                      <w:color w:val="131111"/>
                    </w:rPr>
                  </w:pPr>
                </w:p>
              </w:txbxContent>
            </v:textbox>
          </v:shape>
        </w:pict>
      </w: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A723C0">
      <w:pPr>
        <w:rPr>
          <w:b/>
        </w:rPr>
      </w:pPr>
    </w:p>
    <w:p w:rsidR="00A723C0" w:rsidRDefault="00EC29B2">
      <w:pPr>
        <w:rPr>
          <w:b/>
        </w:rPr>
      </w:pPr>
      <w:r>
        <w:rPr>
          <w:noProof/>
        </w:rPr>
        <w:pict>
          <v:shape id="_x0000_s1026" type="#_x0000_t202" style="position:absolute;margin-left:158pt;margin-top:17.2pt;width:366.85pt;height:83.8pt;z-index:251661312" filled="f" fillcolor="#923743" stroked="f">
            <v:textbox style="mso-next-textbox:#_x0000_s1026" inset="0,0,0,0">
              <w:txbxContent>
                <w:p w:rsidR="00EC29B2" w:rsidRDefault="00EC29B2" w:rsidP="00EC29B2">
                  <w:pPr>
                    <w:spacing w:line="168" w:lineRule="auto"/>
                    <w:jc w:val="right"/>
                    <w:rPr>
                      <w:rFonts w:ascii="Bahnschrift" w:hAnsi="Bahnschrift"/>
                      <w:color w:val="131111"/>
                      <w:sz w:val="40"/>
                      <w:szCs w:val="40"/>
                    </w:rPr>
                  </w:pPr>
                </w:p>
                <w:p w:rsidR="00EC29B2" w:rsidRPr="00EC29B2" w:rsidRDefault="00EC29B2" w:rsidP="00EC29B2">
                  <w:pPr>
                    <w:spacing w:line="168" w:lineRule="auto"/>
                    <w:jc w:val="right"/>
                    <w:rPr>
                      <w:rFonts w:ascii="Bahnschrift" w:hAnsi="Bahnschrift"/>
                      <w:b/>
                      <w:color w:val="403152" w:themeColor="accent4" w:themeShade="80"/>
                      <w:sz w:val="40"/>
                      <w:szCs w:val="40"/>
                    </w:rPr>
                  </w:pPr>
                  <w:r w:rsidRPr="00EC29B2">
                    <w:rPr>
                      <w:rFonts w:ascii="Bahnschrift" w:hAnsi="Bahnschrift"/>
                      <w:b/>
                      <w:color w:val="403152" w:themeColor="accent4" w:themeShade="80"/>
                      <w:sz w:val="40"/>
                      <w:szCs w:val="40"/>
                    </w:rPr>
                    <w:t xml:space="preserve">PREPARED BY </w:t>
                  </w:r>
                </w:p>
                <w:p w:rsidR="00EC29B2" w:rsidRPr="00EC29B2" w:rsidRDefault="00EC29B2" w:rsidP="00EC29B2">
                  <w:pPr>
                    <w:spacing w:line="168" w:lineRule="auto"/>
                    <w:jc w:val="right"/>
                    <w:rPr>
                      <w:rFonts w:ascii="Bahnschrift" w:hAnsi="Bahnschrift"/>
                      <w:b/>
                      <w:color w:val="403152" w:themeColor="accent4" w:themeShade="80"/>
                      <w:sz w:val="40"/>
                      <w:szCs w:val="40"/>
                    </w:rPr>
                  </w:pPr>
                  <w:r w:rsidRPr="00EC29B2">
                    <w:rPr>
                      <w:rFonts w:ascii="Bahnschrift" w:hAnsi="Bahnschrift"/>
                      <w:b/>
                      <w:color w:val="403152" w:themeColor="accent4" w:themeShade="80"/>
                      <w:sz w:val="40"/>
                      <w:szCs w:val="40"/>
                    </w:rPr>
                    <w:t>HEMA’S ENTERPRISES PVT LTD</w:t>
                  </w:r>
                </w:p>
                <w:p w:rsidR="00EC29B2" w:rsidRPr="00BC03AD" w:rsidRDefault="00EC29B2" w:rsidP="00EC29B2">
                  <w:pPr>
                    <w:jc w:val="right"/>
                    <w:rPr>
                      <w:rFonts w:ascii="Poppins-bold" w:hAnsi="Poppins-bold"/>
                      <w:color w:val="131111"/>
                      <w:sz w:val="60"/>
                      <w:szCs w:val="60"/>
                    </w:rPr>
                  </w:pPr>
                </w:p>
              </w:txbxContent>
            </v:textbox>
          </v:shape>
        </w:pict>
      </w:r>
    </w:p>
    <w:p w:rsidR="00A723C0" w:rsidRDefault="00A723C0">
      <w:pPr>
        <w:rPr>
          <w:b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5244B4" w:rsidRPr="00EC29B2" w:rsidRDefault="002B32E2">
      <w:pPr>
        <w:rPr>
          <w:b/>
          <w:sz w:val="24"/>
          <w:szCs w:val="24"/>
        </w:rPr>
      </w:pPr>
      <w:r w:rsidRPr="00EC29B2">
        <w:rPr>
          <w:b/>
          <w:sz w:val="24"/>
          <w:szCs w:val="24"/>
        </w:rPr>
        <w:t>Project Objective:</w:t>
      </w:r>
    </w:p>
    <w:p w:rsidR="002B32E2" w:rsidRPr="00EC29B2" w:rsidRDefault="00C06451" w:rsidP="00C06451">
      <w:pPr>
        <w:jc w:val="both"/>
        <w:rPr>
          <w:sz w:val="24"/>
          <w:szCs w:val="24"/>
        </w:rPr>
      </w:pPr>
      <w:r w:rsidRPr="00EC29B2">
        <w:rPr>
          <w:sz w:val="24"/>
          <w:szCs w:val="24"/>
        </w:rPr>
        <w:tab/>
        <w:t>RO</w:t>
      </w:r>
      <w:r w:rsidR="002B32E2" w:rsidRPr="00EC29B2">
        <w:rPr>
          <w:sz w:val="24"/>
          <w:szCs w:val="24"/>
        </w:rPr>
        <w:t>DTEP</w:t>
      </w:r>
      <w:r w:rsidR="00F40F3D">
        <w:rPr>
          <w:sz w:val="24"/>
          <w:szCs w:val="24"/>
        </w:rPr>
        <w:t xml:space="preserve"> helps identify whether the Scrip amount is received for the Eligible Export on monthly basis through mapping of Sales register and RODTEP Passbook.</w:t>
      </w:r>
    </w:p>
    <w:p w:rsidR="002B32E2" w:rsidRPr="00EC29B2" w:rsidRDefault="002B32E2">
      <w:pPr>
        <w:rPr>
          <w:b/>
          <w:sz w:val="24"/>
          <w:szCs w:val="24"/>
        </w:rPr>
      </w:pPr>
      <w:r w:rsidRPr="00EC29B2">
        <w:rPr>
          <w:b/>
          <w:sz w:val="24"/>
          <w:szCs w:val="24"/>
        </w:rPr>
        <w:t>Project Description:</w:t>
      </w:r>
    </w:p>
    <w:p w:rsidR="00B96F71" w:rsidRPr="00EC29B2" w:rsidRDefault="00F40F3D" w:rsidP="00C0645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</w:t>
      </w:r>
      <w:r w:rsidR="00B96F71" w:rsidRPr="00EC29B2">
        <w:rPr>
          <w:sz w:val="24"/>
          <w:szCs w:val="24"/>
        </w:rPr>
        <w:t>he Scrip amount</w:t>
      </w:r>
      <w:r>
        <w:rPr>
          <w:sz w:val="24"/>
          <w:szCs w:val="24"/>
        </w:rPr>
        <w:t xml:space="preserve"> Eligibility is only for all sort of </w:t>
      </w:r>
      <w:r w:rsidR="00B96F71" w:rsidRPr="00EC29B2">
        <w:rPr>
          <w:sz w:val="24"/>
          <w:szCs w:val="24"/>
        </w:rPr>
        <w:t xml:space="preserve">direct exports. </w:t>
      </w:r>
      <w:r>
        <w:rPr>
          <w:sz w:val="24"/>
          <w:szCs w:val="24"/>
        </w:rPr>
        <w:t xml:space="preserve">In which, </w:t>
      </w:r>
      <w:r w:rsidR="00B96F71" w:rsidRPr="00EC29B2">
        <w:rPr>
          <w:sz w:val="24"/>
          <w:szCs w:val="24"/>
        </w:rPr>
        <w:t xml:space="preserve">The Sales report has to be taken from SAP and the shipping bill no has to be manually provided against the invoice no </w:t>
      </w:r>
      <w:r w:rsidR="00B830E1" w:rsidRPr="00EC29B2">
        <w:rPr>
          <w:sz w:val="24"/>
          <w:szCs w:val="24"/>
        </w:rPr>
        <w:t xml:space="preserve">of the report by sales </w:t>
      </w:r>
      <w:r w:rsidR="00B96F71" w:rsidRPr="00EC29B2">
        <w:rPr>
          <w:sz w:val="24"/>
          <w:szCs w:val="24"/>
        </w:rPr>
        <w:t xml:space="preserve">team. </w:t>
      </w:r>
      <w:r w:rsidR="00C06451" w:rsidRPr="00EC29B2">
        <w:rPr>
          <w:sz w:val="24"/>
          <w:szCs w:val="24"/>
        </w:rPr>
        <w:t xml:space="preserve">The uploaded RODTEP passbook </w:t>
      </w:r>
      <w:r w:rsidR="00A723C0" w:rsidRPr="00EC29B2">
        <w:rPr>
          <w:sz w:val="24"/>
          <w:szCs w:val="24"/>
        </w:rPr>
        <w:t>by Logistics</w:t>
      </w:r>
      <w:r w:rsidR="00C06451" w:rsidRPr="00EC29B2">
        <w:rPr>
          <w:sz w:val="24"/>
          <w:szCs w:val="24"/>
        </w:rPr>
        <w:t xml:space="preserve"> team has to be mapped with its own shipping bill no against the shipping bill no updated in Sales report. This activity has to be performed for each month. And </w:t>
      </w:r>
      <w:r w:rsidR="00EC29B2" w:rsidRPr="00EC29B2">
        <w:rPr>
          <w:sz w:val="24"/>
          <w:szCs w:val="24"/>
        </w:rPr>
        <w:t xml:space="preserve">based on </w:t>
      </w:r>
      <w:r w:rsidR="00C06451" w:rsidRPr="00EC29B2">
        <w:rPr>
          <w:sz w:val="24"/>
          <w:szCs w:val="24"/>
        </w:rPr>
        <w:t>the RODTEP value in dashboard describes the Scrip amount</w:t>
      </w:r>
      <w:r w:rsidR="00EC29B2" w:rsidRPr="00EC29B2">
        <w:rPr>
          <w:sz w:val="24"/>
          <w:szCs w:val="24"/>
        </w:rPr>
        <w:t xml:space="preserve"> status received or not</w:t>
      </w:r>
      <w:r w:rsidR="00C06451" w:rsidRPr="00EC29B2">
        <w:rPr>
          <w:sz w:val="24"/>
          <w:szCs w:val="24"/>
        </w:rPr>
        <w:t xml:space="preserve"> for the exports by DGFT</w:t>
      </w:r>
      <w:r w:rsidR="00EC29B2" w:rsidRPr="00EC29B2">
        <w:rPr>
          <w:sz w:val="24"/>
          <w:szCs w:val="24"/>
        </w:rPr>
        <w:t xml:space="preserve"> is determined</w:t>
      </w:r>
      <w:r w:rsidR="00C06451" w:rsidRPr="00EC29B2">
        <w:rPr>
          <w:sz w:val="24"/>
          <w:szCs w:val="24"/>
        </w:rPr>
        <w:t>.</w:t>
      </w:r>
    </w:p>
    <w:p w:rsidR="00A723C0" w:rsidRPr="00EC29B2" w:rsidRDefault="00A723C0">
      <w:pPr>
        <w:rPr>
          <w:b/>
          <w:sz w:val="24"/>
          <w:szCs w:val="24"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A723C0" w:rsidRPr="00EC29B2" w:rsidRDefault="00A723C0">
      <w:pPr>
        <w:rPr>
          <w:b/>
          <w:sz w:val="24"/>
          <w:szCs w:val="24"/>
        </w:rPr>
      </w:pPr>
    </w:p>
    <w:p w:rsidR="002B0D72" w:rsidRPr="00EC29B2" w:rsidRDefault="002B0D72">
      <w:pPr>
        <w:rPr>
          <w:b/>
          <w:sz w:val="24"/>
          <w:szCs w:val="24"/>
        </w:rPr>
      </w:pPr>
    </w:p>
    <w:p w:rsidR="002B32E2" w:rsidRPr="00EC29B2" w:rsidRDefault="002B32E2">
      <w:pPr>
        <w:rPr>
          <w:b/>
          <w:sz w:val="24"/>
          <w:szCs w:val="24"/>
        </w:rPr>
      </w:pPr>
      <w:r w:rsidRPr="00EC29B2">
        <w:rPr>
          <w:b/>
          <w:sz w:val="24"/>
          <w:szCs w:val="24"/>
        </w:rPr>
        <w:lastRenderedPageBreak/>
        <w:t>Project Scope:</w:t>
      </w:r>
    </w:p>
    <w:tbl>
      <w:tblPr>
        <w:tblStyle w:val="TableGrid"/>
        <w:tblW w:w="0" w:type="auto"/>
        <w:tblLook w:val="04A0"/>
      </w:tblPr>
      <w:tblGrid>
        <w:gridCol w:w="681"/>
        <w:gridCol w:w="2509"/>
        <w:gridCol w:w="6386"/>
      </w:tblGrid>
      <w:tr w:rsidR="00C06451" w:rsidRPr="00EC29B2" w:rsidTr="00C06451">
        <w:tc>
          <w:tcPr>
            <w:tcW w:w="534" w:type="dxa"/>
          </w:tcPr>
          <w:p w:rsidR="00C06451" w:rsidRPr="00EC29B2" w:rsidRDefault="00C06451" w:rsidP="002B0D72">
            <w:pPr>
              <w:jc w:val="center"/>
              <w:rPr>
                <w:b/>
                <w:sz w:val="24"/>
                <w:szCs w:val="24"/>
              </w:rPr>
            </w:pPr>
            <w:r w:rsidRPr="00EC29B2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551" w:type="dxa"/>
          </w:tcPr>
          <w:p w:rsidR="00C06451" w:rsidRPr="00EC29B2" w:rsidRDefault="00C06451" w:rsidP="002B0D72">
            <w:pPr>
              <w:jc w:val="center"/>
              <w:rPr>
                <w:b/>
                <w:sz w:val="24"/>
                <w:szCs w:val="24"/>
              </w:rPr>
            </w:pPr>
            <w:r w:rsidRPr="00EC29B2">
              <w:rPr>
                <w:b/>
                <w:sz w:val="24"/>
                <w:szCs w:val="24"/>
              </w:rPr>
              <w:t>Menu</w:t>
            </w:r>
          </w:p>
        </w:tc>
        <w:tc>
          <w:tcPr>
            <w:tcW w:w="6491" w:type="dxa"/>
          </w:tcPr>
          <w:p w:rsidR="00C06451" w:rsidRPr="00EC29B2" w:rsidRDefault="00C06451" w:rsidP="002B0D72">
            <w:pPr>
              <w:jc w:val="center"/>
              <w:rPr>
                <w:b/>
                <w:sz w:val="24"/>
                <w:szCs w:val="24"/>
              </w:rPr>
            </w:pPr>
            <w:r w:rsidRPr="00EC29B2">
              <w:rPr>
                <w:b/>
                <w:sz w:val="24"/>
                <w:szCs w:val="24"/>
              </w:rPr>
              <w:t>Description</w:t>
            </w:r>
          </w:p>
        </w:tc>
      </w:tr>
      <w:tr w:rsidR="00C06451" w:rsidRPr="00EC29B2" w:rsidTr="00C06451">
        <w:tc>
          <w:tcPr>
            <w:tcW w:w="534" w:type="dxa"/>
          </w:tcPr>
          <w:p w:rsidR="00C06451" w:rsidRPr="00EC29B2" w:rsidRDefault="00C06451">
            <w:pPr>
              <w:rPr>
                <w:sz w:val="24"/>
                <w:szCs w:val="24"/>
              </w:rPr>
            </w:pPr>
            <w:r w:rsidRPr="00EC29B2"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C06451" w:rsidRPr="00EC29B2" w:rsidRDefault="00A723C0">
            <w:pPr>
              <w:rPr>
                <w:b/>
                <w:sz w:val="24"/>
                <w:szCs w:val="24"/>
              </w:rPr>
            </w:pPr>
            <w:r w:rsidRPr="00EC29B2">
              <w:rPr>
                <w:b/>
                <w:sz w:val="24"/>
                <w:szCs w:val="24"/>
              </w:rPr>
              <w:t>Sales</w:t>
            </w:r>
          </w:p>
        </w:tc>
        <w:tc>
          <w:tcPr>
            <w:tcW w:w="6491" w:type="dxa"/>
          </w:tcPr>
          <w:p w:rsidR="00C06451" w:rsidRPr="00EC29B2" w:rsidRDefault="00B830E1" w:rsidP="00A5003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EC29B2">
              <w:rPr>
                <w:sz w:val="24"/>
                <w:szCs w:val="24"/>
              </w:rPr>
              <w:t xml:space="preserve">The </w:t>
            </w:r>
            <w:r w:rsidRPr="00EC29B2">
              <w:rPr>
                <w:b/>
                <w:sz w:val="24"/>
                <w:szCs w:val="24"/>
              </w:rPr>
              <w:t>Sales Register</w:t>
            </w:r>
            <w:r w:rsidR="00A50038" w:rsidRPr="00EC29B2">
              <w:rPr>
                <w:sz w:val="24"/>
                <w:szCs w:val="24"/>
              </w:rPr>
              <w:t xml:space="preserve"> should extract all the details</w:t>
            </w:r>
            <w:r w:rsidRPr="00EC29B2">
              <w:rPr>
                <w:sz w:val="24"/>
                <w:szCs w:val="24"/>
              </w:rPr>
              <w:t xml:space="preserve"> </w:t>
            </w:r>
            <w:r w:rsidR="00A50038" w:rsidRPr="00EC29B2">
              <w:rPr>
                <w:sz w:val="24"/>
                <w:szCs w:val="24"/>
              </w:rPr>
              <w:t xml:space="preserve">for month wise in </w:t>
            </w:r>
            <w:r w:rsidRPr="00EC29B2">
              <w:rPr>
                <w:b/>
                <w:sz w:val="24"/>
                <w:szCs w:val="24"/>
              </w:rPr>
              <w:t>SAP T- Code</w:t>
            </w:r>
            <w:r w:rsidRPr="00EC29B2">
              <w:rPr>
                <w:sz w:val="24"/>
                <w:szCs w:val="24"/>
              </w:rPr>
              <w:t xml:space="preserve"> with headers as JC, JC Week, Invoice no, Invoice date, Sol</w:t>
            </w:r>
            <w:r w:rsidR="002B32EC" w:rsidRPr="00EC29B2">
              <w:rPr>
                <w:sz w:val="24"/>
                <w:szCs w:val="24"/>
              </w:rPr>
              <w:t>d-To-Party, Ship-To-Party, Customer.Name, Cust.Group, Material. No, Material Description, Line Item, Batch No, Material Grp1, Mat.Grp. Description, Material Grp2, Mat.Grp2.Description, Brand, Bus.Area, Dist Channel, Division, Sales.Org, Plant, Profit. Center, Sales. Off, Sales.off.Description, State, Price.List.Type, Quantity, UOM, ZB001_Val, ZB001_Rate, VPRS</w:t>
            </w:r>
            <w:r w:rsidR="002B32EC" w:rsidRPr="00EC29B2">
              <w:rPr>
                <w:sz w:val="24"/>
                <w:szCs w:val="24"/>
              </w:rPr>
              <w:softHyphen/>
            </w:r>
            <w:r w:rsidR="002B32EC" w:rsidRPr="00EC29B2">
              <w:rPr>
                <w:sz w:val="24"/>
                <w:szCs w:val="24"/>
              </w:rPr>
              <w:softHyphen/>
              <w:t xml:space="preserve">_ Val, VPRS_Rate, Billed Cost, Weight, Weight unit, No of PCS, Exchange Currency, Exchange Rate. </w:t>
            </w:r>
          </w:p>
          <w:p w:rsidR="00A50038" w:rsidRPr="00EC29B2" w:rsidRDefault="00A50038" w:rsidP="00A5003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EC29B2">
              <w:rPr>
                <w:sz w:val="24"/>
                <w:szCs w:val="24"/>
              </w:rPr>
              <w:t>The Shipping Bill has to be updated manually against each Invoice in the Sales register taken from SAP.</w:t>
            </w:r>
          </w:p>
          <w:p w:rsidR="00A50038" w:rsidRPr="00EC29B2" w:rsidRDefault="00A50038" w:rsidP="00A5003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EC29B2">
              <w:rPr>
                <w:sz w:val="24"/>
                <w:szCs w:val="24"/>
              </w:rPr>
              <w:t>The</w:t>
            </w:r>
            <w:r w:rsidR="00F7501E" w:rsidRPr="00EC29B2">
              <w:rPr>
                <w:sz w:val="24"/>
                <w:szCs w:val="24"/>
              </w:rPr>
              <w:t xml:space="preserve"> Updated Sales Register</w:t>
            </w:r>
            <w:r w:rsidRPr="00EC29B2">
              <w:rPr>
                <w:sz w:val="24"/>
                <w:szCs w:val="24"/>
              </w:rPr>
              <w:t xml:space="preserve"> Visi</w:t>
            </w:r>
            <w:r w:rsidR="00F7501E" w:rsidRPr="00EC29B2">
              <w:rPr>
                <w:sz w:val="24"/>
                <w:szCs w:val="24"/>
              </w:rPr>
              <w:t>bility has to be provided to Sales and Business Finance Team.</w:t>
            </w:r>
          </w:p>
        </w:tc>
      </w:tr>
      <w:tr w:rsidR="00C06451" w:rsidRPr="00EC29B2" w:rsidTr="00C06451">
        <w:tc>
          <w:tcPr>
            <w:tcW w:w="534" w:type="dxa"/>
          </w:tcPr>
          <w:p w:rsidR="00C06451" w:rsidRPr="00EC29B2" w:rsidRDefault="00B830E1">
            <w:pPr>
              <w:rPr>
                <w:sz w:val="24"/>
                <w:szCs w:val="24"/>
              </w:rPr>
            </w:pPr>
            <w:r w:rsidRPr="00EC29B2"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B830E1" w:rsidRPr="00EC29B2" w:rsidRDefault="00A723C0">
            <w:pPr>
              <w:rPr>
                <w:b/>
                <w:sz w:val="24"/>
                <w:szCs w:val="24"/>
              </w:rPr>
            </w:pPr>
            <w:r w:rsidRPr="00EC29B2">
              <w:rPr>
                <w:b/>
                <w:sz w:val="24"/>
                <w:szCs w:val="24"/>
              </w:rPr>
              <w:t xml:space="preserve">Logistics </w:t>
            </w:r>
          </w:p>
        </w:tc>
        <w:tc>
          <w:tcPr>
            <w:tcW w:w="6491" w:type="dxa"/>
          </w:tcPr>
          <w:p w:rsidR="00C06451" w:rsidRPr="00EC29B2" w:rsidRDefault="00F7501E" w:rsidP="00A723C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EC29B2">
              <w:rPr>
                <w:sz w:val="24"/>
                <w:szCs w:val="24"/>
              </w:rPr>
              <w:t>The RODTEP Passbook has to be uploaded in Excel format with the Headers as S.No, UIN No, UIN Date, Shipping Bill, Shipping Date and RODTEP Value.</w:t>
            </w:r>
          </w:p>
          <w:p w:rsidR="00F7501E" w:rsidRPr="00EC29B2" w:rsidRDefault="00F7501E" w:rsidP="00A723C0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EC29B2">
              <w:rPr>
                <w:sz w:val="24"/>
                <w:szCs w:val="24"/>
              </w:rPr>
              <w:t>The RODTEP Passbook Visibility has to be provided to Commercial and Business Finance Team.</w:t>
            </w:r>
          </w:p>
        </w:tc>
      </w:tr>
      <w:tr w:rsidR="00B830E1" w:rsidRPr="00EC29B2" w:rsidTr="00C06451">
        <w:tc>
          <w:tcPr>
            <w:tcW w:w="534" w:type="dxa"/>
          </w:tcPr>
          <w:p w:rsidR="00B830E1" w:rsidRPr="00EC29B2" w:rsidRDefault="00B830E1">
            <w:pPr>
              <w:rPr>
                <w:sz w:val="24"/>
                <w:szCs w:val="24"/>
              </w:rPr>
            </w:pPr>
            <w:r w:rsidRPr="00EC29B2"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B830E1" w:rsidRPr="00EC29B2" w:rsidRDefault="00B830E1">
            <w:pPr>
              <w:rPr>
                <w:b/>
                <w:sz w:val="24"/>
                <w:szCs w:val="24"/>
              </w:rPr>
            </w:pPr>
            <w:r w:rsidRPr="00EC29B2">
              <w:rPr>
                <w:b/>
                <w:sz w:val="24"/>
                <w:szCs w:val="24"/>
              </w:rPr>
              <w:t>Business Finance</w:t>
            </w:r>
          </w:p>
        </w:tc>
        <w:tc>
          <w:tcPr>
            <w:tcW w:w="6491" w:type="dxa"/>
          </w:tcPr>
          <w:p w:rsidR="00B830E1" w:rsidRPr="00EC29B2" w:rsidRDefault="00F7501E" w:rsidP="00A723C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EC29B2">
              <w:rPr>
                <w:sz w:val="24"/>
                <w:szCs w:val="24"/>
              </w:rPr>
              <w:t>The Updated Sales Register and the RODTEP Passbook has to be Visible.</w:t>
            </w:r>
          </w:p>
          <w:p w:rsidR="00F7501E" w:rsidRPr="00EC29B2" w:rsidRDefault="00F7501E" w:rsidP="00A723C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EC29B2">
              <w:rPr>
                <w:sz w:val="24"/>
                <w:szCs w:val="24"/>
              </w:rPr>
              <w:t>The Updated Sales Register and RODTEP Passbook have to be linked on the basis on shipping bill no.</w:t>
            </w:r>
          </w:p>
          <w:p w:rsidR="00F7501E" w:rsidRPr="00EC29B2" w:rsidRDefault="00A723C0" w:rsidP="00A723C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EC29B2">
              <w:rPr>
                <w:sz w:val="24"/>
                <w:szCs w:val="24"/>
              </w:rPr>
              <w:t xml:space="preserve">The RODTEP Workings has to be provided as manual inputs against the shipping bill no </w:t>
            </w:r>
            <w:r w:rsidR="00F7501E" w:rsidRPr="00EC29B2">
              <w:rPr>
                <w:sz w:val="24"/>
                <w:szCs w:val="24"/>
              </w:rPr>
              <w:t>as YTD, Month, Qtr, Product Category, RODTEP Applicable</w:t>
            </w:r>
            <w:r w:rsidRPr="00EC29B2">
              <w:rPr>
                <w:sz w:val="24"/>
                <w:szCs w:val="24"/>
              </w:rPr>
              <w:t xml:space="preserve"> </w:t>
            </w:r>
            <w:r w:rsidR="00F7501E" w:rsidRPr="00EC29B2">
              <w:rPr>
                <w:sz w:val="24"/>
                <w:szCs w:val="24"/>
              </w:rPr>
              <w:t>( Yes/No)</w:t>
            </w:r>
            <w:r w:rsidR="00817DF6" w:rsidRPr="00EC29B2">
              <w:rPr>
                <w:sz w:val="24"/>
                <w:szCs w:val="24"/>
              </w:rPr>
              <w:t xml:space="preserve"> as radio option</w:t>
            </w:r>
            <w:r w:rsidR="00F7501E" w:rsidRPr="00EC29B2">
              <w:rPr>
                <w:sz w:val="24"/>
                <w:szCs w:val="24"/>
              </w:rPr>
              <w:t>, Customs Ex Rate, Revenue as Customs, RODTEP Rate, RODTEP Value, Shipping Bill No, Scrip Number, Scrip Value, BRC status, Scrip Status</w:t>
            </w:r>
            <w:r w:rsidRPr="00EC29B2">
              <w:rPr>
                <w:sz w:val="24"/>
                <w:szCs w:val="24"/>
              </w:rPr>
              <w:t>.</w:t>
            </w:r>
          </w:p>
        </w:tc>
      </w:tr>
    </w:tbl>
    <w:p w:rsidR="00C06451" w:rsidRPr="00EC29B2" w:rsidRDefault="00C06451">
      <w:pPr>
        <w:rPr>
          <w:b/>
          <w:sz w:val="24"/>
          <w:szCs w:val="24"/>
        </w:rPr>
      </w:pPr>
    </w:p>
    <w:p w:rsidR="002B32E2" w:rsidRDefault="002B32E2"/>
    <w:sectPr w:rsidR="002B32E2" w:rsidSect="00EC29B2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F35" w:rsidRDefault="00944F35" w:rsidP="00EC29B2">
      <w:pPr>
        <w:spacing w:after="0" w:line="240" w:lineRule="auto"/>
      </w:pPr>
      <w:r>
        <w:separator/>
      </w:r>
    </w:p>
  </w:endnote>
  <w:endnote w:type="continuationSeparator" w:id="1">
    <w:p w:rsidR="00944F35" w:rsidRDefault="00944F35" w:rsidP="00EC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charset w:val="DE"/>
    <w:family w:val="swiss"/>
    <w:pitch w:val="variable"/>
    <w:sig w:usb0="810000AF" w:usb1="4000204B" w:usb2="00000000" w:usb3="00000000" w:csb0="00010001" w:csb1="00000000"/>
  </w:font>
  <w:font w:name="Poppin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26566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29B2" w:rsidRDefault="00EC29B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F40F3D">
            <w:rPr>
              <w:noProof/>
            </w:rPr>
            <w:t>1</w:t>
          </w:r>
        </w:fldSimple>
        <w:r>
          <w:t xml:space="preserve"> | </w:t>
        </w:r>
        <w:r w:rsidRPr="00EC29B2">
          <w:rPr>
            <w:b/>
            <w:color w:val="7F7F7F" w:themeColor="background1" w:themeShade="7F"/>
            <w:spacing w:val="60"/>
          </w:rPr>
          <w:t>HEPL</w:t>
        </w:r>
      </w:p>
    </w:sdtContent>
  </w:sdt>
  <w:p w:rsidR="00EC29B2" w:rsidRDefault="00EC29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F35" w:rsidRDefault="00944F35" w:rsidP="00EC29B2">
      <w:pPr>
        <w:spacing w:after="0" w:line="240" w:lineRule="auto"/>
      </w:pPr>
      <w:r>
        <w:separator/>
      </w:r>
    </w:p>
  </w:footnote>
  <w:footnote w:type="continuationSeparator" w:id="1">
    <w:p w:rsidR="00944F35" w:rsidRDefault="00944F35" w:rsidP="00EC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9B2" w:rsidRPr="00EC29B2" w:rsidRDefault="00EC29B2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b/>
      </w:rPr>
    </w:pPr>
    <w:r w:rsidRPr="00EC29B2">
      <w:rPr>
        <w:b/>
      </w:rPr>
      <w:t>RODTEP</w:t>
    </w:r>
  </w:p>
  <w:p w:rsidR="00EC29B2" w:rsidRDefault="00EC29B2">
    <w:pPr>
      <w:pStyle w:val="Header"/>
      <w:pBdr>
        <w:between w:val="single" w:sz="4" w:space="1" w:color="4F81BD" w:themeColor="accent1"/>
      </w:pBdr>
      <w:spacing w:line="276" w:lineRule="auto"/>
      <w:jc w:val="center"/>
    </w:pPr>
    <w:r>
      <w:t>May 29, 2023</w:t>
    </w:r>
  </w:p>
  <w:p w:rsidR="00EC29B2" w:rsidRDefault="00EC29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50E74"/>
    <w:multiLevelType w:val="hybridMultilevel"/>
    <w:tmpl w:val="3710CBD6"/>
    <w:lvl w:ilvl="0" w:tplc="D53E45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C586A"/>
    <w:multiLevelType w:val="hybridMultilevel"/>
    <w:tmpl w:val="369C64A8"/>
    <w:lvl w:ilvl="0" w:tplc="D53E45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67B36"/>
    <w:multiLevelType w:val="hybridMultilevel"/>
    <w:tmpl w:val="547EE38E"/>
    <w:lvl w:ilvl="0" w:tplc="D53E45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2E2"/>
    <w:rsid w:val="002B0D72"/>
    <w:rsid w:val="002B32E2"/>
    <w:rsid w:val="002B32EC"/>
    <w:rsid w:val="005244B4"/>
    <w:rsid w:val="006B5E8D"/>
    <w:rsid w:val="00817DF6"/>
    <w:rsid w:val="00944F35"/>
    <w:rsid w:val="00A50038"/>
    <w:rsid w:val="00A723C0"/>
    <w:rsid w:val="00B830E1"/>
    <w:rsid w:val="00B96F71"/>
    <w:rsid w:val="00C06451"/>
    <w:rsid w:val="00EC29B2"/>
    <w:rsid w:val="00F40F3D"/>
    <w:rsid w:val="00F7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4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9B2"/>
  </w:style>
  <w:style w:type="paragraph" w:styleId="Footer">
    <w:name w:val="footer"/>
    <w:basedOn w:val="Normal"/>
    <w:link w:val="FooterChar"/>
    <w:uiPriority w:val="99"/>
    <w:unhideWhenUsed/>
    <w:rsid w:val="00EC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9B2"/>
  </w:style>
  <w:style w:type="paragraph" w:styleId="BalloonText">
    <w:name w:val="Balloon Text"/>
    <w:basedOn w:val="Normal"/>
    <w:link w:val="BalloonTextChar"/>
    <w:uiPriority w:val="99"/>
    <w:semiHidden/>
    <w:unhideWhenUsed/>
    <w:rsid w:val="00EC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charset w:val="DE"/>
    <w:family w:val="swiss"/>
    <w:pitch w:val="variable"/>
    <w:sig w:usb0="810000AF" w:usb1="4000204B" w:usb2="00000000" w:usb3="00000000" w:csb0="00010001" w:csb1="00000000"/>
  </w:font>
  <w:font w:name="Poppin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07E2F"/>
    <w:rsid w:val="00807E2F"/>
    <w:rsid w:val="00F9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473E977844231BB3AF4517DC5AE0D">
    <w:name w:val="472473E977844231BB3AF4517DC5AE0D"/>
    <w:rsid w:val="00807E2F"/>
  </w:style>
  <w:style w:type="paragraph" w:customStyle="1" w:styleId="811AF48B32B94511B9BF2B37DB10F52A">
    <w:name w:val="811AF48B32B94511B9BF2B37DB10F52A"/>
    <w:rsid w:val="00807E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3959F-998A-4177-B5A0-D4DC2F23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A112272444</dc:creator>
  <cp:lastModifiedBy>A112272444</cp:lastModifiedBy>
  <cp:revision>4</cp:revision>
  <dcterms:created xsi:type="dcterms:W3CDTF">2023-05-29T07:53:00Z</dcterms:created>
  <dcterms:modified xsi:type="dcterms:W3CDTF">2023-05-29T11:13:00Z</dcterms:modified>
</cp:coreProperties>
</file>