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Project Design Phase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Solution Architecture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15 February 2025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[Enter Team ID]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Auto Ticket Classification Using Flow Designer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Solution Architecture:</w:t>
      </w:r>
    </w:p>
    <w:p>
      <w:pPr>
        <w:spacing w:after="120"/>
      </w:pPr>
      <w:r>
        <w:t xml:space="preserve">The solution follows a simple event-driven automation architecture within ServiceNow. When a ticket is created, a Flow Designer workflow is triggered automatically, evaluates the ticket against a set of classification conditions, updates the incident record, and notifies the relevant team - removing the need for manual first-line triage.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1. Architecture Overview</w:t>
      </w:r>
    </w:p>
    <w:p>
      <w:pPr>
        <w:spacing w:after="120"/>
      </w:pPr>
      <w:r>
        <w:t xml:space="preserve">Architecture Flow: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User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Creates Incident / Ticket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ServiceNow Incident Table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Flow Designer Trigger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Classification Conditions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Update Incident Record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-&gt; Notification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-&gt; Support Team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1: Architecture and data flow of the auto ticket classification solution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 Main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ServiceNow Incident Table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Stores the ticket information entered by the user (number, caller, category, subcategory, short description, description, state, assigned group, assigned to).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Custom Incident Workflow Table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Supports tracking of workflow-specific data used alongside the standard incident record.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Flow Designer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Hosts the automation: trigger, conditions, and actions that classify each ticket.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Flow Logic / If–Else Conditions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Evaluates ticket details against the classification rules and branches accordingly.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Update Record Action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Writes the determined category, subcategory, assignment group and state back to the incident.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Send Email Action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Notifies the relevant user or support team once classification is complete.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Update Set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Captures and tracks all configuration changes so they can be moved between ServiceNow instances.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3. Conditional Logic</w:t>
      </w:r>
    </w:p>
    <w:p>
      <w:pPr>
        <w:spacing w:after="120"/>
      </w:pPr>
      <w:r>
        <w:t xml:space="preserve">The Flow contains multiple If / Else-If branches. Each condition identifies the type of ticket and updates the incident accordingly: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IF issue is Wi-Fi or Network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 -&gt; Update Record (Category: Network)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ELSE IF issue is Projector or Hardware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 -&gt; Update Record (Category: Hardware)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ELSE IF issue is Forgotten Password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 -&gt; Update Record (Category: Access / Password)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ELSE IF issue is Performance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      -&gt; Update Record (Category: Performance)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5F5F5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ELSE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-&gt; Update Record (Category: General IT Support)</w:t>
      </w:r>
    </w:p>
    <w:p>
      <w:pPr>
        <w:spacing w:after="120"/>
      </w:pPr>
      <w:r>
        <w:rPr>
          <w:i/>
          <w:iCs/>
        </w:rPr>
        <w:t xml:space="preserve">Trigger: Incident record created.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4. Update Record &amp; Notification Actions</w:t>
      </w:r>
    </w:p>
    <w:p>
      <w:pPr>
        <w:pStyle w:val="Heading3"/>
        <w:spacing w:after="80" w:before="160"/>
      </w:pPr>
      <w:r>
        <w:rPr>
          <w:b/>
          <w:bCs/>
          <w:sz w:val="21"/>
          <w:szCs w:val="21"/>
        </w:rPr>
        <w:t xml:space="preserve">4.1 Update Record Action</w:t>
      </w:r>
    </w:p>
    <w:p>
      <w:pPr>
        <w:spacing w:after="120"/>
      </w:pPr>
      <w:r>
        <w:t xml:space="preserve">After a condition is satisfied, the Update Record action modifies the incident record. Fields updated typically include:</w:t>
      </w:r>
    </w:p>
    <w:p>
      <w:pPr>
        <w:spacing w:after="60"/>
      </w:pPr>
      <w:r>
        <w:t xml:space="preserve">•  Category</w:t>
      </w:r>
    </w:p>
    <w:p>
      <w:pPr>
        <w:spacing w:after="60"/>
      </w:pPr>
      <w:r>
        <w:t xml:space="preserve">•  Subcategory</w:t>
      </w:r>
    </w:p>
    <w:p>
      <w:pPr>
        <w:spacing w:after="60"/>
      </w:pPr>
      <w:r>
        <w:t xml:space="preserve">•  Assignment Group</w:t>
      </w:r>
    </w:p>
    <w:p>
      <w:pPr>
        <w:spacing w:after="60"/>
      </w:pPr>
      <w:r>
        <w:t xml:space="preserve">•  Assigned To</w:t>
      </w:r>
    </w:p>
    <w:p>
      <w:pPr>
        <w:spacing w:after="60"/>
      </w:pPr>
      <w:r>
        <w:t xml:space="preserve">•  State</w:t>
      </w:r>
    </w:p>
    <w:p>
      <w:pPr>
        <w:pStyle w:val="Heading3"/>
        <w:spacing w:after="80" w:before="160"/>
      </w:pPr>
      <w:r>
        <w:rPr>
          <w:b/>
          <w:bCs/>
          <w:sz w:val="21"/>
          <w:szCs w:val="21"/>
        </w:rPr>
        <w:t xml:space="preserve">4.2 Send Email Action</w:t>
      </w:r>
    </w:p>
    <w:p>
      <w:pPr>
        <w:spacing w:after="120"/>
      </w:pPr>
      <w:r>
        <w:t xml:space="preserve">After classification, the Flow uses the Send Email action to notify the relevant user or support team. The notification can contain:</w:t>
      </w:r>
    </w:p>
    <w:p>
      <w:pPr>
        <w:spacing w:after="60"/>
      </w:pPr>
      <w:r>
        <w:t xml:space="preserve">•  Ticket number</w:t>
      </w:r>
    </w:p>
    <w:p>
      <w:pPr>
        <w:spacing w:after="60"/>
      </w:pPr>
      <w:r>
        <w:t xml:space="preserve">•  Ticket description</w:t>
      </w:r>
    </w:p>
    <w:p>
      <w:pPr>
        <w:spacing w:after="60"/>
      </w:pPr>
      <w:r>
        <w:t xml:space="preserve">•  Classified category</w:t>
      </w:r>
    </w:p>
    <w:p>
      <w:pPr>
        <w:spacing w:after="60"/>
      </w:pPr>
      <w:r>
        <w:t xml:space="preserve">•  Assigned group</w:t>
      </w:r>
    </w:p>
    <w:p>
      <w:pPr>
        <w:spacing w:after="60"/>
      </w:pPr>
      <w:r>
        <w:t xml:space="preserve">•  Current state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5. Flow Execution</w:t>
      </w:r>
    </w:p>
    <w:p>
      <w:pPr>
        <w:spacing w:after="120"/>
      </w:pPr>
      <w:r>
        <w:t xml:space="preserve">ServiceNow starts the Flow automatically when a ticket is created. Execution can be monitored through Flow Designer's execution details, which help verify:</w:t>
      </w:r>
    </w:p>
    <w:p>
      <w:pPr>
        <w:spacing w:after="60"/>
      </w:pPr>
      <w:r>
        <w:t xml:space="preserve">•  Whether the trigger executed.</w:t>
      </w:r>
    </w:p>
    <w:p>
      <w:pPr>
        <w:spacing w:after="60"/>
      </w:pPr>
      <w:r>
        <w:t xml:space="preserve">•  Which condition was evaluated.</w:t>
      </w:r>
    </w:p>
    <w:p>
      <w:pPr>
        <w:spacing w:after="60"/>
      </w:pPr>
      <w:r>
        <w:t xml:space="preserve">•  Which action was executed.</w:t>
      </w:r>
    </w:p>
    <w:p>
      <w:pPr>
        <w:spacing w:after="60"/>
      </w:pPr>
      <w:r>
        <w:t xml:space="preserve">•  Whether the record was updated.</w:t>
      </w:r>
    </w:p>
    <w:p>
      <w:pPr>
        <w:spacing w:after="60"/>
      </w:pPr>
      <w:r>
        <w:t xml:space="preserve">•  Whether the notification was completed.</w:t>
      </w:r>
    </w:p>
    <w:p>
      <w:pPr>
        <w:spacing w:after="60"/>
      </w:pPr>
      <w:r>
        <w:t xml:space="preserve">•  Whether any errors occurred.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6. Testing</w:t>
      </w:r>
    </w:p>
    <w:p>
      <w:pPr>
        <w:spacing w:after="120"/>
      </w:pPr>
      <w:r>
        <w:t xml:space="preserve">The Flow should be tested using different ticket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8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Wi-Fi problem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Network classification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Projector not working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Hardware classification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Forgot password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Password / Access classification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Slow system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Performance classification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Other IT issue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t xml:space="preserve">General IT classification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After each test, the incident record and Flow execution details should be checked.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7. Conclusion</w:t>
      </w:r>
    </w:p>
    <w:p>
      <w:pPr>
        <w:spacing w:after="120"/>
      </w:pPr>
      <w:r>
        <w:t xml:space="preserve">The Auto Ticket Classification Using Flow Designer project demonstrates how ServiceNow can automate a repetitive IT support process. By triggering a Flow when a ticket is created and applying predefined classification conditions, the system can automatically process and update tickets. The solution provides a simple foundation that can later be extended with automatic assignment, priority management, SLA automation, notifications, and AI-based classification.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15f4ea01ff7eed5c676afcedc161fc0bc6745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2026-10-03T17:15:19.852Z</dcterms:created>
  <dcterms:modified xsi:type="dcterms:W3CDTF">2026-10-03T17:15:19.853Z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