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Project Planning Phase</w:t>
      </w:r>
    </w:p>
    <w:p>
      <w:pPr>
        <w:spacing w:after="100"/>
        <w:jc w:val="center"/>
      </w:pPr>
      <w:r>
        <w:rPr>
          <w:b/>
          <w:bCs/>
          <w:sz w:val="21"/>
          <w:szCs w:val="21"/>
        </w:rPr>
        <w:t xml:space="preserve">Project Planning Template (Product Backlog, Sprint Planning, Stories, Story Points)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03 October 2026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[Enter Team ID]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 Marks</w:t>
            </w:r>
          </w:p>
        </w:tc>
      </w:tr>
    </w:tbl>
    <w:p>
      <w:pPr>
        <w:spacing w:after="160"/>
      </w:pPr>
    </w:p>
    <w:p>
      <w:pPr>
        <w:spacing w:after="70"/>
      </w:pPr>
      <w:r>
        <w:rPr>
          <w:b/>
          <w:bCs/>
          <w:sz w:val="20"/>
          <w:szCs w:val="20"/>
        </w:rPr>
        <w:t xml:space="preserve">Product Backlog, Sprint Schedule, and Estimation (4 Marks)</w:t>
      </w:r>
    </w:p>
    <w:p>
      <w:pPr>
        <w:spacing w:after="100"/>
      </w:pPr>
      <w:r>
        <w:rPr>
          <w:sz w:val="19"/>
          <w:szCs w:val="19"/>
        </w:rPr>
        <w:t xml:space="preserve">Backlog items below reflect the actual ServiceNow build: the Update Set, the custom Incident WorkFlow table, the Flow Designer trigger, the If/Else-If classification branches, and the Send Email notification.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750"/>
        <w:gridCol w:w="4550"/>
        <w:gridCol w:w="650"/>
        <w:gridCol w:w="850"/>
        <w:gridCol w:w="14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Sprint</w:t>
            </w:r>
          </w:p>
        </w:tc>
        <w:tc>
          <w:tcPr>
            <w:tcW w:type="dxa" w:w="15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Functional Requirement (Epic)</w:t>
            </w:r>
          </w:p>
        </w:tc>
        <w:tc>
          <w:tcPr>
            <w:tcW w:type="dxa" w:w="7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User Story Number</w:t>
            </w:r>
          </w:p>
        </w:tc>
        <w:tc>
          <w:tcPr>
            <w:tcW w:type="dxa" w:w="45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6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Story Points</w:t>
            </w:r>
          </w:p>
        </w:tc>
        <w:tc>
          <w:tcPr>
            <w:tcW w:type="dxa" w:w="8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Priority</w:t>
            </w:r>
          </w:p>
        </w:tc>
        <w:tc>
          <w:tcPr>
            <w:tcW w:type="dxa" w:w="14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Team Members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Environment Setup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USN-1</w:t>
            </w:r>
          </w:p>
        </w:tc>
        <w:tc>
          <w:tcPr>
            <w:tcW w:type="dxa" w:w="4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 an admin, I can create and activate an Update Set ("Project Update Set") so that all customizations for this project are tracked together.</w:t>
            </w:r>
          </w:p>
        </w:tc>
        <w:tc>
          <w:tcPr>
            <w:tcW w:type="dxa" w:w="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USN-2</w:t>
            </w:r>
          </w:p>
        </w:tc>
        <w:tc>
          <w:tcPr>
            <w:tcW w:type="dxa" w:w="4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 an admin, I can create a custom "Incident WorkFlow" table (u_incident_workflow) with fields Number, Caller, Category, Subcategory, Short Description, Description, State, Assigned Group and Assigned to.</w:t>
            </w:r>
          </w:p>
        </w:tc>
        <w:tc>
          <w:tcPr>
            <w:tcW w:type="dxa" w:w="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Ticket Intake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USN-3</w:t>
            </w:r>
          </w:p>
        </w:tc>
        <w:tc>
          <w:tcPr>
            <w:tcW w:type="dxa" w:w="4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 a user, I can submit a new IT ticket (e.g., INC0001017) by filling in category, subcategory and a short description of my issue.</w:t>
            </w:r>
          </w:p>
        </w:tc>
        <w:tc>
          <w:tcPr>
            <w:tcW w:type="dxa" w:w="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Flow Trigger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USN-4</w:t>
            </w:r>
          </w:p>
        </w:tc>
        <w:tc>
          <w:tcPr>
            <w:tcW w:type="dxa" w:w="4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 an admin, I can configure a Flow Designer trigger ("Incident WorkFlow Created") so the flow runs automatically whenever a new ticket record is inserted.</w:t>
            </w:r>
          </w:p>
        </w:tc>
        <w:tc>
          <w:tcPr>
            <w:tcW w:type="dxa" w:w="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Automated Classification Logic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USN-5</w:t>
            </w:r>
          </w:p>
        </w:tc>
        <w:tc>
          <w:tcPr>
            <w:tcW w:type="dxa" w:w="4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 a system, I can evaluate If "Short Description is Wi-Fi or Network" and update the record's Category to Network.</w:t>
            </w:r>
          </w:p>
        </w:tc>
        <w:tc>
          <w:tcPr>
            <w:tcW w:type="dxa" w:w="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USN-6</w:t>
            </w:r>
          </w:p>
        </w:tc>
        <w:tc>
          <w:tcPr>
            <w:tcW w:type="dxa" w:w="4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 a system, I can evaluate Else If "Short Description is Projector or Hardware" and update the record's Category to Hardware.</w:t>
            </w:r>
          </w:p>
        </w:tc>
        <w:tc>
          <w:tcPr>
            <w:tcW w:type="dxa" w:w="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USN-7</w:t>
            </w:r>
          </w:p>
        </w:tc>
        <w:tc>
          <w:tcPr>
            <w:tcW w:type="dxa" w:w="4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 a system, I can evaluate Else If "Short Description is Forgot Password" and update the record's Category to Access / Password.</w:t>
            </w:r>
          </w:p>
        </w:tc>
        <w:tc>
          <w:tcPr>
            <w:tcW w:type="dxa" w:w="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USN-8</w:t>
            </w:r>
          </w:p>
        </w:tc>
        <w:tc>
          <w:tcPr>
            <w:tcW w:type="dxa" w:w="4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 a system, I can evaluate Else If "Short Description is Performance" and update the record's Category to Performance.</w:t>
            </w:r>
          </w:p>
        </w:tc>
        <w:tc>
          <w:tcPr>
            <w:tcW w:type="dxa" w:w="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USN-9</w:t>
            </w:r>
          </w:p>
        </w:tc>
        <w:tc>
          <w:tcPr>
            <w:tcW w:type="dxa" w:w="4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 a system, I can add a final Else branch so unmatched tickets are classified as General IT Support instead of being left blank.</w:t>
            </w:r>
          </w:p>
        </w:tc>
        <w:tc>
          <w:tcPr>
            <w:tcW w:type="dxa" w:w="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Notification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USN-10</w:t>
            </w:r>
          </w:p>
        </w:tc>
        <w:tc>
          <w:tcPr>
            <w:tcW w:type="dxa" w:w="4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 a support agent, I receive an email (Send Email action) once the flow finishes evaluating a ticket, so I know it has been processed.</w:t>
            </w:r>
          </w:p>
        </w:tc>
        <w:tc>
          <w:tcPr>
            <w:tcW w:type="dxa" w:w="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Testing &amp; Validation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USN-11</w:t>
            </w:r>
          </w:p>
        </w:tc>
        <w:tc>
          <w:tcPr>
            <w:tcW w:type="dxa" w:w="45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 an admin, I can run Test Flow on sample Incident WorkFlow records and review Execution Details (trigger, flow logic, core actions) to confirm the flow behaves correctly.</w:t>
            </w:r>
          </w:p>
        </w:tc>
        <w:tc>
          <w:tcPr>
            <w:tcW w:type="dxa" w:w="6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sz w:val="23"/>
          <w:szCs w:val="23"/>
        </w:rPr>
        <w:t xml:space="preserve">Project Tracker, Velocity &amp; Burndown Chart (4 Marks)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400"/>
        <w:gridCol w:w="1400"/>
        <w:gridCol w:w="1500"/>
        <w:gridCol w:w="1400"/>
      </w:tblGrid>
      <w:tr>
        <w:trPr>
          <w:tblHeader/>
        </w:trPr>
        <w:tc>
          <w:tcPr>
            <w:tcW w:type="dxa" w:w="13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Sprint</w:t>
            </w:r>
          </w:p>
        </w:tc>
        <w:tc>
          <w:tcPr>
            <w:tcW w:type="dxa" w:w="13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Total Story Points</w:t>
            </w:r>
          </w:p>
        </w:tc>
        <w:tc>
          <w:tcPr>
            <w:tcW w:type="dxa" w:w="13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Duration</w:t>
            </w:r>
          </w:p>
        </w:tc>
        <w:tc>
          <w:tcPr>
            <w:tcW w:type="dxa" w:w="14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Sprint Start Date</w:t>
            </w:r>
          </w:p>
        </w:tc>
        <w:tc>
          <w:tcPr>
            <w:tcW w:type="dxa" w:w="14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Sprint End Date (Planned)</w:t>
            </w:r>
          </w:p>
        </w:tc>
        <w:tc>
          <w:tcPr>
            <w:tcW w:type="dxa" w:w="15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Story Points Completed</w:t>
            </w:r>
          </w:p>
        </w:tc>
        <w:tc>
          <w:tcPr>
            <w:tcW w:type="dxa" w:w="14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Sprint Release Date (Actual)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Sprint-1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 Days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01 Dec 2025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06 Dec 2025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06 Dec 2025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Sprint-2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 Days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08 Dec 2025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13 Dec 2025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13 Dec 2025</w:t>
            </w:r>
          </w:p>
        </w:tc>
      </w:tr>
    </w:tbl>
    <w:p>
      <w:pPr>
        <w:spacing w:after="140"/>
      </w:pPr>
    </w:p>
    <w:p>
      <w:pPr>
        <w:spacing w:after="70"/>
      </w:pPr>
      <w:r>
        <w:rPr>
          <w:b/>
          <w:bCs/>
          <w:sz w:val="20"/>
          <w:szCs w:val="20"/>
        </w:rPr>
        <w:t xml:space="preserve">Velocity:</w:t>
      </w:r>
    </w:p>
    <w:p>
      <w:pPr>
        <w:spacing w:after="100"/>
      </w:pPr>
      <w:r>
        <w:rPr>
          <w:sz w:val="19"/>
          <w:szCs w:val="19"/>
        </w:rPr>
        <w:t xml:space="preserve">Average Velocity (AV) = Total Story Points Completed ÷ Number of Sprints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Total Story Points Completed = 8 (Sprint-1) + 15 (Sprint-2) = 23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Number of Sprints = 2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Velocity = 23 ÷ 2 = 11.5 Story Points per Sprint</w:t>
      </w:r>
    </w:p>
    <w:p>
      <w:pPr>
        <w:spacing w:after="70" w:before="100"/>
      </w:pPr>
      <w:r>
        <w:rPr>
          <w:b/>
          <w:bCs/>
          <w:sz w:val="20"/>
          <w:szCs w:val="20"/>
        </w:rPr>
        <w:t xml:space="preserve">Burndown Chart:</w:t>
      </w:r>
    </w:p>
    <w:p>
      <w:pPr>
        <w:spacing w:after="100"/>
      </w:pPr>
      <w:r>
        <w:rPr>
          <w:sz w:val="19"/>
          <w:szCs w:val="19"/>
        </w:rPr>
        <w:t xml:space="preserve">A burndown chart shows work remaining versus time. The chart below tracks story points remaining across both sprints against the ideal pace needed to finish on schedule.</w:t>
      </w:r>
    </w:p>
    <w:p>
      <w:pPr>
        <w:spacing w:after="60" w:before="60"/>
        <w:jc w:val="center"/>
      </w:pPr>
      <w:r>
        <w:drawing>
          <wp:inline distT="0" distB="0" distL="0" distR="0">
            <wp:extent cx="4762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sz w:val="19"/>
          <w:szCs w:val="19"/>
        </w:rPr>
        <w:t xml:space="preserve">References:</w:t>
      </w:r>
    </w:p>
    <w:p>
      <w:pPr>
        <w:spacing w:after="100"/>
      </w:pPr>
      <w:r>
        <w:rPr>
          <w:sz w:val="17"/>
          <w:szCs w:val="17"/>
        </w:rPr>
        <w:t xml:space="preserve">https://www.visual-paradigm.com/scrum/scrum-burndown-chart/</w:t>
      </w:r>
    </w:p>
    <w:p>
      <w:pPr>
        <w:spacing w:after="100"/>
      </w:pPr>
      <w:r>
        <w:rPr>
          <w:sz w:val="17"/>
          <w:szCs w:val="17"/>
        </w:rPr>
        <w:t xml:space="preserve">https://www.atlassian.com/agile/tutorials/burndown-charts</w:t>
      </w:r>
    </w:p>
    <w:sectPr>
      <w:pgSz w:w="12240" w:h="15840" w:orient="portrait"/>
      <w:pgMar w:top="820" w:right="820" w:bottom="8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698db351d44a7a73c4e2e6c9f83309dd643f4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2026-10-03T17:26:28.460Z</dcterms:created>
  <dcterms:modified xsi:type="dcterms:W3CDTF">2026-10-03T17:26:28.463Z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