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There are agencies that can help if you want to continue your coverage after it ends. The contact information for those agencies is: Other coverage options may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BF0D87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FGH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