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1153" w14:textId="74EECADE" w:rsidR="00EF2EC5" w:rsidRDefault="00EF2EC5" w:rsidP="00EF2EC5">
      <w:pPr>
        <w:jc w:val="center"/>
        <w:rPr>
          <w:b/>
          <w:bCs/>
        </w:rPr>
      </w:pPr>
      <w:r>
        <w:rPr>
          <w:b/>
          <w:bCs/>
        </w:rPr>
        <w:t>ZENVV Payroll SQL Summary</w:t>
      </w:r>
      <w:r w:rsidR="006E30F5">
        <w:rPr>
          <w:b/>
          <w:bCs/>
        </w:rPr>
        <w:t>(Manjula Ch)</w:t>
      </w:r>
    </w:p>
    <w:p w14:paraId="64D96919" w14:textId="5DAAC8AA" w:rsidR="00484D3F" w:rsidRPr="00484D3F" w:rsidRDefault="00484D3F" w:rsidP="00EF2EC5">
      <w:pPr>
        <w:rPr>
          <w:b/>
          <w:bCs/>
        </w:rPr>
      </w:pPr>
      <w:r w:rsidRPr="00484D3F">
        <w:rPr>
          <w:b/>
          <w:bCs/>
        </w:rPr>
        <w:t>Core KPIs</w:t>
      </w:r>
    </w:p>
    <w:p w14:paraId="43DEF9A9" w14:textId="03A1C5F1" w:rsidR="00CB537B" w:rsidRDefault="00484D3F" w:rsidP="00EF2EC5">
      <w:r w:rsidRPr="00484D3F">
        <w:t>The script defines operational KPIs like total active employees (count of status='Active'), total payroll cost (</w:t>
      </w:r>
      <w:proofErr w:type="gramStart"/>
      <w:r w:rsidRPr="00484D3F">
        <w:t>SUM(</w:t>
      </w:r>
      <w:proofErr w:type="gramEnd"/>
      <w:r w:rsidRPr="00484D3F">
        <w:t>netsalary)), and average salary (</w:t>
      </w:r>
      <w:proofErr w:type="gramStart"/>
      <w:r w:rsidRPr="00484D3F">
        <w:t>AVG(</w:t>
      </w:r>
      <w:proofErr w:type="gramEnd"/>
      <w:r w:rsidRPr="00484D3F">
        <w:t>netsalary)). Departmental breakdowns include payroll cost by department and average salary per department, while overtime metrics cover total overtime cost (</w:t>
      </w:r>
      <w:proofErr w:type="gramStart"/>
      <w:r w:rsidRPr="00484D3F">
        <w:t>SUM(</w:t>
      </w:r>
      <w:proofErr w:type="gramEnd"/>
      <w:r w:rsidRPr="00484D3F">
        <w:t>overtimepay)) and overtime as percentage of payroll. Attendance KPIs feature average working hours per employee, missing attendance rate, and employees with low attendance (working days &lt;10).</w:t>
      </w:r>
      <w:r w:rsidRPr="00484D3F">
        <w:br/>
      </w:r>
    </w:p>
    <w:p w14:paraId="4C328543" w14:textId="77777777" w:rsidR="00484D3F" w:rsidRPr="00484D3F" w:rsidRDefault="00484D3F" w:rsidP="00EF2EC5">
      <w:pPr>
        <w:rPr>
          <w:b/>
          <w:bCs/>
        </w:rPr>
      </w:pPr>
      <w:r w:rsidRPr="00484D3F">
        <w:rPr>
          <w:b/>
          <w:bCs/>
        </w:rPr>
        <w:t>Key Insights</w:t>
      </w:r>
    </w:p>
    <w:p w14:paraId="492F3D45" w14:textId="77777777" w:rsidR="00484D3F" w:rsidRPr="00484D3F" w:rsidRDefault="00484D3F" w:rsidP="00EF2EC5">
      <w:r w:rsidRPr="00484D3F">
        <w:t>Queries reveal trends such as monthly payroll costs grouped by payperiod and cost per employee (</w:t>
      </w:r>
      <w:proofErr w:type="gramStart"/>
      <w:r w:rsidRPr="00484D3F">
        <w:t>SUM(</w:t>
      </w:r>
      <w:proofErr w:type="gramEnd"/>
      <w:r w:rsidRPr="00484D3F">
        <w:t>netsalary)/</w:t>
      </w:r>
      <w:proofErr w:type="gramStart"/>
      <w:r w:rsidRPr="00484D3F">
        <w:t>COUNT(</w:t>
      </w:r>
      <w:proofErr w:type="gramEnd"/>
      <w:r w:rsidRPr="00484D3F">
        <w:t>DISTINCT employeeid)). High/low paid employees, new employees in last 30 days, and productivity gaps like high payroll low productivity departments (total hours &lt;1000) highlight inefficiencies. Audit insights include salary paid without attendance, overtime without records or insufficient hours, and ghost payroll risks.</w:t>
      </w:r>
    </w:p>
    <w:p w14:paraId="29E24CC7" w14:textId="77777777" w:rsidR="00484D3F" w:rsidRPr="00484D3F" w:rsidRDefault="00484D3F" w:rsidP="00EF2EC5">
      <w:pPr>
        <w:rPr>
          <w:b/>
          <w:bCs/>
        </w:rPr>
      </w:pPr>
      <w:r w:rsidRPr="00484D3F">
        <w:rPr>
          <w:b/>
          <w:bCs/>
        </w:rPr>
        <w:t>Loopholes</w:t>
      </w:r>
    </w:p>
    <w:p w14:paraId="69A828A9" w14:textId="77777777" w:rsidR="00484D3F" w:rsidRPr="00484D3F" w:rsidRDefault="00484D3F" w:rsidP="00EF2EC5">
      <w:r w:rsidRPr="00484D3F">
        <w:t>Data inconsistencies arise from raw attendance cleaning (null/empty hours set to 0, capped at 12), risking inaccurate productivity metrics. Missing joins expose payroll without master employee data, duplicate credits, active employees without payroll, and payments despite zero attendance. Overtime approvals lack validation against actual hours (e.g., overtime with &lt;8 or &lt;160 total hours).</w:t>
      </w:r>
    </w:p>
    <w:p w14:paraId="19743CAB" w14:textId="77777777" w:rsidR="00484D3F" w:rsidRPr="00484D3F" w:rsidRDefault="00484D3F" w:rsidP="00EF2EC5">
      <w:pPr>
        <w:rPr>
          <w:b/>
          <w:bCs/>
        </w:rPr>
      </w:pPr>
      <w:r w:rsidRPr="00484D3F">
        <w:rPr>
          <w:b/>
          <w:bCs/>
        </w:rPr>
        <w:t>Recommendations</w:t>
      </w:r>
    </w:p>
    <w:p w14:paraId="1B483960" w14:textId="77777777" w:rsidR="00484D3F" w:rsidRDefault="00484D3F" w:rsidP="00EF2EC5">
      <w:r w:rsidRPr="00484D3F">
        <w:t>Enforce data validation during inserts: add CHECK constraints on hoursworked (0-12) and trigger alerts for overtime &gt; regular hours. Implement automated audits via scheduled jobs for duplicates, ghosts, and mismatches; integrate with HR systems for real-time joins. Enhance KPIs with productivity ratios (salary/total hours) and dashboards; cap overtime pay until attendance verified to cut costs.</w:t>
      </w:r>
    </w:p>
    <w:p w14:paraId="672CDFCB" w14:textId="77777777" w:rsidR="00EF2EC5" w:rsidRDefault="00EF2EC5" w:rsidP="00EF2EC5"/>
    <w:p w14:paraId="6C58D8BF" w14:textId="5F3009EF" w:rsidR="00EF2EC5" w:rsidRPr="00484D3F" w:rsidRDefault="00EF2EC5" w:rsidP="00EF2EC5">
      <w:r w:rsidRPr="00EF2EC5">
        <w:rPr>
          <w:b/>
          <w:bCs/>
        </w:rPr>
        <w:t>ZENVY Payroll Analysis Executive Summary</w:t>
      </w:r>
      <w:r w:rsidRPr="00EF2EC5">
        <w:br/>
        <w:t>Date: January 3, 2026​</w:t>
      </w:r>
      <w:r w:rsidRPr="00EF2EC5">
        <w:br/>
        <w:t>Overview: Database tracks ~</w:t>
      </w:r>
      <w:r w:rsidRPr="00EF2EC5">
        <w:rPr>
          <w:highlight w:val="yellow"/>
        </w:rPr>
        <w:t>178</w:t>
      </w:r>
      <w:r w:rsidRPr="00EF2EC5">
        <w:rPr>
          <w:highlight w:val="yellow"/>
        </w:rPr>
        <w:t xml:space="preserve"> active employees</w:t>
      </w:r>
      <w:r w:rsidRPr="00EF2EC5">
        <w:t xml:space="preserve"> with total payroll costs of ~</w:t>
      </w:r>
      <w:r w:rsidRPr="00EF2EC5">
        <w:rPr>
          <w:highlight w:val="yellow"/>
        </w:rPr>
        <w:t>61M</w:t>
      </w:r>
      <w:r w:rsidRPr="00EF2EC5">
        <w:rPr>
          <w:highlight w:val="yellow"/>
        </w:rPr>
        <w:t xml:space="preserve"> overtime</w:t>
      </w:r>
      <w:r w:rsidRPr="00EF2EC5">
        <w:t xml:space="preserve"> ~</w:t>
      </w:r>
      <w:r w:rsidRPr="00EF2EC5">
        <w:rPr>
          <w:highlight w:val="yellow"/>
        </w:rPr>
        <w:t>6.36</w:t>
      </w:r>
      <w:r w:rsidRPr="00EF2EC5">
        <w:rPr>
          <w:highlight w:val="yellow"/>
        </w:rPr>
        <w:t>% of pay</w:t>
      </w:r>
      <w:r w:rsidRPr="00EF2EC5">
        <w:t>. Key risk: ~</w:t>
      </w:r>
      <w:r w:rsidRPr="00EF2EC5">
        <w:rPr>
          <w:highlight w:val="yellow"/>
        </w:rPr>
        <w:t>14.4</w:t>
      </w:r>
      <w:r w:rsidRPr="00EF2EC5">
        <w:rPr>
          <w:highlight w:val="yellow"/>
        </w:rPr>
        <w:t>%</w:t>
      </w:r>
      <w:r w:rsidRPr="00EF2EC5">
        <w:t xml:space="preserve"> missing attendance.</w:t>
      </w:r>
      <w:r w:rsidRPr="00EF2EC5">
        <w:br/>
      </w:r>
    </w:p>
    <w:p w14:paraId="4432AA94" w14:textId="77777777" w:rsidR="00484D3F" w:rsidRDefault="00484D3F" w:rsidP="00EF2EC5"/>
    <w:sectPr w:rsidR="00484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7B"/>
    <w:rsid w:val="004221B9"/>
    <w:rsid w:val="00484D3F"/>
    <w:rsid w:val="006E30F5"/>
    <w:rsid w:val="007B3DA0"/>
    <w:rsid w:val="00CB537B"/>
    <w:rsid w:val="00EF2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BD13"/>
  <w15:chartTrackingRefBased/>
  <w15:docId w15:val="{F15205CE-C918-47A8-B1D5-D8C513F4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5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5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37B"/>
    <w:rPr>
      <w:rFonts w:eastAsiaTheme="majorEastAsia" w:cstheme="majorBidi"/>
      <w:color w:val="272727" w:themeColor="text1" w:themeTint="D8"/>
    </w:rPr>
  </w:style>
  <w:style w:type="paragraph" w:styleId="Title">
    <w:name w:val="Title"/>
    <w:basedOn w:val="Normal"/>
    <w:next w:val="Normal"/>
    <w:link w:val="TitleChar"/>
    <w:uiPriority w:val="10"/>
    <w:qFormat/>
    <w:rsid w:val="00CB5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37B"/>
    <w:pPr>
      <w:spacing w:before="160"/>
      <w:jc w:val="center"/>
    </w:pPr>
    <w:rPr>
      <w:i/>
      <w:iCs/>
      <w:color w:val="404040" w:themeColor="text1" w:themeTint="BF"/>
    </w:rPr>
  </w:style>
  <w:style w:type="character" w:customStyle="1" w:styleId="QuoteChar">
    <w:name w:val="Quote Char"/>
    <w:basedOn w:val="DefaultParagraphFont"/>
    <w:link w:val="Quote"/>
    <w:uiPriority w:val="29"/>
    <w:rsid w:val="00CB537B"/>
    <w:rPr>
      <w:i/>
      <w:iCs/>
      <w:color w:val="404040" w:themeColor="text1" w:themeTint="BF"/>
    </w:rPr>
  </w:style>
  <w:style w:type="paragraph" w:styleId="ListParagraph">
    <w:name w:val="List Paragraph"/>
    <w:basedOn w:val="Normal"/>
    <w:uiPriority w:val="34"/>
    <w:qFormat/>
    <w:rsid w:val="00CB537B"/>
    <w:pPr>
      <w:ind w:left="720"/>
      <w:contextualSpacing/>
    </w:pPr>
  </w:style>
  <w:style w:type="character" w:styleId="IntenseEmphasis">
    <w:name w:val="Intense Emphasis"/>
    <w:basedOn w:val="DefaultParagraphFont"/>
    <w:uiPriority w:val="21"/>
    <w:qFormat/>
    <w:rsid w:val="00CB537B"/>
    <w:rPr>
      <w:i/>
      <w:iCs/>
      <w:color w:val="2F5496" w:themeColor="accent1" w:themeShade="BF"/>
    </w:rPr>
  </w:style>
  <w:style w:type="paragraph" w:styleId="IntenseQuote">
    <w:name w:val="Intense Quote"/>
    <w:basedOn w:val="Normal"/>
    <w:next w:val="Normal"/>
    <w:link w:val="IntenseQuoteChar"/>
    <w:uiPriority w:val="30"/>
    <w:qFormat/>
    <w:rsid w:val="00CB5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37B"/>
    <w:rPr>
      <w:i/>
      <w:iCs/>
      <w:color w:val="2F5496" w:themeColor="accent1" w:themeShade="BF"/>
    </w:rPr>
  </w:style>
  <w:style w:type="character" w:styleId="IntenseReference">
    <w:name w:val="Intense Reference"/>
    <w:basedOn w:val="DefaultParagraphFont"/>
    <w:uiPriority w:val="32"/>
    <w:qFormat/>
    <w:rsid w:val="00CB53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Srinivas</dc:creator>
  <cp:keywords/>
  <dc:description/>
  <cp:lastModifiedBy>K Srinivas</cp:lastModifiedBy>
  <cp:revision>2</cp:revision>
  <dcterms:created xsi:type="dcterms:W3CDTF">2026-01-03T05:35:00Z</dcterms:created>
  <dcterms:modified xsi:type="dcterms:W3CDTF">2026-01-03T06:31:00Z</dcterms:modified>
</cp:coreProperties>
</file>