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75E"/>
          <w:spacing w:val="5"/>
          <w:position w:val="0"/>
          <w:sz w:val="52"/>
          <w:shd w:fill="auto" w:val="clear"/>
        </w:rPr>
      </w:pPr>
      <w:r>
        <w:rPr>
          <w:rFonts w:ascii="Calibri" w:hAnsi="Calibri" w:cs="Calibri" w:eastAsia="Calibri"/>
          <w:color w:val="17375E"/>
          <w:spacing w:val="5"/>
          <w:position w:val="0"/>
          <w:sz w:val="52"/>
          <w:shd w:fill="auto" w:val="clear"/>
        </w:rPr>
        <w:t xml:space="preserve">Tourism Data Analytics Report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Submitted by: Manjula 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Batch: AI/ML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16-09-2025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GitHub link: [Insert if available]</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presents a Tourism Data Analytics Report developed using Python and Power BI for analyzing global and regional tourism patterns. The report integrates datasets containing attractions, visits, ratings, and cities to extract key insights about tourism behavior. By applying data preprocessing, visualization, and dashboard techniques, the project highlights top destinations, seasonal trends, and visitor preferences. The solution provides policymakers, travel agencies, and stakeholders with actionable insights to improve tourism planning and enhance visitor experiences.</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Tourism is a major contributor to global economic development, generating revenue, employment, and cultural exchange. Understanding tourism data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such as most-visited attractions, highly rated destinations, and seasonal travel trends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is critical for decision-making in hospitality, infrastructure, and marketing.</w:t>
        <w:br/>
        <w:br/>
        <w:t xml:space="preserve">However, raw tourism datasets are often complex and contain missing or inconsistent information. In this project, data was cleaned and analyzed using Python (Pandas, Matplotlib, Seaborn), and results were visualized using Power BI and automated DOCX reports.</w:t>
        <w:br/>
        <w:br/>
        <w:t xml:space="preserve">This report integrates both exploratory data analysis (EDA) and visual storytelling through charts to provide clear insights into tourism trends.</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preprocess and clean raw tourism datasets.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generate visual insights using charts such as top attractions, cities, and seasonal visits.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build a structured project report with automated chart export.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summarize personalized recommendations and EDA insights.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provide a baseline solution that can later be extended into a Tourism Recommendation System.</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Dataset Description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dataset used includes the following columns:</w:t>
        <w:br/>
        <w:t xml:space="preserve">CityName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Name of the city</w:t>
        <w:br/>
        <w:t xml:space="preserve">Country / Continent / Region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Geographical grouping</w:t>
        <w:br/>
        <w:t xml:space="preserve">Attraction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Tourist attraction details</w:t>
        <w:br/>
        <w:t xml:space="preserve">VisitMonth / VisitYear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Time of visit</w:t>
        <w:br/>
        <w:t xml:space="preserve">Rating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Visitor rating (scale 1</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5)</w:t>
        <w:br/>
        <w:t xml:space="preserve">Visitors (derived)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Number of visitors per attraction/city</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Methodology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Data Cleaning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duplicates and missing values.</w:t>
        <w:br/>
        <w:t xml:space="preserve">Converted mixed datatypes to consistent formats.</w:t>
        <w:br/>
        <w:t xml:space="preserve">Derived new columns such as Total Visitors per city.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Exploratory Data Analysis (EDA)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Identified top cities, attractions, and seasonal travel patterns.</w:t>
        <w:br/>
        <w:t xml:space="preserve">Generated visualizations for deeper insights.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Visualization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Built multiple charts in Python and exported to DOCX report.</w:t>
        <w:br/>
        <w:t xml:space="preserve">Created interactive Power BI dashboard for additional exploration.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Automated Report Generation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Used Python (python-docx) to insert charts, recommendation tables, and EDA insights directly into a Word document.</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Dashboard Design (Power BI / Python Report)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Top Attractions</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9159" w:dyaOrig="7150">
          <v:rect xmlns:o="urn:schemas-microsoft-com:office:office" xmlns:v="urn:schemas-microsoft-com:vml" id="rectole0000000000" style="width:457.950000pt;height:35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Top Cities by Rating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object w:dxaOrig="9294" w:dyaOrig="5449">
          <v:rect xmlns:o="urn:schemas-microsoft-com:office:office" xmlns:v="urn:schemas-microsoft-com:vml" id="rectole0000000001" style="width:464.700000pt;height:27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4F81BD"/>
          <w:spacing w:val="0"/>
          <w:position w:val="0"/>
          <w:sz w:val="26"/>
          <w:shd w:fill="auto" w:val="clear"/>
        </w:rPr>
        <w:t xml:space="preserve">Top Cities by Visits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object w:dxaOrig="9151" w:dyaOrig="6499">
          <v:rect xmlns:o="urn:schemas-microsoft-com:office:office" xmlns:v="urn:schemas-microsoft-com:vml" id="rectole0000000002" style="width:457.550000pt;height:32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Visits per Month</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9319" w:dyaOrig="5719">
          <v:rect xmlns:o="urn:schemas-microsoft-com:office:office" xmlns:v="urn:schemas-microsoft-com:vml" id="rectole0000000003" style="width:465.950000pt;height:28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mbria" w:hAnsi="Cambria" w:cs="Cambria" w:eastAsia="Cambria"/>
          <w:color w:val="auto"/>
          <w:spacing w:val="0"/>
          <w:position w:val="0"/>
          <w:sz w:val="22"/>
          <w:shd w:fill="auto" w:val="clear"/>
        </w:rPr>
        <w:t xml:space="preserve">Shows seasonal travel patterns and peak tourism months.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Visits per Year</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9090" w:dyaOrig="5380">
          <v:rect xmlns:o="urn:schemas-microsoft-com:office:office" xmlns:v="urn:schemas-microsoft-com:vml" id="rectole0000000004" style="width:454.500000pt;height:26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Identifies long-term growth or decline trends in tourism.</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Personalized Recommendations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City</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Avg Rating</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Total Visits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Richmond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4.16</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5</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Albany</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4.16</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Cambridge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4.16</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Georgetown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4.16</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Hamilton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4.16</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Kingston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4.16</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w:t>
            </w:r>
          </w:p>
        </w:tc>
      </w:tr>
    </w:tbl>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Key EDA Insights</w:t>
      </w:r>
    </w:p>
    <w:tbl>
      <w:tblPr/>
      <w:tblGrid>
        <w:gridCol w:w="4320"/>
        <w:gridCol w:w="4320"/>
      </w:tblGrid>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Metric</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Value</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Most visited city</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Richmond</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Highest rating</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5.0</w:t>
            </w:r>
          </w:p>
        </w:tc>
      </w:tr>
      <w:tr>
        <w:trPr>
          <w:trHeight w:val="1" w:hRule="atLeast"/>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Most common attraction</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Ancient Ruins</w:t>
            </w:r>
          </w:p>
        </w:tc>
      </w:tr>
      <w:tr>
        <w:trPr>
          <w:trHeight w:val="480" w:hRule="auto"/>
          <w:jc w:val="left"/>
        </w:trPr>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Total records analyzed</w:t>
            </w:r>
          </w:p>
        </w:tc>
        <w:tc>
          <w:tcPr>
            <w:tcW w:w="43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XXXX rows</w:t>
            </w:r>
          </w:p>
        </w:tc>
      </w:tr>
    </w:tbl>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Tourism Experience Analytics:</w:t>
      </w:r>
    </w:p>
    <w:p>
      <w:pPr>
        <w:keepNext w:val="true"/>
        <w:keepLines w:val="true"/>
        <w:spacing w:before="480" w:after="0" w:line="240"/>
        <w:ind w:right="0" w:left="0" w:firstLine="0"/>
        <w:jc w:val="left"/>
        <w:rPr>
          <w:rFonts w:ascii="Calibri" w:hAnsi="Calibri" w:cs="Calibri" w:eastAsia="Calibri"/>
          <w:b/>
          <w:color w:val="376092"/>
          <w:spacing w:val="0"/>
          <w:position w:val="0"/>
          <w:sz w:val="28"/>
          <w:shd w:fill="auto" w:val="clear"/>
        </w:rPr>
      </w:pPr>
      <w:r>
        <w:object w:dxaOrig="8640" w:dyaOrig="5779">
          <v:rect xmlns:o="urn:schemas-microsoft-com:office:office" xmlns:v="urn:schemas-microsoft-com:vml" id="rectole0000000005" style="width:432.000000pt;height:288.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b/>
          <w:color w:val="376092"/>
          <w:spacing w:val="0"/>
          <w:position w:val="0"/>
          <w:sz w:val="28"/>
          <w:shd w:fill="auto" w:val="clear"/>
        </w:rPr>
      </w:pPr>
      <w:r>
        <w:object w:dxaOrig="8640" w:dyaOrig="8029">
          <v:rect xmlns:o="urn:schemas-microsoft-com:office:office" xmlns:v="urn:schemas-microsoft-com:vml" id="rectole0000000006" style="width:432.000000pt;height:40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keepNext w:val="true"/>
        <w:keepLines w:val="true"/>
        <w:spacing w:before="480" w:after="0" w:line="240"/>
        <w:ind w:right="0" w:left="0" w:firstLine="0"/>
        <w:jc w:val="left"/>
        <w:rPr>
          <w:rFonts w:ascii="Calibri" w:hAnsi="Calibri" w:cs="Calibri" w:eastAsia="Calibri"/>
          <w:b/>
          <w:color w:val="376092"/>
          <w:spacing w:val="0"/>
          <w:position w:val="0"/>
          <w:sz w:val="28"/>
          <w:shd w:fill="auto" w:val="clear"/>
        </w:rPr>
      </w:pPr>
      <w:r>
        <w:object w:dxaOrig="8510" w:dyaOrig="4300">
          <v:rect xmlns:o="urn:schemas-microsoft-com:office:office" xmlns:v="urn:schemas-microsoft-com:vml" id="rectole0000000007" style="width:425.500000pt;height:21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r>
        <w:rPr>
          <w:rFonts w:ascii="Calibri" w:hAnsi="Calibri" w:cs="Calibri" w:eastAsia="Calibri"/>
          <w:b/>
          <w:color w:val="376092"/>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Tourism Data Analytics Report demonstrates how Python and Power BI can transform raw tourism datasets into meaningful insights. By analyzing attractions, ratings, and visits, the project highlights seasonal patterns, top destinations, and visitor preferences.</w:t>
        <w:br/>
        <w:br/>
        <w:t xml:space="preserve">This type of analysis can support tourism boards, policymakers, and travel businesses in making data-driven decisions to enhance visitor experience and optimize resource allocation.</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Future Work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Integrating real-time tourism APIs for live updates.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Adding predictive analytics models to forecast future tourist flows.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Building a recommendation system for personalized travel suggestions.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Embedding the Power BI dashboard into a web portal for wider accessibility.</w:t>
      </w:r>
    </w:p>
    <w:p>
      <w:pPr>
        <w:keepNext w:val="true"/>
        <w:keepLines w:val="true"/>
        <w:spacing w:before="480" w:after="0" w:line="276"/>
        <w:ind w:right="0" w:left="0" w:firstLine="0"/>
        <w:jc w:val="left"/>
        <w:rPr>
          <w:rFonts w:ascii="Calibri" w:hAnsi="Calibri" w:cs="Calibri" w:eastAsia="Calibri"/>
          <w:b/>
          <w:color w:val="376092"/>
          <w:spacing w:val="0"/>
          <w:position w:val="0"/>
          <w:sz w:val="28"/>
          <w:shd w:fill="auto" w:val="clear"/>
        </w:rPr>
      </w:pPr>
      <w:r>
        <w:rPr>
          <w:rFonts w:ascii="Calibri" w:hAnsi="Calibri" w:cs="Calibri" w:eastAsia="Calibri"/>
          <w:b/>
          <w:color w:val="376092"/>
          <w:spacing w:val="0"/>
          <w:position w:val="0"/>
          <w:sz w:val="28"/>
          <w:shd w:fill="auto" w:val="clear"/>
        </w:rPr>
        <w:t xml:space="preserve">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World Tourism Organization (UNWTO)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16">
        <w:r>
          <w:rPr>
            <w:rFonts w:ascii="Cambria" w:hAnsi="Cambria" w:cs="Cambria" w:eastAsia="Cambria"/>
            <w:color w:val="0000FF"/>
            <w:spacing w:val="0"/>
            <w:position w:val="0"/>
            <w:sz w:val="22"/>
            <w:u w:val="single"/>
            <w:shd w:fill="auto" w:val="clear"/>
          </w:rPr>
          <w:t xml:space="preserve">https://www.unwto.org</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Python (Pandas, Matplotlib, Seaborn)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17">
        <w:r>
          <w:rPr>
            <w:rFonts w:ascii="Cambria" w:hAnsi="Cambria" w:cs="Cambria" w:eastAsia="Cambria"/>
            <w:color w:val="0000FF"/>
            <w:spacing w:val="0"/>
            <w:position w:val="0"/>
            <w:sz w:val="22"/>
            <w:u w:val="single"/>
            <w:shd w:fill="auto" w:val="clear"/>
          </w:rPr>
          <w:t xml:space="preserve">https://pandas.pydata.org</w:t>
        </w:r>
      </w:hyperlink>
      <w:r>
        <w:rPr>
          <w:rFonts w:ascii="Cambria" w:hAnsi="Cambria" w:cs="Cambria" w:eastAsia="Cambria"/>
          <w:color w:val="auto"/>
          <w:spacing w:val="0"/>
          <w:position w:val="0"/>
          <w:sz w:val="22"/>
          <w:shd w:fill="auto" w:val="clear"/>
        </w:rPr>
        <w:t xml:space="preserve"> / </w:t>
      </w:r>
      <w:hyperlink xmlns:r="http://schemas.openxmlformats.org/officeDocument/2006/relationships" r:id="docRId18">
        <w:r>
          <w:rPr>
            <w:rFonts w:ascii="Cambria" w:hAnsi="Cambria" w:cs="Cambria" w:eastAsia="Cambria"/>
            <w:color w:val="0000FF"/>
            <w:spacing w:val="0"/>
            <w:position w:val="0"/>
            <w:sz w:val="22"/>
            <w:u w:val="single"/>
            <w:shd w:fill="auto" w:val="clear"/>
          </w:rPr>
          <w:t xml:space="preserve">https://matplotlib.org</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Power BI Documentation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19">
        <w:r>
          <w:rPr>
            <w:rFonts w:ascii="Cambria" w:hAnsi="Cambria" w:cs="Cambria" w:eastAsia="Cambria"/>
            <w:color w:val="0000FF"/>
            <w:spacing w:val="0"/>
            <w:position w:val="0"/>
            <w:sz w:val="22"/>
            <w:u w:val="single"/>
            <w:shd w:fill="auto" w:val="clear"/>
          </w:rPr>
          <w:t xml:space="preserve">https://learn.microsoft.com/power-bi</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ndas.pydata.org/" Id="docRId17"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ode="External" Target="https://learn.microsoft.com/power-bi"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www.unwto.org/" Id="docRId16" Type="http://schemas.openxmlformats.org/officeDocument/2006/relationships/hyperlink"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matplotlib.org/" Id="docRId18" Type="http://schemas.openxmlformats.org/officeDocument/2006/relationships/hyperlink" /><Relationship Target="embeddings/oleObject1.bin" Id="docRId2" Type="http://schemas.openxmlformats.org/officeDocument/2006/relationships/oleObject" /></Relationships>
</file>