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E09" w:rsidRPr="00387BE3" w:rsidRDefault="00E40E09" w:rsidP="00E40E09">
      <w:pPr>
        <w:jc w:val="center"/>
        <w:rPr>
          <w:rFonts w:ascii="Times New Roman" w:hAnsi="Times New Roman" w:cs="Times New Roman"/>
          <w:b/>
          <w:sz w:val="20"/>
          <w:szCs w:val="24"/>
          <w:u w:val="single"/>
        </w:rPr>
      </w:pPr>
      <w:r w:rsidRPr="00387BE3">
        <w:rPr>
          <w:rFonts w:ascii="Times New Roman" w:hAnsi="Times New Roman" w:cs="Times New Roman"/>
          <w:b/>
          <w:sz w:val="20"/>
          <w:szCs w:val="24"/>
          <w:u w:val="single"/>
        </w:rPr>
        <w:t xml:space="preserve">PROGRAM </w:t>
      </w:r>
      <w:r>
        <w:rPr>
          <w:rFonts w:ascii="Times New Roman" w:hAnsi="Times New Roman" w:cs="Times New Roman"/>
          <w:b/>
          <w:sz w:val="20"/>
          <w:szCs w:val="24"/>
          <w:u w:val="single"/>
        </w:rPr>
        <w:t>OUTCOMES</w:t>
      </w:r>
    </w:p>
    <w:p w:rsidR="00E40E09" w:rsidRPr="00E40E09" w:rsidRDefault="00E40E09" w:rsidP="00E40E09">
      <w:pPr>
        <w:pStyle w:val="ListParagraph"/>
        <w:autoSpaceDE w:val="0"/>
        <w:autoSpaceDN w:val="0"/>
        <w:adjustRightInd w:val="0"/>
        <w:spacing w:after="0" w:line="240" w:lineRule="auto"/>
        <w:ind w:left="585"/>
        <w:jc w:val="both"/>
        <w:rPr>
          <w:rFonts w:ascii="Times New Roman" w:hAnsi="Times New Roman" w:cs="Times New Roman"/>
          <w:sz w:val="20"/>
          <w:szCs w:val="24"/>
        </w:rPr>
      </w:pPr>
    </w:p>
    <w:p w:rsidR="00387BE3" w:rsidRPr="00387BE3" w:rsidRDefault="00387BE3" w:rsidP="00387BE3">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4"/>
        </w:rPr>
      </w:pPr>
      <w:r w:rsidRPr="00387BE3">
        <w:rPr>
          <w:rFonts w:ascii="Times New Roman" w:hAnsi="Times New Roman" w:cs="Times New Roman"/>
          <w:b/>
          <w:bCs/>
          <w:sz w:val="20"/>
          <w:szCs w:val="24"/>
        </w:rPr>
        <w:t>ENGINEERING KNOWLEDGE</w:t>
      </w:r>
      <w:r w:rsidRPr="00387BE3">
        <w:rPr>
          <w:rFonts w:ascii="Times New Roman" w:hAnsi="Times New Roman" w:cs="Times New Roman"/>
          <w:sz w:val="20"/>
          <w:szCs w:val="24"/>
        </w:rPr>
        <w:t xml:space="preserve">: Apply the knowledge of mathematics, science, engineering </w:t>
      </w:r>
      <w:r w:rsidR="004873D4" w:rsidRPr="00387BE3">
        <w:rPr>
          <w:rFonts w:ascii="Times New Roman" w:hAnsi="Times New Roman" w:cs="Times New Roman"/>
          <w:sz w:val="20"/>
          <w:szCs w:val="24"/>
        </w:rPr>
        <w:t>fundamentals, and</w:t>
      </w:r>
      <w:r w:rsidRPr="00387BE3">
        <w:rPr>
          <w:rFonts w:ascii="Times New Roman" w:hAnsi="Times New Roman" w:cs="Times New Roman"/>
          <w:sz w:val="20"/>
          <w:szCs w:val="24"/>
        </w:rPr>
        <w:t xml:space="preserve"> an engineering specialization to the solution of complex engineering problems.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2. </w:t>
      </w:r>
      <w:r w:rsidRPr="00387BE3">
        <w:rPr>
          <w:rFonts w:ascii="Times New Roman" w:hAnsi="Times New Roman" w:cs="Times New Roman"/>
          <w:b/>
          <w:bCs/>
          <w:sz w:val="20"/>
          <w:szCs w:val="24"/>
        </w:rPr>
        <w:t>PROBLEM ANALYSIS</w:t>
      </w:r>
      <w:r w:rsidRPr="00387BE3">
        <w:rPr>
          <w:rFonts w:ascii="Times New Roman" w:hAnsi="Times New Roman" w:cs="Times New Roman"/>
          <w:sz w:val="20"/>
          <w:szCs w:val="24"/>
        </w:rPr>
        <w:t>: Identify, formulate, research literature, and analyze complex engineering problems reaching substantiated conclusions using first principles of mathematics, natural sciences, and engineering sciences.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3. </w:t>
      </w:r>
      <w:r w:rsidRPr="00387BE3">
        <w:rPr>
          <w:rFonts w:ascii="Times New Roman" w:hAnsi="Times New Roman" w:cs="Times New Roman"/>
          <w:b/>
          <w:bCs/>
          <w:sz w:val="20"/>
          <w:szCs w:val="24"/>
        </w:rPr>
        <w:t>DESIGN/DEVELOPMENT OF SOLUTIONS</w:t>
      </w:r>
      <w:r w:rsidRPr="00387BE3">
        <w:rPr>
          <w:rFonts w:ascii="Times New Roman" w:hAnsi="Times New Roman" w:cs="Times New Roman"/>
          <w:sz w:val="20"/>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4. </w:t>
      </w:r>
      <w:r w:rsidRPr="00387BE3">
        <w:rPr>
          <w:rFonts w:ascii="Times New Roman" w:hAnsi="Times New Roman" w:cs="Times New Roman"/>
          <w:b/>
          <w:bCs/>
          <w:sz w:val="20"/>
          <w:szCs w:val="24"/>
        </w:rPr>
        <w:t>CONDUCT INVESTIGATIONS OF COMPLEX PROBLEMS</w:t>
      </w:r>
      <w:r w:rsidRPr="00387BE3">
        <w:rPr>
          <w:rFonts w:ascii="Times New Roman" w:hAnsi="Times New Roman" w:cs="Times New Roman"/>
          <w:sz w:val="20"/>
          <w:szCs w:val="24"/>
        </w:rPr>
        <w:t>: Use research-based knowledge and research methods including design of experiments, analysis and interpretation of data, and synthesis of the information to provide valid conclusions.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5. </w:t>
      </w:r>
      <w:r w:rsidRPr="00387BE3">
        <w:rPr>
          <w:rFonts w:ascii="Times New Roman" w:hAnsi="Times New Roman" w:cs="Times New Roman"/>
          <w:b/>
          <w:bCs/>
          <w:sz w:val="20"/>
          <w:szCs w:val="24"/>
        </w:rPr>
        <w:t>MODERN TOOL USAGE</w:t>
      </w:r>
      <w:r w:rsidRPr="00387BE3">
        <w:rPr>
          <w:rFonts w:ascii="Times New Roman" w:hAnsi="Times New Roman" w:cs="Times New Roman"/>
          <w:sz w:val="20"/>
          <w:szCs w:val="24"/>
        </w:rPr>
        <w:t>: Create, select, and apply appropriate techniques, resources, and modern engineering and IT tools including prediction and modeling to complex engineering activities with an understanding of the limitations.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6. </w:t>
      </w:r>
      <w:r w:rsidRPr="00387BE3">
        <w:rPr>
          <w:rFonts w:ascii="Times New Roman" w:hAnsi="Times New Roman" w:cs="Times New Roman"/>
          <w:b/>
          <w:bCs/>
          <w:sz w:val="20"/>
          <w:szCs w:val="24"/>
        </w:rPr>
        <w:t>THE ENGINEER AND SOCIETY</w:t>
      </w:r>
      <w:r w:rsidRPr="00387BE3">
        <w:rPr>
          <w:rFonts w:ascii="Times New Roman" w:hAnsi="Times New Roman" w:cs="Times New Roman"/>
          <w:sz w:val="20"/>
          <w:szCs w:val="24"/>
        </w:rPr>
        <w:t>: Apply reasoning informed by the contextual knowledge to assess societal, health, safety, legal and cultural issues and the consequent responsibilities relevant to the professional engineering practice.</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7. </w:t>
      </w:r>
      <w:r w:rsidRPr="00387BE3">
        <w:rPr>
          <w:rFonts w:ascii="Times New Roman" w:hAnsi="Times New Roman" w:cs="Times New Roman"/>
          <w:b/>
          <w:bCs/>
          <w:sz w:val="20"/>
          <w:szCs w:val="24"/>
        </w:rPr>
        <w:t>ENVIRONMENT AND SUSTAINABILITY</w:t>
      </w:r>
      <w:r w:rsidRPr="00387BE3">
        <w:rPr>
          <w:rFonts w:ascii="Times New Roman" w:hAnsi="Times New Roman" w:cs="Times New Roman"/>
          <w:sz w:val="20"/>
          <w:szCs w:val="24"/>
        </w:rPr>
        <w:t>: Understand the impact of the professional engineering solutions in societal and environmental contexts, and demonstrate the knowledge of, and need for sustainable development.</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8. </w:t>
      </w:r>
      <w:r w:rsidRPr="00387BE3">
        <w:rPr>
          <w:rFonts w:ascii="Times New Roman" w:hAnsi="Times New Roman" w:cs="Times New Roman"/>
          <w:b/>
          <w:bCs/>
          <w:sz w:val="20"/>
          <w:szCs w:val="24"/>
        </w:rPr>
        <w:t>ETHICS</w:t>
      </w:r>
      <w:r w:rsidRPr="00387BE3">
        <w:rPr>
          <w:rFonts w:ascii="Times New Roman" w:hAnsi="Times New Roman" w:cs="Times New Roman"/>
          <w:sz w:val="20"/>
          <w:szCs w:val="24"/>
        </w:rPr>
        <w:t>: Apply ethical principles and commit to professional ethics and responsibilities and norms of the engineering practice.</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9. </w:t>
      </w:r>
      <w:r w:rsidRPr="00387BE3">
        <w:rPr>
          <w:rFonts w:ascii="Times New Roman" w:hAnsi="Times New Roman" w:cs="Times New Roman"/>
          <w:b/>
          <w:bCs/>
          <w:sz w:val="20"/>
          <w:szCs w:val="24"/>
        </w:rPr>
        <w:t>INDIVIDUAL AND TEAM WORK</w:t>
      </w:r>
      <w:r w:rsidRPr="00387BE3">
        <w:rPr>
          <w:rFonts w:ascii="Times New Roman" w:hAnsi="Times New Roman" w:cs="Times New Roman"/>
          <w:sz w:val="20"/>
          <w:szCs w:val="24"/>
        </w:rPr>
        <w:t>: Function effectively as an individual, and as a member or leader in diverse teams, and in multidisciplinary settings.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10. </w:t>
      </w:r>
      <w:r w:rsidRPr="00387BE3">
        <w:rPr>
          <w:rFonts w:ascii="Times New Roman" w:hAnsi="Times New Roman" w:cs="Times New Roman"/>
          <w:b/>
          <w:bCs/>
          <w:sz w:val="20"/>
          <w:szCs w:val="24"/>
        </w:rPr>
        <w:t>COMMUNICATION</w:t>
      </w:r>
      <w:r w:rsidRPr="00387BE3">
        <w:rPr>
          <w:rFonts w:ascii="Times New Roman" w:hAnsi="Times New Roman" w:cs="Times New Roman"/>
          <w:sz w:val="20"/>
          <w:szCs w:val="24"/>
        </w:rPr>
        <w:t>: Communicate effectively on complex engineering activities with the engineering community and with society at large, such as, being able to comprehend and write effective reports and design documentation, make effective presentations, give and receive clear instructions.</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11. </w:t>
      </w:r>
      <w:r w:rsidRPr="00387BE3">
        <w:rPr>
          <w:rFonts w:ascii="Times New Roman" w:hAnsi="Times New Roman" w:cs="Times New Roman"/>
          <w:b/>
          <w:bCs/>
          <w:sz w:val="20"/>
          <w:szCs w:val="24"/>
        </w:rPr>
        <w:t>PROJECT MANAGEMENT AND FINANCE</w:t>
      </w:r>
      <w:r w:rsidRPr="00387BE3">
        <w:rPr>
          <w:rFonts w:ascii="Times New Roman" w:hAnsi="Times New Roman" w:cs="Times New Roman"/>
          <w:sz w:val="20"/>
          <w:szCs w:val="24"/>
        </w:rPr>
        <w:t xml:space="preserve">: Demonstrate knowledge and understanding of the engineering and management principles and apply these to one’s own work, as a member and leader in a team, to manage projects and in multidisciplinary environments. </w:t>
      </w:r>
    </w:p>
    <w:p w:rsidR="00387BE3" w:rsidRPr="00387BE3" w:rsidRDefault="00387BE3" w:rsidP="00387BE3">
      <w:pPr>
        <w:autoSpaceDE w:val="0"/>
        <w:autoSpaceDN w:val="0"/>
        <w:adjustRightInd w:val="0"/>
        <w:spacing w:after="0" w:line="240" w:lineRule="auto"/>
        <w:ind w:left="270"/>
        <w:jc w:val="both"/>
        <w:rPr>
          <w:rFonts w:ascii="Times New Roman" w:hAnsi="Times New Roman" w:cs="Times New Roman"/>
          <w:sz w:val="20"/>
          <w:szCs w:val="24"/>
        </w:rPr>
      </w:pPr>
    </w:p>
    <w:p w:rsidR="00387BE3" w:rsidRPr="00387BE3" w:rsidRDefault="00387BE3" w:rsidP="00387BE3">
      <w:pPr>
        <w:spacing w:line="240" w:lineRule="auto"/>
        <w:ind w:left="270"/>
        <w:jc w:val="both"/>
        <w:rPr>
          <w:rFonts w:ascii="Times New Roman" w:hAnsi="Times New Roman" w:cs="Times New Roman"/>
          <w:sz w:val="20"/>
          <w:szCs w:val="24"/>
        </w:rPr>
      </w:pPr>
      <w:r w:rsidRPr="00387BE3">
        <w:rPr>
          <w:rFonts w:ascii="Times New Roman" w:hAnsi="Times New Roman" w:cs="Times New Roman"/>
          <w:sz w:val="20"/>
          <w:szCs w:val="24"/>
        </w:rPr>
        <w:t xml:space="preserve">12. </w:t>
      </w:r>
      <w:r w:rsidRPr="00387BE3">
        <w:rPr>
          <w:rFonts w:ascii="Times New Roman" w:hAnsi="Times New Roman" w:cs="Times New Roman"/>
          <w:b/>
          <w:bCs/>
          <w:sz w:val="20"/>
          <w:szCs w:val="24"/>
        </w:rPr>
        <w:t>LIFE-LONG LEARNING</w:t>
      </w:r>
      <w:r w:rsidRPr="00387BE3">
        <w:rPr>
          <w:rFonts w:ascii="Times New Roman" w:hAnsi="Times New Roman" w:cs="Times New Roman"/>
          <w:sz w:val="20"/>
          <w:szCs w:val="24"/>
        </w:rPr>
        <w:t>: Recognize the need for, and have the preparation and ability to engage in independent and life-long learning in the broadest context of technological change</w:t>
      </w:r>
    </w:p>
    <w:p w:rsidR="00387BE3" w:rsidRPr="00DA2002" w:rsidRDefault="00387BE3" w:rsidP="00387BE3">
      <w:pPr>
        <w:jc w:val="center"/>
        <w:rPr>
          <w:rFonts w:ascii="Times New Roman" w:hAnsi="Times New Roman" w:cs="Times New Roman"/>
          <w:b/>
          <w:sz w:val="20"/>
          <w:szCs w:val="20"/>
          <w:u w:val="single"/>
        </w:rPr>
      </w:pPr>
      <w:bookmarkStart w:id="0" w:name="_GoBack"/>
      <w:bookmarkEnd w:id="0"/>
      <w:r w:rsidRPr="00DA2002">
        <w:rPr>
          <w:rFonts w:ascii="Times New Roman" w:hAnsi="Times New Roman" w:cs="Times New Roman"/>
          <w:b/>
          <w:sz w:val="20"/>
          <w:szCs w:val="20"/>
          <w:u w:val="single"/>
        </w:rPr>
        <w:t>PROGRAM EDUCATIONAL OBJECTIVES</w:t>
      </w:r>
    </w:p>
    <w:p w:rsidR="00095DE9" w:rsidRPr="00DA2002" w:rsidRDefault="00095DE9" w:rsidP="00095DE9">
      <w:pPr>
        <w:numPr>
          <w:ilvl w:val="0"/>
          <w:numId w:val="3"/>
        </w:numPr>
        <w:shd w:val="clear" w:color="auto" w:fill="FFFFFF"/>
        <w:spacing w:after="0" w:line="240" w:lineRule="auto"/>
        <w:rPr>
          <w:rFonts w:ascii="Times New Roman" w:eastAsia="Times New Roman" w:hAnsi="Times New Roman" w:cs="Times New Roman"/>
          <w:color w:val="212529"/>
          <w:sz w:val="20"/>
          <w:szCs w:val="20"/>
        </w:rPr>
      </w:pPr>
      <w:r w:rsidRPr="00DA2002">
        <w:rPr>
          <w:rFonts w:ascii="Times New Roman" w:eastAsia="Times New Roman" w:hAnsi="Times New Roman" w:cs="Times New Roman"/>
          <w:b/>
          <w:bCs/>
          <w:color w:val="212529"/>
          <w:sz w:val="20"/>
          <w:szCs w:val="20"/>
        </w:rPr>
        <w:t>PEO-</w:t>
      </w:r>
      <w:r w:rsidR="00144048" w:rsidRPr="00DA2002">
        <w:rPr>
          <w:rFonts w:ascii="Times New Roman" w:eastAsia="Times New Roman" w:hAnsi="Times New Roman" w:cs="Times New Roman"/>
          <w:b/>
          <w:bCs/>
          <w:color w:val="212529"/>
          <w:sz w:val="20"/>
          <w:szCs w:val="20"/>
        </w:rPr>
        <w:t>1:</w:t>
      </w:r>
      <w:r w:rsidR="00144048" w:rsidRPr="00DA2002">
        <w:rPr>
          <w:rFonts w:ascii="Times New Roman" w:eastAsia="Times New Roman" w:hAnsi="Times New Roman" w:cs="Times New Roman"/>
          <w:color w:val="212529"/>
          <w:sz w:val="20"/>
          <w:szCs w:val="20"/>
        </w:rPr>
        <w:t xml:space="preserve"> Graduates</w:t>
      </w:r>
      <w:r w:rsidRPr="00DA2002">
        <w:rPr>
          <w:rFonts w:ascii="Times New Roman" w:eastAsia="Times New Roman" w:hAnsi="Times New Roman" w:cs="Times New Roman"/>
          <w:color w:val="212529"/>
          <w:sz w:val="20"/>
          <w:szCs w:val="20"/>
        </w:rPr>
        <w:t xml:space="preserve"> of the computer science program will aim a successful professional career and actively engaged in applying new ideas/technologies as the field evolves.</w:t>
      </w:r>
    </w:p>
    <w:p w:rsidR="00095DE9" w:rsidRPr="00DA2002" w:rsidRDefault="00095DE9" w:rsidP="00095DE9">
      <w:pPr>
        <w:numPr>
          <w:ilvl w:val="0"/>
          <w:numId w:val="3"/>
        </w:numPr>
        <w:shd w:val="clear" w:color="auto" w:fill="FFFFFF"/>
        <w:spacing w:after="0" w:line="240" w:lineRule="auto"/>
        <w:rPr>
          <w:rFonts w:ascii="Times New Roman" w:eastAsia="Times New Roman" w:hAnsi="Times New Roman" w:cs="Times New Roman"/>
          <w:color w:val="212529"/>
          <w:sz w:val="20"/>
          <w:szCs w:val="20"/>
        </w:rPr>
      </w:pPr>
      <w:r w:rsidRPr="00DA2002">
        <w:rPr>
          <w:rFonts w:ascii="Times New Roman" w:eastAsia="Times New Roman" w:hAnsi="Times New Roman" w:cs="Times New Roman"/>
          <w:b/>
          <w:bCs/>
          <w:color w:val="212529"/>
          <w:sz w:val="20"/>
          <w:szCs w:val="20"/>
        </w:rPr>
        <w:t>PEO-</w:t>
      </w:r>
      <w:r w:rsidR="00144048" w:rsidRPr="00DA2002">
        <w:rPr>
          <w:rFonts w:ascii="Times New Roman" w:eastAsia="Times New Roman" w:hAnsi="Times New Roman" w:cs="Times New Roman"/>
          <w:b/>
          <w:bCs/>
          <w:color w:val="212529"/>
          <w:sz w:val="20"/>
          <w:szCs w:val="20"/>
        </w:rPr>
        <w:t>2:</w:t>
      </w:r>
      <w:r w:rsidR="00144048" w:rsidRPr="00DA2002">
        <w:rPr>
          <w:rFonts w:ascii="Times New Roman" w:eastAsia="Times New Roman" w:hAnsi="Times New Roman" w:cs="Times New Roman"/>
          <w:color w:val="212529"/>
          <w:sz w:val="20"/>
          <w:szCs w:val="20"/>
        </w:rPr>
        <w:t xml:space="preserve"> Graduates</w:t>
      </w:r>
      <w:r w:rsidRPr="00DA2002">
        <w:rPr>
          <w:rFonts w:ascii="Times New Roman" w:eastAsia="Times New Roman" w:hAnsi="Times New Roman" w:cs="Times New Roman"/>
          <w:color w:val="212529"/>
          <w:sz w:val="20"/>
          <w:szCs w:val="20"/>
        </w:rPr>
        <w:t xml:space="preserve"> can analyze real life problems and design computing solutions by applying computer engineering theory and practices followed.</w:t>
      </w:r>
    </w:p>
    <w:p w:rsidR="00095DE9" w:rsidRPr="00DA2002" w:rsidRDefault="00095DE9" w:rsidP="00095DE9">
      <w:pPr>
        <w:numPr>
          <w:ilvl w:val="0"/>
          <w:numId w:val="3"/>
        </w:numPr>
        <w:shd w:val="clear" w:color="auto" w:fill="FFFFFF"/>
        <w:spacing w:after="0" w:line="240" w:lineRule="auto"/>
        <w:rPr>
          <w:rFonts w:ascii="Times New Roman" w:eastAsia="Times New Roman" w:hAnsi="Times New Roman" w:cs="Times New Roman"/>
          <w:color w:val="212529"/>
          <w:sz w:val="20"/>
          <w:szCs w:val="20"/>
        </w:rPr>
      </w:pPr>
      <w:r w:rsidRPr="00DA2002">
        <w:rPr>
          <w:rFonts w:ascii="Times New Roman" w:eastAsia="Times New Roman" w:hAnsi="Times New Roman" w:cs="Times New Roman"/>
          <w:b/>
          <w:bCs/>
          <w:color w:val="212529"/>
          <w:sz w:val="20"/>
          <w:szCs w:val="20"/>
        </w:rPr>
        <w:t>PEO-</w:t>
      </w:r>
      <w:r w:rsidR="004108A5" w:rsidRPr="00DA2002">
        <w:rPr>
          <w:rFonts w:ascii="Times New Roman" w:eastAsia="Times New Roman" w:hAnsi="Times New Roman" w:cs="Times New Roman"/>
          <w:b/>
          <w:bCs/>
          <w:color w:val="212529"/>
          <w:sz w:val="20"/>
          <w:szCs w:val="20"/>
        </w:rPr>
        <w:t>3:</w:t>
      </w:r>
      <w:r w:rsidR="004108A5" w:rsidRPr="00DA2002">
        <w:rPr>
          <w:rFonts w:ascii="Times New Roman" w:eastAsia="Times New Roman" w:hAnsi="Times New Roman" w:cs="Times New Roman"/>
          <w:color w:val="212529"/>
          <w:sz w:val="20"/>
          <w:szCs w:val="20"/>
        </w:rPr>
        <w:t xml:space="preserve"> Graduates</w:t>
      </w:r>
      <w:r w:rsidRPr="00DA2002">
        <w:rPr>
          <w:rFonts w:ascii="Times New Roman" w:eastAsia="Times New Roman" w:hAnsi="Times New Roman" w:cs="Times New Roman"/>
          <w:color w:val="212529"/>
          <w:sz w:val="20"/>
          <w:szCs w:val="20"/>
        </w:rPr>
        <w:t xml:space="preserve"> shall pursue higher studies or do research through quality education.</w:t>
      </w:r>
    </w:p>
    <w:p w:rsidR="00387BE3" w:rsidRPr="00DA2002" w:rsidRDefault="00387BE3" w:rsidP="00387BE3">
      <w:pPr>
        <w:rPr>
          <w:rFonts w:ascii="Times New Roman" w:hAnsi="Times New Roman" w:cs="Times New Roman"/>
          <w:sz w:val="20"/>
          <w:szCs w:val="20"/>
        </w:rPr>
      </w:pPr>
    </w:p>
    <w:sectPr w:rsidR="00387BE3" w:rsidRPr="00DA2002" w:rsidSect="0058610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02D" w:rsidRDefault="0039002D" w:rsidP="00387BE3">
      <w:pPr>
        <w:spacing w:after="0" w:line="240" w:lineRule="auto"/>
      </w:pPr>
      <w:r>
        <w:separator/>
      </w:r>
    </w:p>
  </w:endnote>
  <w:endnote w:type="continuationSeparator" w:id="0">
    <w:p w:rsidR="0039002D" w:rsidRDefault="0039002D" w:rsidP="0038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02D" w:rsidRDefault="0039002D" w:rsidP="00387BE3">
      <w:pPr>
        <w:spacing w:after="0" w:line="240" w:lineRule="auto"/>
      </w:pPr>
      <w:r>
        <w:separator/>
      </w:r>
    </w:p>
  </w:footnote>
  <w:footnote w:type="continuationSeparator" w:id="0">
    <w:p w:rsidR="0039002D" w:rsidRDefault="0039002D" w:rsidP="0038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E3" w:rsidRDefault="00E170B0" w:rsidP="00387BE3">
    <w:pPr>
      <w:pStyle w:val="Header"/>
      <w:tabs>
        <w:tab w:val="clear" w:pos="4680"/>
        <w:tab w:val="clear" w:pos="9360"/>
        <w:tab w:val="left" w:pos="1035"/>
      </w:tabs>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B5AB1"/>
    <w:multiLevelType w:val="multilevel"/>
    <w:tmpl w:val="0AF23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485310C"/>
    <w:multiLevelType w:val="multilevel"/>
    <w:tmpl w:val="976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A0A51"/>
    <w:multiLevelType w:val="hybridMultilevel"/>
    <w:tmpl w:val="2CEE02FE"/>
    <w:lvl w:ilvl="0" w:tplc="4DD2D154">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E3"/>
    <w:rsid w:val="00095DE9"/>
    <w:rsid w:val="00105248"/>
    <w:rsid w:val="00144048"/>
    <w:rsid w:val="00387BE3"/>
    <w:rsid w:val="0039002D"/>
    <w:rsid w:val="004108A5"/>
    <w:rsid w:val="004873D4"/>
    <w:rsid w:val="0058610C"/>
    <w:rsid w:val="00604119"/>
    <w:rsid w:val="008D409F"/>
    <w:rsid w:val="00977387"/>
    <w:rsid w:val="00A46AAD"/>
    <w:rsid w:val="00AD5451"/>
    <w:rsid w:val="00DA2002"/>
    <w:rsid w:val="00DB19F4"/>
    <w:rsid w:val="00E170B0"/>
    <w:rsid w:val="00E4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B8588-69C5-4751-8DF9-26C4830F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BE3"/>
    <w:rPr>
      <w:rFonts w:eastAsiaTheme="minorEastAsia"/>
    </w:rPr>
  </w:style>
  <w:style w:type="paragraph" w:styleId="Heading3">
    <w:name w:val="heading 3"/>
    <w:basedOn w:val="Normal"/>
    <w:link w:val="Heading3Char"/>
    <w:uiPriority w:val="9"/>
    <w:qFormat/>
    <w:rsid w:val="00487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BE3"/>
    <w:pPr>
      <w:ind w:left="720"/>
      <w:contextualSpacing/>
    </w:pPr>
  </w:style>
  <w:style w:type="paragraph" w:styleId="Header">
    <w:name w:val="header"/>
    <w:basedOn w:val="Normal"/>
    <w:link w:val="HeaderChar"/>
    <w:uiPriority w:val="99"/>
    <w:unhideWhenUsed/>
    <w:rsid w:val="0038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BE3"/>
    <w:rPr>
      <w:rFonts w:eastAsiaTheme="minorEastAsia"/>
    </w:rPr>
  </w:style>
  <w:style w:type="paragraph" w:styleId="Footer">
    <w:name w:val="footer"/>
    <w:basedOn w:val="Normal"/>
    <w:link w:val="FooterChar"/>
    <w:uiPriority w:val="99"/>
    <w:unhideWhenUsed/>
    <w:rsid w:val="0038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BE3"/>
    <w:rPr>
      <w:rFonts w:eastAsiaTheme="minorEastAsia"/>
    </w:rPr>
  </w:style>
  <w:style w:type="character" w:customStyle="1" w:styleId="Heading3Char">
    <w:name w:val="Heading 3 Char"/>
    <w:basedOn w:val="DefaultParagraphFont"/>
    <w:link w:val="Heading3"/>
    <w:uiPriority w:val="9"/>
    <w:rsid w:val="004873D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23761">
      <w:bodyDiv w:val="1"/>
      <w:marLeft w:val="0"/>
      <w:marRight w:val="0"/>
      <w:marTop w:val="0"/>
      <w:marBottom w:val="0"/>
      <w:divBdr>
        <w:top w:val="none" w:sz="0" w:space="0" w:color="auto"/>
        <w:left w:val="none" w:sz="0" w:space="0" w:color="auto"/>
        <w:bottom w:val="none" w:sz="0" w:space="0" w:color="auto"/>
        <w:right w:val="none" w:sz="0" w:space="0" w:color="auto"/>
      </w:divBdr>
    </w:div>
    <w:div w:id="9985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6</cp:revision>
  <dcterms:created xsi:type="dcterms:W3CDTF">2023-01-09T06:33:00Z</dcterms:created>
  <dcterms:modified xsi:type="dcterms:W3CDTF">2023-01-09T07:09:00Z</dcterms:modified>
</cp:coreProperties>
</file>