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D1699" w14:textId="77777777" w:rsidR="00FB753A" w:rsidRPr="0013248A" w:rsidRDefault="00000000">
      <w:pPr>
        <w:spacing w:before="960"/>
        <w:jc w:val="center"/>
        <w:rPr>
          <w:rFonts w:hint="eastAsia"/>
        </w:rPr>
      </w:pPr>
      <w:r w:rsidRPr="0013248A">
        <w:rPr>
          <w:b/>
          <w:sz w:val="52"/>
        </w:rPr>
        <w:t>SAP ABAP Technical Monitoring</w:t>
      </w:r>
      <w:r w:rsidRPr="0013248A">
        <w:rPr>
          <w:b/>
          <w:sz w:val="52"/>
        </w:rPr>
        <w:br/>
        <w:t>and Performance Analysis</w:t>
      </w:r>
    </w:p>
    <w:p w14:paraId="1C48C799" w14:textId="77777777" w:rsidR="00FB753A" w:rsidRPr="0013248A" w:rsidRDefault="00000000">
      <w:pPr>
        <w:jc w:val="center"/>
        <w:rPr>
          <w:rFonts w:hint="eastAsia"/>
        </w:rPr>
      </w:pPr>
      <w:r w:rsidRPr="0013248A">
        <w:rPr>
          <w:sz w:val="30"/>
        </w:rPr>
        <w:t>Practical Project Report</w:t>
      </w:r>
    </w:p>
    <w:p w14:paraId="2F1DEE28" w14:textId="77777777" w:rsidR="00FB753A" w:rsidRPr="0013248A" w:rsidRDefault="00FB753A">
      <w:pPr>
        <w:rPr>
          <w:rFonts w:hint="eastAsia"/>
        </w:rPr>
      </w:pPr>
    </w:p>
    <w:tbl>
      <w:tblPr>
        <w:tblStyle w:val="TableGrid"/>
        <w:tblW w:w="0" w:type="auto"/>
        <w:jc w:val="center"/>
        <w:tblLook w:val="04A0" w:firstRow="1" w:lastRow="0" w:firstColumn="1" w:lastColumn="0" w:noHBand="0" w:noVBand="1"/>
      </w:tblPr>
      <w:tblGrid>
        <w:gridCol w:w="2592"/>
        <w:gridCol w:w="7200"/>
      </w:tblGrid>
      <w:tr w:rsidR="00FB753A" w:rsidRPr="0013248A" w14:paraId="42E45592" w14:textId="77777777">
        <w:trPr>
          <w:jc w:val="center"/>
        </w:trPr>
        <w:tc>
          <w:tcPr>
            <w:tcW w:w="2592" w:type="dxa"/>
            <w:shd w:val="clear" w:color="auto" w:fill="174A6E"/>
            <w:vAlign w:val="center"/>
          </w:tcPr>
          <w:p w14:paraId="2A464980" w14:textId="77777777" w:rsidR="00FB753A" w:rsidRPr="0013248A" w:rsidRDefault="00000000">
            <w:pPr>
              <w:rPr>
                <w:rFonts w:hint="eastAsia"/>
              </w:rPr>
            </w:pPr>
            <w:r w:rsidRPr="0013248A">
              <w:rPr>
                <w:b/>
              </w:rPr>
              <w:t>Report item</w:t>
            </w:r>
          </w:p>
        </w:tc>
        <w:tc>
          <w:tcPr>
            <w:tcW w:w="7200" w:type="dxa"/>
            <w:shd w:val="clear" w:color="auto" w:fill="174A6E"/>
            <w:vAlign w:val="center"/>
          </w:tcPr>
          <w:p w14:paraId="657E8C96" w14:textId="77777777" w:rsidR="00FB753A" w:rsidRPr="0013248A" w:rsidRDefault="00000000">
            <w:pPr>
              <w:rPr>
                <w:rFonts w:hint="eastAsia"/>
              </w:rPr>
            </w:pPr>
            <w:r w:rsidRPr="0013248A">
              <w:rPr>
                <w:b/>
              </w:rPr>
              <w:t>Details</w:t>
            </w:r>
          </w:p>
        </w:tc>
      </w:tr>
      <w:tr w:rsidR="00FB753A" w:rsidRPr="0013248A" w14:paraId="239B4A0A" w14:textId="77777777">
        <w:trPr>
          <w:jc w:val="center"/>
        </w:trPr>
        <w:tc>
          <w:tcPr>
            <w:tcW w:w="2592" w:type="dxa"/>
            <w:vAlign w:val="center"/>
          </w:tcPr>
          <w:p w14:paraId="4CB39E46" w14:textId="77777777" w:rsidR="00FB753A" w:rsidRPr="0013248A" w:rsidRDefault="00000000">
            <w:pPr>
              <w:rPr>
                <w:rFonts w:hint="eastAsia"/>
              </w:rPr>
            </w:pPr>
            <w:r w:rsidRPr="0013248A">
              <w:t>Project category</w:t>
            </w:r>
          </w:p>
        </w:tc>
        <w:tc>
          <w:tcPr>
            <w:tcW w:w="7200" w:type="dxa"/>
            <w:vAlign w:val="center"/>
          </w:tcPr>
          <w:p w14:paraId="21CBD446" w14:textId="77777777" w:rsidR="00FB753A" w:rsidRPr="0013248A" w:rsidRDefault="00000000">
            <w:pPr>
              <w:rPr>
                <w:rFonts w:hint="eastAsia"/>
              </w:rPr>
            </w:pPr>
            <w:r w:rsidRPr="0013248A">
              <w:t>SAP Basis-oriented monitoring and performance analysis</w:t>
            </w:r>
          </w:p>
        </w:tc>
      </w:tr>
      <w:tr w:rsidR="00FB753A" w:rsidRPr="0013248A" w14:paraId="66D2DD4F" w14:textId="77777777">
        <w:trPr>
          <w:jc w:val="center"/>
        </w:trPr>
        <w:tc>
          <w:tcPr>
            <w:tcW w:w="2592" w:type="dxa"/>
            <w:vAlign w:val="center"/>
          </w:tcPr>
          <w:p w14:paraId="1774157C" w14:textId="77777777" w:rsidR="00FB753A" w:rsidRPr="0013248A" w:rsidRDefault="00000000">
            <w:pPr>
              <w:rPr>
                <w:rFonts w:hint="eastAsia"/>
              </w:rPr>
            </w:pPr>
            <w:r w:rsidRPr="0013248A">
              <w:t>Environment</w:t>
            </w:r>
          </w:p>
        </w:tc>
        <w:tc>
          <w:tcPr>
            <w:tcW w:w="7200" w:type="dxa"/>
            <w:vAlign w:val="center"/>
          </w:tcPr>
          <w:p w14:paraId="5B690432" w14:textId="77777777" w:rsidR="00FB753A" w:rsidRPr="0013248A" w:rsidRDefault="00000000">
            <w:pPr>
              <w:rPr>
                <w:rFonts w:hint="eastAsia"/>
              </w:rPr>
            </w:pPr>
            <w:r w:rsidRPr="0013248A">
              <w:t>SAP BTP ABAP trial, accessed through SAP Fiori/browser</w:t>
            </w:r>
          </w:p>
        </w:tc>
      </w:tr>
      <w:tr w:rsidR="00FB753A" w:rsidRPr="0013248A" w14:paraId="325B5E76" w14:textId="77777777">
        <w:trPr>
          <w:jc w:val="center"/>
        </w:trPr>
        <w:tc>
          <w:tcPr>
            <w:tcW w:w="2592" w:type="dxa"/>
            <w:vAlign w:val="center"/>
          </w:tcPr>
          <w:p w14:paraId="42811629" w14:textId="77777777" w:rsidR="00FB753A" w:rsidRPr="0013248A" w:rsidRDefault="00000000">
            <w:pPr>
              <w:rPr>
                <w:rFonts w:hint="eastAsia"/>
              </w:rPr>
            </w:pPr>
            <w:r w:rsidRPr="0013248A">
              <w:t>Application explored</w:t>
            </w:r>
          </w:p>
        </w:tc>
        <w:tc>
          <w:tcPr>
            <w:tcW w:w="7200" w:type="dxa"/>
            <w:vAlign w:val="center"/>
          </w:tcPr>
          <w:p w14:paraId="6D3C0366" w14:textId="77777777" w:rsidR="00FB753A" w:rsidRPr="0013248A" w:rsidRDefault="00000000">
            <w:pPr>
              <w:rPr>
                <w:rFonts w:hint="eastAsia"/>
              </w:rPr>
            </w:pPr>
            <w:r w:rsidRPr="0013248A">
              <w:t>Technical Monitoring Cockpit (TMC)</w:t>
            </w:r>
          </w:p>
        </w:tc>
      </w:tr>
      <w:tr w:rsidR="00FB753A" w:rsidRPr="0013248A" w14:paraId="42AE9210" w14:textId="77777777">
        <w:trPr>
          <w:jc w:val="center"/>
        </w:trPr>
        <w:tc>
          <w:tcPr>
            <w:tcW w:w="2592" w:type="dxa"/>
            <w:vAlign w:val="center"/>
          </w:tcPr>
          <w:p w14:paraId="764398D3" w14:textId="77777777" w:rsidR="00FB753A" w:rsidRPr="0013248A" w:rsidRDefault="00000000">
            <w:pPr>
              <w:rPr>
                <w:rFonts w:hint="eastAsia"/>
              </w:rPr>
            </w:pPr>
            <w:r w:rsidRPr="0013248A">
              <w:t>Observation date</w:t>
            </w:r>
          </w:p>
        </w:tc>
        <w:tc>
          <w:tcPr>
            <w:tcW w:w="7200" w:type="dxa"/>
            <w:vAlign w:val="center"/>
          </w:tcPr>
          <w:p w14:paraId="1A4ACD31" w14:textId="77777777" w:rsidR="00FB753A" w:rsidRPr="0013248A" w:rsidRDefault="00000000">
            <w:pPr>
              <w:rPr>
                <w:rFonts w:hint="eastAsia"/>
              </w:rPr>
            </w:pPr>
            <w:r w:rsidRPr="0013248A">
              <w:t>19 October 2026</w:t>
            </w:r>
          </w:p>
        </w:tc>
      </w:tr>
      <w:tr w:rsidR="00FB753A" w:rsidRPr="0013248A" w14:paraId="344BEE4C" w14:textId="77777777">
        <w:trPr>
          <w:jc w:val="center"/>
        </w:trPr>
        <w:tc>
          <w:tcPr>
            <w:tcW w:w="2592" w:type="dxa"/>
            <w:vAlign w:val="center"/>
          </w:tcPr>
          <w:p w14:paraId="3E2651AB" w14:textId="77777777" w:rsidR="00FB753A" w:rsidRPr="0013248A" w:rsidRDefault="00000000">
            <w:pPr>
              <w:rPr>
                <w:rFonts w:hint="eastAsia"/>
              </w:rPr>
            </w:pPr>
            <w:r w:rsidRPr="0013248A">
              <w:t>Evidence basis</w:t>
            </w:r>
          </w:p>
        </w:tc>
        <w:tc>
          <w:tcPr>
            <w:tcW w:w="7200" w:type="dxa"/>
            <w:vAlign w:val="center"/>
          </w:tcPr>
          <w:p w14:paraId="5F17EF80" w14:textId="77777777" w:rsidR="00FB753A" w:rsidRPr="0013248A" w:rsidRDefault="00000000">
            <w:pPr>
              <w:rPr>
                <w:rFonts w:hint="eastAsia"/>
              </w:rPr>
            </w:pPr>
            <w:r w:rsidRPr="0013248A">
              <w:t>User-provided screenshots and values visible in those screenshots</w:t>
            </w:r>
          </w:p>
        </w:tc>
      </w:tr>
      <w:tr w:rsidR="00FB753A" w:rsidRPr="0013248A" w14:paraId="3E24BF9A" w14:textId="77777777">
        <w:trPr>
          <w:jc w:val="center"/>
        </w:trPr>
        <w:tc>
          <w:tcPr>
            <w:tcW w:w="2592" w:type="dxa"/>
            <w:vAlign w:val="center"/>
          </w:tcPr>
          <w:p w14:paraId="6001A98E" w14:textId="77777777" w:rsidR="00FB753A" w:rsidRPr="0013248A" w:rsidRDefault="00000000">
            <w:pPr>
              <w:rPr>
                <w:rFonts w:hint="eastAsia"/>
              </w:rPr>
            </w:pPr>
            <w:r w:rsidRPr="0013248A">
              <w:t>Report status</w:t>
            </w:r>
          </w:p>
        </w:tc>
        <w:tc>
          <w:tcPr>
            <w:tcW w:w="7200" w:type="dxa"/>
            <w:vAlign w:val="center"/>
          </w:tcPr>
          <w:p w14:paraId="3AD2A585" w14:textId="77777777" w:rsidR="00FB753A" w:rsidRPr="0013248A" w:rsidRDefault="00000000">
            <w:pPr>
              <w:rPr>
                <w:rFonts w:hint="eastAsia"/>
              </w:rPr>
            </w:pPr>
            <w:r w:rsidRPr="0013248A">
              <w:t>Completed report of the available observations; root cause/remediation not verified</w:t>
            </w:r>
          </w:p>
        </w:tc>
      </w:tr>
    </w:tbl>
    <w:p w14:paraId="22D73A15" w14:textId="77777777" w:rsidR="00FB753A" w:rsidRPr="0013248A" w:rsidRDefault="00FB753A">
      <w:pPr>
        <w:spacing w:after="0"/>
        <w:rPr>
          <w:rFonts w:hint="eastAsia"/>
        </w:rPr>
      </w:pPr>
    </w:p>
    <w:p w14:paraId="35DC07E1" w14:textId="77777777" w:rsidR="00FB753A" w:rsidRPr="0013248A" w:rsidRDefault="00000000">
      <w:pPr>
        <w:spacing w:before="400"/>
        <w:jc w:val="center"/>
        <w:rPr>
          <w:rFonts w:hint="eastAsia"/>
        </w:rPr>
      </w:pPr>
      <w:r w:rsidRPr="0013248A">
        <w:rPr>
          <w:i/>
          <w:sz w:val="18"/>
        </w:rPr>
        <w:t>This report records what was observed and what can reasonably be concluded from the available evidence. It does not invent missing system data or claim a fix that was not performed.</w:t>
      </w:r>
    </w:p>
    <w:p w14:paraId="55270AD1" w14:textId="77777777" w:rsidR="00FB753A" w:rsidRPr="0013248A" w:rsidRDefault="00000000">
      <w:pPr>
        <w:rPr>
          <w:rFonts w:hint="eastAsia"/>
        </w:rPr>
      </w:pPr>
      <w:r w:rsidRPr="0013248A">
        <w:br w:type="page"/>
      </w:r>
    </w:p>
    <w:p w14:paraId="55D6EA16" w14:textId="77777777" w:rsidR="00FB753A" w:rsidRPr="0013248A" w:rsidRDefault="00000000">
      <w:pPr>
        <w:pStyle w:val="Heading1"/>
        <w:rPr>
          <w:color w:val="auto"/>
        </w:rPr>
      </w:pPr>
      <w:r w:rsidRPr="0013248A">
        <w:rPr>
          <w:color w:val="auto"/>
        </w:rPr>
        <w:lastRenderedPageBreak/>
        <w:t>1. Executive Summary</w:t>
      </w:r>
    </w:p>
    <w:p w14:paraId="30DF38FE" w14:textId="77777777" w:rsidR="00FB753A" w:rsidRPr="0013248A" w:rsidRDefault="00000000">
      <w:pPr>
        <w:rPr>
          <w:rFonts w:hint="eastAsia"/>
        </w:rPr>
      </w:pPr>
      <w:r w:rsidRPr="0013248A">
        <w:t>This project documents an initial hands-on review of SAP technical monitoring features available in an SAP BTP ABAP trial. The work used the Technical Monitoring Cockpit to inspect System Workload, an ABAP Statistics Record, and the SQL Statements associated with a selected request. A separate SQL Statement Analysis view was also reviewed.</w:t>
      </w:r>
    </w:p>
    <w:p w14:paraId="7E9A2A6E" w14:textId="77777777" w:rsidR="00FB753A" w:rsidRPr="0013248A" w:rsidRDefault="00000000">
      <w:pPr>
        <w:rPr>
          <w:rFonts w:hint="eastAsia"/>
        </w:rPr>
      </w:pPr>
      <w:r w:rsidRPr="0013248A">
        <w:t>The selected ABAP statistics record reported server response time of 476,321.18 ms and ABAP processing time of 475,510.42 ms. It also reported HANA execution time of 224.82 ms and database network time of 574.77 ms. In the SQL Statements list associated with the record, the first visible row was a truncated INSERT INTO SNAP... statement with 398 executions and database processing time of 663.13 ms. These figures show that the selected record's reported time is largely attributed to ABAP processing, while the visible SQL row alone does not explain the full response time.</w:t>
      </w:r>
    </w:p>
    <w:p w14:paraId="7B5ACD12" w14:textId="77777777" w:rsidR="00FB753A" w:rsidRPr="0013248A" w:rsidRDefault="00000000">
      <w:pPr>
        <w:rPr>
          <w:rFonts w:hint="eastAsia"/>
        </w:rPr>
      </w:pPr>
      <w:r w:rsidRPr="0013248A">
        <w:t>The evidence is observational. The screenshots do not establish a root cause, prove a system-wide incident, or demonstrate a successful correction. The project outcome is therefore a documented monitoring and preliminary analysis exercise, with specific follow-up checks identified.</w:t>
      </w:r>
    </w:p>
    <w:p w14:paraId="657A2957" w14:textId="77777777" w:rsidR="00FB753A" w:rsidRPr="0013248A" w:rsidRDefault="00000000">
      <w:pPr>
        <w:pStyle w:val="Heading1"/>
        <w:rPr>
          <w:color w:val="auto"/>
        </w:rPr>
      </w:pPr>
      <w:r w:rsidRPr="0013248A">
        <w:rPr>
          <w:color w:val="auto"/>
        </w:rPr>
        <w:t>2. Project Objectives</w:t>
      </w:r>
    </w:p>
    <w:p w14:paraId="1A90EDE9" w14:textId="77777777" w:rsidR="00FB753A" w:rsidRPr="0013248A" w:rsidRDefault="00000000">
      <w:pPr>
        <w:pStyle w:val="ListBullet"/>
        <w:rPr>
          <w:rFonts w:hint="eastAsia"/>
        </w:rPr>
      </w:pPr>
      <w:r w:rsidRPr="0013248A">
        <w:t>Access the monitoring applications available in the SAP BTP ABAP trial.</w:t>
      </w:r>
    </w:p>
    <w:p w14:paraId="4503CE6C" w14:textId="77777777" w:rsidR="00FB753A" w:rsidRPr="0013248A" w:rsidRDefault="00000000">
      <w:pPr>
        <w:pStyle w:val="ListBullet"/>
        <w:rPr>
          <w:rFonts w:hint="eastAsia"/>
        </w:rPr>
      </w:pPr>
      <w:r w:rsidRPr="0013248A">
        <w:t>Review workload trends and response-time components.</w:t>
      </w:r>
    </w:p>
    <w:p w14:paraId="3E12E9B7" w14:textId="77777777" w:rsidR="00FB753A" w:rsidRPr="0013248A" w:rsidRDefault="00000000">
      <w:pPr>
        <w:pStyle w:val="ListBullet"/>
        <w:rPr>
          <w:rFonts w:hint="eastAsia"/>
        </w:rPr>
      </w:pPr>
      <w:r w:rsidRPr="0013248A">
        <w:t>Inspect a selected ABAP statistics record and document the displayed processing-time metrics.</w:t>
      </w:r>
    </w:p>
    <w:p w14:paraId="769CDB35" w14:textId="77777777" w:rsidR="00FB753A" w:rsidRPr="0013248A" w:rsidRDefault="00000000">
      <w:pPr>
        <w:pStyle w:val="ListBullet"/>
        <w:rPr>
          <w:rFonts w:hint="eastAsia"/>
        </w:rPr>
      </w:pPr>
      <w:r w:rsidRPr="0013248A">
        <w:t>Review SQL statement execution metrics and relate them cautiously to the selected request.</w:t>
      </w:r>
    </w:p>
    <w:p w14:paraId="7A927643" w14:textId="77777777" w:rsidR="00FB753A" w:rsidRPr="0013248A" w:rsidRDefault="00000000">
      <w:pPr>
        <w:pStyle w:val="ListBullet"/>
        <w:rPr>
          <w:rFonts w:hint="eastAsia"/>
        </w:rPr>
      </w:pPr>
      <w:r w:rsidRPr="0013248A">
        <w:t>Prepare evidence-based findings and practical next steps without changing a shared trial system.</w:t>
      </w:r>
    </w:p>
    <w:p w14:paraId="5FCFEBD6" w14:textId="77777777" w:rsidR="00FB753A" w:rsidRPr="0013248A" w:rsidRDefault="00000000">
      <w:pPr>
        <w:pStyle w:val="Heading1"/>
        <w:rPr>
          <w:color w:val="auto"/>
        </w:rPr>
      </w:pPr>
      <w:r w:rsidRPr="0013248A">
        <w:rPr>
          <w:color w:val="auto"/>
        </w:rPr>
        <w:t>3. Environment and Scope</w:t>
      </w:r>
    </w:p>
    <w:tbl>
      <w:tblPr>
        <w:tblStyle w:val="TableGrid"/>
        <w:tblW w:w="0" w:type="auto"/>
        <w:jc w:val="center"/>
        <w:tblLook w:val="04A0" w:firstRow="1" w:lastRow="0" w:firstColumn="1" w:lastColumn="0" w:noHBand="0" w:noVBand="1"/>
      </w:tblPr>
      <w:tblGrid>
        <w:gridCol w:w="2880"/>
        <w:gridCol w:w="6912"/>
      </w:tblGrid>
      <w:tr w:rsidR="00FB753A" w:rsidRPr="0013248A" w14:paraId="50DE9120" w14:textId="77777777">
        <w:trPr>
          <w:jc w:val="center"/>
        </w:trPr>
        <w:tc>
          <w:tcPr>
            <w:tcW w:w="2880" w:type="dxa"/>
            <w:shd w:val="clear" w:color="auto" w:fill="174A6E"/>
            <w:vAlign w:val="center"/>
          </w:tcPr>
          <w:p w14:paraId="4697688D" w14:textId="77777777" w:rsidR="00FB753A" w:rsidRPr="0013248A" w:rsidRDefault="00000000">
            <w:pPr>
              <w:rPr>
                <w:rFonts w:hint="eastAsia"/>
              </w:rPr>
            </w:pPr>
            <w:r w:rsidRPr="0013248A">
              <w:rPr>
                <w:b/>
              </w:rPr>
              <w:t>Item</w:t>
            </w:r>
          </w:p>
        </w:tc>
        <w:tc>
          <w:tcPr>
            <w:tcW w:w="6912" w:type="dxa"/>
            <w:shd w:val="clear" w:color="auto" w:fill="174A6E"/>
            <w:vAlign w:val="center"/>
          </w:tcPr>
          <w:p w14:paraId="3992D412" w14:textId="77777777" w:rsidR="00FB753A" w:rsidRPr="0013248A" w:rsidRDefault="00000000">
            <w:pPr>
              <w:rPr>
                <w:rFonts w:hint="eastAsia"/>
              </w:rPr>
            </w:pPr>
            <w:r w:rsidRPr="0013248A">
              <w:rPr>
                <w:b/>
              </w:rPr>
              <w:t>Observed information</w:t>
            </w:r>
          </w:p>
        </w:tc>
      </w:tr>
      <w:tr w:rsidR="00FB753A" w:rsidRPr="0013248A" w14:paraId="783FF785" w14:textId="77777777">
        <w:trPr>
          <w:jc w:val="center"/>
        </w:trPr>
        <w:tc>
          <w:tcPr>
            <w:tcW w:w="2880" w:type="dxa"/>
            <w:vAlign w:val="center"/>
          </w:tcPr>
          <w:p w14:paraId="0572699F" w14:textId="77777777" w:rsidR="00FB753A" w:rsidRPr="0013248A" w:rsidRDefault="00000000">
            <w:pPr>
              <w:rPr>
                <w:rFonts w:hint="eastAsia"/>
              </w:rPr>
            </w:pPr>
            <w:r w:rsidRPr="0013248A">
              <w:t>Platform</w:t>
            </w:r>
          </w:p>
        </w:tc>
        <w:tc>
          <w:tcPr>
            <w:tcW w:w="6912" w:type="dxa"/>
            <w:vAlign w:val="center"/>
          </w:tcPr>
          <w:p w14:paraId="114AA8F2" w14:textId="77777777" w:rsidR="00FB753A" w:rsidRPr="0013248A" w:rsidRDefault="00000000">
            <w:pPr>
              <w:rPr>
                <w:rFonts w:hint="eastAsia"/>
              </w:rPr>
            </w:pPr>
            <w:r w:rsidRPr="0013248A">
              <w:t>SAP BTP ABAP trial environment</w:t>
            </w:r>
          </w:p>
        </w:tc>
      </w:tr>
      <w:tr w:rsidR="00FB753A" w:rsidRPr="0013248A" w14:paraId="04155323" w14:textId="77777777">
        <w:trPr>
          <w:jc w:val="center"/>
        </w:trPr>
        <w:tc>
          <w:tcPr>
            <w:tcW w:w="2880" w:type="dxa"/>
            <w:vAlign w:val="center"/>
          </w:tcPr>
          <w:p w14:paraId="49079E94" w14:textId="77777777" w:rsidR="00FB753A" w:rsidRPr="0013248A" w:rsidRDefault="00000000">
            <w:pPr>
              <w:rPr>
                <w:rFonts w:hint="eastAsia"/>
              </w:rPr>
            </w:pPr>
            <w:r w:rsidRPr="0013248A">
              <w:t>User interface</w:t>
            </w:r>
          </w:p>
        </w:tc>
        <w:tc>
          <w:tcPr>
            <w:tcW w:w="6912" w:type="dxa"/>
            <w:vAlign w:val="center"/>
          </w:tcPr>
          <w:p w14:paraId="445B77F2" w14:textId="77777777" w:rsidR="00FB753A" w:rsidRPr="0013248A" w:rsidRDefault="00000000">
            <w:pPr>
              <w:rPr>
                <w:rFonts w:hint="eastAsia"/>
              </w:rPr>
            </w:pPr>
            <w:r w:rsidRPr="0013248A">
              <w:t>SAP Fiori launchpad / browser-based monitoring apps</w:t>
            </w:r>
          </w:p>
        </w:tc>
      </w:tr>
      <w:tr w:rsidR="00FB753A" w:rsidRPr="0013248A" w14:paraId="53A64029" w14:textId="77777777">
        <w:trPr>
          <w:jc w:val="center"/>
        </w:trPr>
        <w:tc>
          <w:tcPr>
            <w:tcW w:w="2880" w:type="dxa"/>
            <w:vAlign w:val="center"/>
          </w:tcPr>
          <w:p w14:paraId="41231F7C" w14:textId="77777777" w:rsidR="00FB753A" w:rsidRPr="0013248A" w:rsidRDefault="00000000">
            <w:pPr>
              <w:rPr>
                <w:rFonts w:hint="eastAsia"/>
              </w:rPr>
            </w:pPr>
            <w:r w:rsidRPr="0013248A">
              <w:t>Monitoring area</w:t>
            </w:r>
          </w:p>
        </w:tc>
        <w:tc>
          <w:tcPr>
            <w:tcW w:w="6912" w:type="dxa"/>
            <w:vAlign w:val="center"/>
          </w:tcPr>
          <w:p w14:paraId="7B7BB39B" w14:textId="77777777" w:rsidR="00FB753A" w:rsidRPr="0013248A" w:rsidRDefault="00000000">
            <w:pPr>
              <w:rPr>
                <w:rFonts w:hint="eastAsia"/>
              </w:rPr>
            </w:pPr>
            <w:r w:rsidRPr="0013248A">
              <w:t>Technical Monitoring Cockpit</w:t>
            </w:r>
          </w:p>
        </w:tc>
      </w:tr>
      <w:tr w:rsidR="00FB753A" w:rsidRPr="0013248A" w14:paraId="317CA167" w14:textId="77777777">
        <w:trPr>
          <w:jc w:val="center"/>
        </w:trPr>
        <w:tc>
          <w:tcPr>
            <w:tcW w:w="2880" w:type="dxa"/>
            <w:vAlign w:val="center"/>
          </w:tcPr>
          <w:p w14:paraId="2BF852AB" w14:textId="77777777" w:rsidR="00FB753A" w:rsidRPr="0013248A" w:rsidRDefault="00000000">
            <w:pPr>
              <w:rPr>
                <w:rFonts w:hint="eastAsia"/>
              </w:rPr>
            </w:pPr>
            <w:r w:rsidRPr="0013248A">
              <w:t>Workload view</w:t>
            </w:r>
          </w:p>
        </w:tc>
        <w:tc>
          <w:tcPr>
            <w:tcW w:w="6912" w:type="dxa"/>
            <w:vAlign w:val="center"/>
          </w:tcPr>
          <w:p w14:paraId="70882191" w14:textId="77777777" w:rsidR="00FB753A" w:rsidRPr="0013248A" w:rsidRDefault="00000000">
            <w:pPr>
              <w:rPr>
                <w:rFonts w:hint="eastAsia"/>
              </w:rPr>
            </w:pPr>
            <w:r w:rsidRPr="0013248A">
              <w:t>System Workload — time series / response-time contribution and Top Workload</w:t>
            </w:r>
          </w:p>
        </w:tc>
      </w:tr>
      <w:tr w:rsidR="00FB753A" w:rsidRPr="0013248A" w14:paraId="6890080E" w14:textId="77777777">
        <w:trPr>
          <w:jc w:val="center"/>
        </w:trPr>
        <w:tc>
          <w:tcPr>
            <w:tcW w:w="2880" w:type="dxa"/>
            <w:vAlign w:val="center"/>
          </w:tcPr>
          <w:p w14:paraId="1548AB49" w14:textId="77777777" w:rsidR="00FB753A" w:rsidRPr="0013248A" w:rsidRDefault="00000000">
            <w:pPr>
              <w:rPr>
                <w:rFonts w:hint="eastAsia"/>
              </w:rPr>
            </w:pPr>
            <w:r w:rsidRPr="0013248A">
              <w:t>Request detail</w:t>
            </w:r>
          </w:p>
        </w:tc>
        <w:tc>
          <w:tcPr>
            <w:tcW w:w="6912" w:type="dxa"/>
            <w:vAlign w:val="center"/>
          </w:tcPr>
          <w:p w14:paraId="1FDFD235" w14:textId="77777777" w:rsidR="00FB753A" w:rsidRPr="0013248A" w:rsidRDefault="00000000">
            <w:pPr>
              <w:rPr>
                <w:rFonts w:hint="eastAsia"/>
              </w:rPr>
            </w:pPr>
            <w:r w:rsidRPr="0013248A">
              <w:t>ABAP Statistics Record (record 1/20 in the visible detail screen)</w:t>
            </w:r>
          </w:p>
        </w:tc>
      </w:tr>
      <w:tr w:rsidR="00FB753A" w:rsidRPr="0013248A" w14:paraId="3661E1DD" w14:textId="77777777">
        <w:trPr>
          <w:jc w:val="center"/>
        </w:trPr>
        <w:tc>
          <w:tcPr>
            <w:tcW w:w="2880" w:type="dxa"/>
            <w:vAlign w:val="center"/>
          </w:tcPr>
          <w:p w14:paraId="7891E1E4" w14:textId="77777777" w:rsidR="00FB753A" w:rsidRPr="0013248A" w:rsidRDefault="00000000">
            <w:pPr>
              <w:rPr>
                <w:rFonts w:hint="eastAsia"/>
              </w:rPr>
            </w:pPr>
            <w:r w:rsidRPr="0013248A">
              <w:t>Request type</w:t>
            </w:r>
          </w:p>
        </w:tc>
        <w:tc>
          <w:tcPr>
            <w:tcW w:w="6912" w:type="dxa"/>
            <w:vAlign w:val="center"/>
          </w:tcPr>
          <w:p w14:paraId="0F93DBBF" w14:textId="77777777" w:rsidR="00FB753A" w:rsidRPr="0013248A" w:rsidRDefault="00000000">
            <w:pPr>
              <w:rPr>
                <w:rFonts w:hint="eastAsia"/>
              </w:rPr>
            </w:pPr>
            <w:r w:rsidRPr="0013248A">
              <w:t>OData V4</w:t>
            </w:r>
          </w:p>
        </w:tc>
      </w:tr>
      <w:tr w:rsidR="00FB753A" w:rsidRPr="0013248A" w14:paraId="63B24CEA" w14:textId="77777777">
        <w:trPr>
          <w:jc w:val="center"/>
        </w:trPr>
        <w:tc>
          <w:tcPr>
            <w:tcW w:w="2880" w:type="dxa"/>
            <w:vAlign w:val="center"/>
          </w:tcPr>
          <w:p w14:paraId="6422ACF5" w14:textId="77777777" w:rsidR="00FB753A" w:rsidRPr="0013248A" w:rsidRDefault="00000000">
            <w:pPr>
              <w:rPr>
                <w:rFonts w:hint="eastAsia"/>
              </w:rPr>
            </w:pPr>
            <w:r w:rsidRPr="0013248A">
              <w:t>Work process type</w:t>
            </w:r>
          </w:p>
        </w:tc>
        <w:tc>
          <w:tcPr>
            <w:tcW w:w="6912" w:type="dxa"/>
            <w:vAlign w:val="center"/>
          </w:tcPr>
          <w:p w14:paraId="21520C65" w14:textId="77777777" w:rsidR="00FB753A" w:rsidRPr="0013248A" w:rsidRDefault="00000000">
            <w:pPr>
              <w:rPr>
                <w:rFonts w:hint="eastAsia"/>
              </w:rPr>
            </w:pPr>
            <w:r w:rsidRPr="0013248A">
              <w:t>Dialog</w:t>
            </w:r>
          </w:p>
        </w:tc>
      </w:tr>
      <w:tr w:rsidR="00FB753A" w:rsidRPr="0013248A" w14:paraId="76B6A6D3" w14:textId="77777777">
        <w:trPr>
          <w:jc w:val="center"/>
        </w:trPr>
        <w:tc>
          <w:tcPr>
            <w:tcW w:w="2880" w:type="dxa"/>
            <w:vAlign w:val="center"/>
          </w:tcPr>
          <w:p w14:paraId="4A3D9F20" w14:textId="77777777" w:rsidR="00FB753A" w:rsidRPr="0013248A" w:rsidRDefault="00000000">
            <w:pPr>
              <w:rPr>
                <w:rFonts w:hint="eastAsia"/>
              </w:rPr>
            </w:pPr>
            <w:r w:rsidRPr="0013248A">
              <w:t>Task priority</w:t>
            </w:r>
          </w:p>
        </w:tc>
        <w:tc>
          <w:tcPr>
            <w:tcW w:w="6912" w:type="dxa"/>
            <w:vAlign w:val="center"/>
          </w:tcPr>
          <w:p w14:paraId="390E5A9A" w14:textId="77777777" w:rsidR="00FB753A" w:rsidRPr="0013248A" w:rsidRDefault="00000000">
            <w:pPr>
              <w:rPr>
                <w:rFonts w:hint="eastAsia"/>
              </w:rPr>
            </w:pPr>
            <w:r w:rsidRPr="0013248A">
              <w:t>High</w:t>
            </w:r>
          </w:p>
        </w:tc>
      </w:tr>
      <w:tr w:rsidR="00FB753A" w:rsidRPr="0013248A" w14:paraId="2943D596" w14:textId="77777777">
        <w:trPr>
          <w:jc w:val="center"/>
        </w:trPr>
        <w:tc>
          <w:tcPr>
            <w:tcW w:w="2880" w:type="dxa"/>
            <w:vAlign w:val="center"/>
          </w:tcPr>
          <w:p w14:paraId="582AE789" w14:textId="77777777" w:rsidR="00FB753A" w:rsidRPr="0013248A" w:rsidRDefault="00000000">
            <w:pPr>
              <w:rPr>
                <w:rFonts w:hint="eastAsia"/>
              </w:rPr>
            </w:pPr>
            <w:r w:rsidRPr="0013248A">
              <w:t>Client / tenant shown</w:t>
            </w:r>
          </w:p>
        </w:tc>
        <w:tc>
          <w:tcPr>
            <w:tcW w:w="6912" w:type="dxa"/>
            <w:vAlign w:val="center"/>
          </w:tcPr>
          <w:p w14:paraId="0101486B" w14:textId="77777777" w:rsidR="00FB753A" w:rsidRPr="0013248A" w:rsidRDefault="00000000">
            <w:pPr>
              <w:rPr>
                <w:rFonts w:hint="eastAsia"/>
              </w:rPr>
            </w:pPr>
            <w:r w:rsidRPr="0013248A">
              <w:t>Client 100; Tenant ID 100</w:t>
            </w:r>
          </w:p>
        </w:tc>
      </w:tr>
      <w:tr w:rsidR="00FB753A" w:rsidRPr="0013248A" w14:paraId="0840BD8C" w14:textId="77777777">
        <w:trPr>
          <w:jc w:val="center"/>
        </w:trPr>
        <w:tc>
          <w:tcPr>
            <w:tcW w:w="2880" w:type="dxa"/>
            <w:vAlign w:val="center"/>
          </w:tcPr>
          <w:p w14:paraId="2A65B57C" w14:textId="77777777" w:rsidR="00FB753A" w:rsidRPr="0013248A" w:rsidRDefault="00000000">
            <w:pPr>
              <w:rPr>
                <w:rFonts w:hint="eastAsia"/>
              </w:rPr>
            </w:pPr>
            <w:r w:rsidRPr="0013248A">
              <w:t>Scope boundary</w:t>
            </w:r>
          </w:p>
        </w:tc>
        <w:tc>
          <w:tcPr>
            <w:tcW w:w="6912" w:type="dxa"/>
            <w:vAlign w:val="center"/>
          </w:tcPr>
          <w:p w14:paraId="1AF01ACC" w14:textId="77777777" w:rsidR="00FB753A" w:rsidRPr="0013248A" w:rsidRDefault="00000000">
            <w:pPr>
              <w:rPr>
                <w:rFonts w:hint="eastAsia"/>
              </w:rPr>
            </w:pPr>
            <w:r w:rsidRPr="0013248A">
              <w:t>Report is limited to the screenshots and metrics shared; it is not a full system export or backend audit.</w:t>
            </w:r>
          </w:p>
        </w:tc>
      </w:tr>
    </w:tbl>
    <w:p w14:paraId="36B44CE2" w14:textId="77777777" w:rsidR="00FB753A" w:rsidRPr="0013248A" w:rsidRDefault="00FB753A">
      <w:pPr>
        <w:spacing w:after="0"/>
        <w:rPr>
          <w:rFonts w:hint="eastAsia"/>
        </w:rPr>
      </w:pPr>
    </w:p>
    <w:p w14:paraId="3DF651F5" w14:textId="77777777" w:rsidR="00FB753A" w:rsidRPr="0013248A" w:rsidRDefault="00000000">
      <w:pPr>
        <w:pStyle w:val="Heading1"/>
        <w:rPr>
          <w:color w:val="auto"/>
        </w:rPr>
      </w:pPr>
      <w:r w:rsidRPr="0013248A">
        <w:rPr>
          <w:color w:val="auto"/>
        </w:rPr>
        <w:t>4. Work Performed</w:t>
      </w:r>
    </w:p>
    <w:p w14:paraId="2DB2E9B0" w14:textId="77777777" w:rsidR="00FB753A" w:rsidRPr="0013248A" w:rsidRDefault="00000000">
      <w:pPr>
        <w:pStyle w:val="ListNumber"/>
        <w:rPr>
          <w:rFonts w:hint="eastAsia"/>
        </w:rPr>
      </w:pPr>
      <w:r w:rsidRPr="0013248A">
        <w:t>Opened Technical Monitoring Cockpit from the SAP Fiori launchpad.</w:t>
      </w:r>
    </w:p>
    <w:p w14:paraId="43BBDBEE" w14:textId="77777777" w:rsidR="00FB753A" w:rsidRPr="0013248A" w:rsidRDefault="00000000">
      <w:pPr>
        <w:pStyle w:val="ListNumber"/>
        <w:rPr>
          <w:rFonts w:hint="eastAsia"/>
        </w:rPr>
      </w:pPr>
      <w:r w:rsidRPr="0013248A">
        <w:t>Reviewed System Workload charts and the Top Workload table, which showed workload by request/program context and timing components.</w:t>
      </w:r>
    </w:p>
    <w:p w14:paraId="18F10EE2" w14:textId="77777777" w:rsidR="00FB753A" w:rsidRPr="0013248A" w:rsidRDefault="00000000">
      <w:pPr>
        <w:pStyle w:val="ListNumber"/>
        <w:rPr>
          <w:rFonts w:hint="eastAsia"/>
        </w:rPr>
      </w:pPr>
      <w:r w:rsidRPr="0013248A">
        <w:t>Opened a selected ABAP Statistics Record and reviewed its response-time contribution fields.</w:t>
      </w:r>
    </w:p>
    <w:p w14:paraId="72D4AA46" w14:textId="77777777" w:rsidR="00FB753A" w:rsidRPr="0013248A" w:rsidRDefault="00000000">
      <w:pPr>
        <w:pStyle w:val="ListNumber"/>
        <w:rPr>
          <w:rFonts w:hint="eastAsia"/>
        </w:rPr>
      </w:pPr>
      <w:r w:rsidRPr="0013248A">
        <w:t>Opened the SQL Statements tab for the selected record and reviewed the visible statement metrics.</w:t>
      </w:r>
    </w:p>
    <w:p w14:paraId="639525C8" w14:textId="77777777" w:rsidR="00FB753A" w:rsidRPr="0013248A" w:rsidRDefault="00000000">
      <w:pPr>
        <w:pStyle w:val="ListNumber"/>
        <w:rPr>
          <w:rFonts w:hint="eastAsia"/>
        </w:rPr>
      </w:pPr>
      <w:r w:rsidRPr="0013248A">
        <w:t>Reviewed SQL Statement Analysis for the selected statement CALL sys.debug (?, ?, ?) and its execution metrics.</w:t>
      </w:r>
    </w:p>
    <w:p w14:paraId="6BD7484A" w14:textId="77777777" w:rsidR="00FB753A" w:rsidRPr="0013248A" w:rsidRDefault="00000000">
      <w:pPr>
        <w:pStyle w:val="ListNumber"/>
        <w:rPr>
          <w:rFonts w:hint="eastAsia"/>
        </w:rPr>
      </w:pPr>
      <w:r w:rsidRPr="0013248A">
        <w:t>Viewed the Application Sources tab and saw a source identifier beginning CL_AMDP_DBG_SYS_DEBUG... with plan ID 32802780002.</w:t>
      </w:r>
    </w:p>
    <w:p w14:paraId="3CFD2888" w14:textId="77777777" w:rsidR="00FB753A" w:rsidRPr="0013248A" w:rsidRDefault="00000000">
      <w:pPr>
        <w:pStyle w:val="Heading1"/>
        <w:rPr>
          <w:color w:val="auto"/>
        </w:rPr>
      </w:pPr>
      <w:r w:rsidRPr="0013248A">
        <w:rPr>
          <w:color w:val="auto"/>
        </w:rPr>
        <w:t>5. System Workload Observations</w:t>
      </w:r>
    </w:p>
    <w:p w14:paraId="5708C7BD" w14:textId="77777777" w:rsidR="00FB753A" w:rsidRPr="0013248A" w:rsidRDefault="00000000">
      <w:pPr>
        <w:rPr>
          <w:rFonts w:hint="eastAsia"/>
        </w:rPr>
      </w:pPr>
      <w:r w:rsidRPr="0013248A">
        <w:t>The System Workload page showed a time-series chart and a Top Workload table. The visible categories included OData V4, URL, and Remote Function Call request types. The chart exposed response-time components including ABAP processing, HANA execution, database network, HANA preparation, load, enqueue, roll, roll-wait, and queue-wait times.</w:t>
      </w:r>
    </w:p>
    <w:tbl>
      <w:tblPr>
        <w:tblStyle w:val="TableGrid"/>
        <w:tblW w:w="0" w:type="auto"/>
        <w:jc w:val="center"/>
        <w:tblLook w:val="04A0" w:firstRow="1" w:lastRow="0" w:firstColumn="1" w:lastColumn="0" w:noHBand="0" w:noVBand="1"/>
      </w:tblPr>
      <w:tblGrid>
        <w:gridCol w:w="3888"/>
        <w:gridCol w:w="1944"/>
        <w:gridCol w:w="1872"/>
        <w:gridCol w:w="1872"/>
      </w:tblGrid>
      <w:tr w:rsidR="00FB753A" w:rsidRPr="0013248A" w14:paraId="0BA4A8B8" w14:textId="77777777">
        <w:trPr>
          <w:jc w:val="center"/>
        </w:trPr>
        <w:tc>
          <w:tcPr>
            <w:tcW w:w="3888" w:type="dxa"/>
            <w:shd w:val="clear" w:color="auto" w:fill="174A6E"/>
            <w:vAlign w:val="center"/>
          </w:tcPr>
          <w:p w14:paraId="06E391CE" w14:textId="77777777" w:rsidR="00FB753A" w:rsidRPr="0013248A" w:rsidRDefault="00000000">
            <w:pPr>
              <w:rPr>
                <w:rFonts w:hint="eastAsia"/>
              </w:rPr>
            </w:pPr>
            <w:r w:rsidRPr="0013248A">
              <w:rPr>
                <w:b/>
              </w:rPr>
              <w:t>Visible workload example</w:t>
            </w:r>
          </w:p>
        </w:tc>
        <w:tc>
          <w:tcPr>
            <w:tcW w:w="1944" w:type="dxa"/>
            <w:shd w:val="clear" w:color="auto" w:fill="174A6E"/>
            <w:vAlign w:val="center"/>
          </w:tcPr>
          <w:p w14:paraId="635D2DC7" w14:textId="77777777" w:rsidR="00FB753A" w:rsidRPr="0013248A" w:rsidRDefault="00000000">
            <w:pPr>
              <w:rPr>
                <w:rFonts w:hint="eastAsia"/>
              </w:rPr>
            </w:pPr>
            <w:r w:rsidRPr="0013248A">
              <w:rPr>
                <w:b/>
              </w:rPr>
              <w:t>Average server response time</w:t>
            </w:r>
          </w:p>
        </w:tc>
        <w:tc>
          <w:tcPr>
            <w:tcW w:w="1872" w:type="dxa"/>
            <w:shd w:val="clear" w:color="auto" w:fill="174A6E"/>
            <w:vAlign w:val="center"/>
          </w:tcPr>
          <w:p w14:paraId="08B21000" w14:textId="77777777" w:rsidR="00FB753A" w:rsidRPr="0013248A" w:rsidRDefault="00000000">
            <w:pPr>
              <w:rPr>
                <w:rFonts w:hint="eastAsia"/>
              </w:rPr>
            </w:pPr>
            <w:r w:rsidRPr="0013248A">
              <w:rPr>
                <w:b/>
              </w:rPr>
              <w:t>ABAP CPU time</w:t>
            </w:r>
          </w:p>
        </w:tc>
        <w:tc>
          <w:tcPr>
            <w:tcW w:w="1872" w:type="dxa"/>
            <w:shd w:val="clear" w:color="auto" w:fill="174A6E"/>
            <w:vAlign w:val="center"/>
          </w:tcPr>
          <w:p w14:paraId="321C8846" w14:textId="77777777" w:rsidR="00FB753A" w:rsidRPr="0013248A" w:rsidRDefault="00000000">
            <w:pPr>
              <w:rPr>
                <w:rFonts w:hint="eastAsia"/>
              </w:rPr>
            </w:pPr>
            <w:r w:rsidRPr="0013248A">
              <w:rPr>
                <w:b/>
              </w:rPr>
              <w:t>HANA CPU time</w:t>
            </w:r>
          </w:p>
        </w:tc>
      </w:tr>
      <w:tr w:rsidR="00FB753A" w:rsidRPr="0013248A" w14:paraId="070116B0" w14:textId="77777777">
        <w:trPr>
          <w:jc w:val="center"/>
        </w:trPr>
        <w:tc>
          <w:tcPr>
            <w:tcW w:w="3888" w:type="dxa"/>
            <w:vAlign w:val="center"/>
          </w:tcPr>
          <w:p w14:paraId="46E952AA" w14:textId="77777777" w:rsidR="00FB753A" w:rsidRPr="0013248A" w:rsidRDefault="00000000">
            <w:pPr>
              <w:rPr>
                <w:rFonts w:hint="eastAsia"/>
              </w:rPr>
            </w:pPr>
            <w:r w:rsidRPr="0013248A">
              <w:t>OData V4 — taxpayer-related service (visible row)</w:t>
            </w:r>
          </w:p>
        </w:tc>
        <w:tc>
          <w:tcPr>
            <w:tcW w:w="1944" w:type="dxa"/>
            <w:vAlign w:val="center"/>
          </w:tcPr>
          <w:p w14:paraId="001529F7" w14:textId="77777777" w:rsidR="00FB753A" w:rsidRPr="0013248A" w:rsidRDefault="00000000">
            <w:pPr>
              <w:rPr>
                <w:rFonts w:hint="eastAsia"/>
              </w:rPr>
            </w:pPr>
            <w:r w:rsidRPr="0013248A">
              <w:t>24.69 s</w:t>
            </w:r>
          </w:p>
        </w:tc>
        <w:tc>
          <w:tcPr>
            <w:tcW w:w="1872" w:type="dxa"/>
            <w:vAlign w:val="center"/>
          </w:tcPr>
          <w:p w14:paraId="46F792EA" w14:textId="77777777" w:rsidR="00FB753A" w:rsidRPr="0013248A" w:rsidRDefault="00000000">
            <w:pPr>
              <w:rPr>
                <w:rFonts w:hint="eastAsia"/>
              </w:rPr>
            </w:pPr>
            <w:r w:rsidRPr="0013248A">
              <w:t>13.63 s</w:t>
            </w:r>
          </w:p>
        </w:tc>
        <w:tc>
          <w:tcPr>
            <w:tcW w:w="1872" w:type="dxa"/>
            <w:vAlign w:val="center"/>
          </w:tcPr>
          <w:p w14:paraId="22CBFEF7" w14:textId="77777777" w:rsidR="00FB753A" w:rsidRPr="0013248A" w:rsidRDefault="00000000">
            <w:pPr>
              <w:rPr>
                <w:rFonts w:hint="eastAsia"/>
              </w:rPr>
            </w:pPr>
            <w:r w:rsidRPr="0013248A">
              <w:t>9.19 s</w:t>
            </w:r>
          </w:p>
        </w:tc>
      </w:tr>
      <w:tr w:rsidR="00FB753A" w:rsidRPr="0013248A" w14:paraId="4A102743" w14:textId="77777777">
        <w:trPr>
          <w:jc w:val="center"/>
        </w:trPr>
        <w:tc>
          <w:tcPr>
            <w:tcW w:w="3888" w:type="dxa"/>
            <w:vAlign w:val="center"/>
          </w:tcPr>
          <w:p w14:paraId="4FCFFFF4" w14:textId="77777777" w:rsidR="00FB753A" w:rsidRPr="0013248A" w:rsidRDefault="00000000">
            <w:pPr>
              <w:rPr>
                <w:rFonts w:hint="eastAsia"/>
              </w:rPr>
            </w:pPr>
            <w:r w:rsidRPr="0013248A">
              <w:t>URL — /sap/bc/adt/checkruns (visible row)</w:t>
            </w:r>
          </w:p>
        </w:tc>
        <w:tc>
          <w:tcPr>
            <w:tcW w:w="1944" w:type="dxa"/>
            <w:vAlign w:val="center"/>
          </w:tcPr>
          <w:p w14:paraId="799B1F4F" w14:textId="77777777" w:rsidR="00FB753A" w:rsidRPr="0013248A" w:rsidRDefault="00000000">
            <w:pPr>
              <w:rPr>
                <w:rFonts w:hint="eastAsia"/>
              </w:rPr>
            </w:pPr>
            <w:r w:rsidRPr="0013248A">
              <w:t>0.26 s</w:t>
            </w:r>
          </w:p>
        </w:tc>
        <w:tc>
          <w:tcPr>
            <w:tcW w:w="1872" w:type="dxa"/>
            <w:vAlign w:val="center"/>
          </w:tcPr>
          <w:p w14:paraId="4F0D1A93" w14:textId="77777777" w:rsidR="00FB753A" w:rsidRPr="0013248A" w:rsidRDefault="00000000">
            <w:pPr>
              <w:rPr>
                <w:rFonts w:hint="eastAsia"/>
              </w:rPr>
            </w:pPr>
            <w:r w:rsidRPr="0013248A">
              <w:t>2,350.55 s*</w:t>
            </w:r>
          </w:p>
        </w:tc>
        <w:tc>
          <w:tcPr>
            <w:tcW w:w="1872" w:type="dxa"/>
            <w:vAlign w:val="center"/>
          </w:tcPr>
          <w:p w14:paraId="44C1636D" w14:textId="77777777" w:rsidR="00FB753A" w:rsidRPr="0013248A" w:rsidRDefault="00000000">
            <w:pPr>
              <w:rPr>
                <w:rFonts w:hint="eastAsia"/>
              </w:rPr>
            </w:pPr>
            <w:r w:rsidRPr="0013248A">
              <w:t>1,018.08 s*</w:t>
            </w:r>
          </w:p>
        </w:tc>
      </w:tr>
      <w:tr w:rsidR="00FB753A" w:rsidRPr="0013248A" w14:paraId="770EAACF" w14:textId="77777777">
        <w:trPr>
          <w:jc w:val="center"/>
        </w:trPr>
        <w:tc>
          <w:tcPr>
            <w:tcW w:w="3888" w:type="dxa"/>
            <w:vAlign w:val="center"/>
          </w:tcPr>
          <w:p w14:paraId="68BF06EF" w14:textId="77777777" w:rsidR="00FB753A" w:rsidRPr="0013248A" w:rsidRDefault="00000000">
            <w:pPr>
              <w:rPr>
                <w:rFonts w:hint="eastAsia"/>
              </w:rPr>
            </w:pPr>
            <w:r w:rsidRPr="0013248A">
              <w:t>Remote Function Call — RTM_COLLECT (visible row)</w:t>
            </w:r>
          </w:p>
        </w:tc>
        <w:tc>
          <w:tcPr>
            <w:tcW w:w="1944" w:type="dxa"/>
            <w:vAlign w:val="center"/>
          </w:tcPr>
          <w:p w14:paraId="0379F79D" w14:textId="77777777" w:rsidR="00FB753A" w:rsidRPr="0013248A" w:rsidRDefault="00000000">
            <w:pPr>
              <w:rPr>
                <w:rFonts w:hint="eastAsia"/>
              </w:rPr>
            </w:pPr>
            <w:r w:rsidRPr="0013248A">
              <w:t>0.21 s</w:t>
            </w:r>
          </w:p>
        </w:tc>
        <w:tc>
          <w:tcPr>
            <w:tcW w:w="1872" w:type="dxa"/>
            <w:vAlign w:val="center"/>
          </w:tcPr>
          <w:p w14:paraId="791CEE04" w14:textId="77777777" w:rsidR="00FB753A" w:rsidRPr="0013248A" w:rsidRDefault="00000000">
            <w:pPr>
              <w:rPr>
                <w:rFonts w:hint="eastAsia"/>
              </w:rPr>
            </w:pPr>
            <w:r w:rsidRPr="0013248A">
              <w:t>14.48 s</w:t>
            </w:r>
          </w:p>
        </w:tc>
        <w:tc>
          <w:tcPr>
            <w:tcW w:w="1872" w:type="dxa"/>
            <w:vAlign w:val="center"/>
          </w:tcPr>
          <w:p w14:paraId="65E40131" w14:textId="77777777" w:rsidR="00FB753A" w:rsidRPr="0013248A" w:rsidRDefault="00000000">
            <w:pPr>
              <w:rPr>
                <w:rFonts w:hint="eastAsia"/>
              </w:rPr>
            </w:pPr>
            <w:r w:rsidRPr="0013248A">
              <w:t>5.30 s</w:t>
            </w:r>
          </w:p>
        </w:tc>
      </w:tr>
    </w:tbl>
    <w:p w14:paraId="08BBCAA1" w14:textId="77777777" w:rsidR="00FB753A" w:rsidRPr="0013248A" w:rsidRDefault="00FB753A">
      <w:pPr>
        <w:spacing w:after="0"/>
        <w:rPr>
          <w:rFonts w:hint="eastAsia"/>
        </w:rPr>
      </w:pPr>
    </w:p>
    <w:p w14:paraId="275926AE" w14:textId="77777777" w:rsidR="00FB753A" w:rsidRPr="0013248A" w:rsidRDefault="00000000">
      <w:pPr>
        <w:rPr>
          <w:rFonts w:hint="eastAsia"/>
        </w:rPr>
      </w:pPr>
      <w:r w:rsidRPr="0013248A">
        <w:t>*The CPU-time values shown for workload rows can be accumulated over multiple executions or the selected period, while average server response time is an average per request. They should not be compared directly without understanding the view's aggregation. The table alone does not establish a performance defect.</w:t>
      </w:r>
    </w:p>
    <w:p w14:paraId="222DB0C9" w14:textId="77777777" w:rsidR="00FB753A" w:rsidRPr="0013248A" w:rsidRDefault="00000000">
      <w:pPr>
        <w:pStyle w:val="Heading1"/>
        <w:rPr>
          <w:color w:val="auto"/>
        </w:rPr>
      </w:pPr>
      <w:r w:rsidRPr="0013248A">
        <w:rPr>
          <w:color w:val="auto"/>
        </w:rPr>
        <w:t>6. Selected ABAP Statistics Record</w:t>
      </w:r>
    </w:p>
    <w:tbl>
      <w:tblPr>
        <w:tblStyle w:val="TableGrid"/>
        <w:tblW w:w="0" w:type="auto"/>
        <w:jc w:val="center"/>
        <w:tblLook w:val="04A0" w:firstRow="1" w:lastRow="0" w:firstColumn="1" w:lastColumn="0" w:noHBand="0" w:noVBand="1"/>
      </w:tblPr>
      <w:tblGrid>
        <w:gridCol w:w="3888"/>
        <w:gridCol w:w="5904"/>
      </w:tblGrid>
      <w:tr w:rsidR="00FB753A" w:rsidRPr="0013248A" w14:paraId="3F141F13" w14:textId="77777777">
        <w:trPr>
          <w:jc w:val="center"/>
        </w:trPr>
        <w:tc>
          <w:tcPr>
            <w:tcW w:w="3888" w:type="dxa"/>
            <w:shd w:val="clear" w:color="auto" w:fill="174A6E"/>
            <w:vAlign w:val="center"/>
          </w:tcPr>
          <w:p w14:paraId="4DE3E51D" w14:textId="77777777" w:rsidR="00FB753A" w:rsidRPr="0013248A" w:rsidRDefault="00000000">
            <w:pPr>
              <w:rPr>
                <w:rFonts w:hint="eastAsia"/>
              </w:rPr>
            </w:pPr>
            <w:r w:rsidRPr="0013248A">
              <w:rPr>
                <w:b/>
              </w:rPr>
              <w:t>Metric</w:t>
            </w:r>
          </w:p>
        </w:tc>
        <w:tc>
          <w:tcPr>
            <w:tcW w:w="5904" w:type="dxa"/>
            <w:shd w:val="clear" w:color="auto" w:fill="174A6E"/>
            <w:vAlign w:val="center"/>
          </w:tcPr>
          <w:p w14:paraId="3AD95810" w14:textId="77777777" w:rsidR="00FB753A" w:rsidRPr="0013248A" w:rsidRDefault="00000000">
            <w:pPr>
              <w:rPr>
                <w:rFonts w:hint="eastAsia"/>
              </w:rPr>
            </w:pPr>
            <w:r w:rsidRPr="0013248A">
              <w:rPr>
                <w:b/>
              </w:rPr>
              <w:t>Value visible in screenshot</w:t>
            </w:r>
          </w:p>
        </w:tc>
      </w:tr>
      <w:tr w:rsidR="00FB753A" w:rsidRPr="0013248A" w14:paraId="55EB075B" w14:textId="77777777">
        <w:trPr>
          <w:jc w:val="center"/>
        </w:trPr>
        <w:tc>
          <w:tcPr>
            <w:tcW w:w="3888" w:type="dxa"/>
            <w:vAlign w:val="center"/>
          </w:tcPr>
          <w:p w14:paraId="01F8FDC3" w14:textId="77777777" w:rsidR="00FB753A" w:rsidRPr="0013248A" w:rsidRDefault="00000000">
            <w:pPr>
              <w:rPr>
                <w:rFonts w:hint="eastAsia"/>
              </w:rPr>
            </w:pPr>
            <w:r w:rsidRPr="0013248A">
              <w:t>Record label</w:t>
            </w:r>
          </w:p>
        </w:tc>
        <w:tc>
          <w:tcPr>
            <w:tcW w:w="5904" w:type="dxa"/>
            <w:vAlign w:val="center"/>
          </w:tcPr>
          <w:p w14:paraId="482BDDDB" w14:textId="77777777" w:rsidR="00FB753A" w:rsidRPr="0013248A" w:rsidRDefault="00000000">
            <w:pPr>
              <w:rPr>
                <w:rFonts w:hint="eastAsia"/>
              </w:rPr>
            </w:pPr>
            <w:r w:rsidRPr="0013248A">
              <w:t>ABAP Statistics Record (1/20)</w:t>
            </w:r>
          </w:p>
        </w:tc>
      </w:tr>
      <w:tr w:rsidR="00FB753A" w:rsidRPr="0013248A" w14:paraId="4BA1F153" w14:textId="77777777">
        <w:trPr>
          <w:jc w:val="center"/>
        </w:trPr>
        <w:tc>
          <w:tcPr>
            <w:tcW w:w="3888" w:type="dxa"/>
            <w:vAlign w:val="center"/>
          </w:tcPr>
          <w:p w14:paraId="34861503" w14:textId="77777777" w:rsidR="00FB753A" w:rsidRPr="0013248A" w:rsidRDefault="00000000">
            <w:pPr>
              <w:rPr>
                <w:rFonts w:hint="eastAsia"/>
              </w:rPr>
            </w:pPr>
            <w:r w:rsidRPr="0013248A">
              <w:t>Start time</w:t>
            </w:r>
          </w:p>
        </w:tc>
        <w:tc>
          <w:tcPr>
            <w:tcW w:w="5904" w:type="dxa"/>
            <w:vAlign w:val="center"/>
          </w:tcPr>
          <w:p w14:paraId="16E0DD99" w14:textId="77777777" w:rsidR="00FB753A" w:rsidRPr="0013248A" w:rsidRDefault="00000000">
            <w:pPr>
              <w:rPr>
                <w:rFonts w:hint="eastAsia"/>
              </w:rPr>
            </w:pPr>
            <w:r w:rsidRPr="0013248A">
              <w:t>19 Oct 2026, 09:17:09.98384000 (+05:30)</w:t>
            </w:r>
          </w:p>
        </w:tc>
      </w:tr>
      <w:tr w:rsidR="00FB753A" w:rsidRPr="0013248A" w14:paraId="2D79E990" w14:textId="77777777">
        <w:trPr>
          <w:jc w:val="center"/>
        </w:trPr>
        <w:tc>
          <w:tcPr>
            <w:tcW w:w="3888" w:type="dxa"/>
            <w:vAlign w:val="center"/>
          </w:tcPr>
          <w:p w14:paraId="1EB3E694" w14:textId="77777777" w:rsidR="00FB753A" w:rsidRPr="0013248A" w:rsidRDefault="00000000">
            <w:pPr>
              <w:rPr>
                <w:rFonts w:hint="eastAsia"/>
              </w:rPr>
            </w:pPr>
            <w:r w:rsidRPr="0013248A">
              <w:t>End time</w:t>
            </w:r>
          </w:p>
        </w:tc>
        <w:tc>
          <w:tcPr>
            <w:tcW w:w="5904" w:type="dxa"/>
            <w:vAlign w:val="center"/>
          </w:tcPr>
          <w:p w14:paraId="76A1850B" w14:textId="77777777" w:rsidR="00FB753A" w:rsidRPr="0013248A" w:rsidRDefault="00000000">
            <w:pPr>
              <w:rPr>
                <w:rFonts w:hint="eastAsia"/>
              </w:rPr>
            </w:pPr>
            <w:r w:rsidRPr="0013248A">
              <w:t>19 Oct 2026, 09:25:06.30496400 (+05:30)</w:t>
            </w:r>
          </w:p>
        </w:tc>
      </w:tr>
      <w:tr w:rsidR="00FB753A" w:rsidRPr="0013248A" w14:paraId="3BBD4C96" w14:textId="77777777">
        <w:trPr>
          <w:jc w:val="center"/>
        </w:trPr>
        <w:tc>
          <w:tcPr>
            <w:tcW w:w="3888" w:type="dxa"/>
            <w:vAlign w:val="center"/>
          </w:tcPr>
          <w:p w14:paraId="390208D0" w14:textId="77777777" w:rsidR="00FB753A" w:rsidRPr="0013248A" w:rsidRDefault="00000000">
            <w:pPr>
              <w:rPr>
                <w:rFonts w:hint="eastAsia"/>
              </w:rPr>
            </w:pPr>
            <w:r w:rsidRPr="0013248A">
              <w:t>Server response time</w:t>
            </w:r>
          </w:p>
        </w:tc>
        <w:tc>
          <w:tcPr>
            <w:tcW w:w="5904" w:type="dxa"/>
            <w:vAlign w:val="center"/>
          </w:tcPr>
          <w:p w14:paraId="1E18E2B0" w14:textId="77777777" w:rsidR="00FB753A" w:rsidRPr="0013248A" w:rsidRDefault="00000000">
            <w:pPr>
              <w:rPr>
                <w:rFonts w:hint="eastAsia"/>
              </w:rPr>
            </w:pPr>
            <w:r w:rsidRPr="0013248A">
              <w:t>476,321.18 ms (approximately 476.32 seconds)</w:t>
            </w:r>
          </w:p>
        </w:tc>
      </w:tr>
      <w:tr w:rsidR="00FB753A" w:rsidRPr="0013248A" w14:paraId="0EBA4306" w14:textId="77777777">
        <w:trPr>
          <w:jc w:val="center"/>
        </w:trPr>
        <w:tc>
          <w:tcPr>
            <w:tcW w:w="3888" w:type="dxa"/>
            <w:vAlign w:val="center"/>
          </w:tcPr>
          <w:p w14:paraId="682FD761" w14:textId="77777777" w:rsidR="00FB753A" w:rsidRPr="0013248A" w:rsidRDefault="00000000">
            <w:pPr>
              <w:rPr>
                <w:rFonts w:hint="eastAsia"/>
              </w:rPr>
            </w:pPr>
            <w:r w:rsidRPr="0013248A">
              <w:t>ABAP processing time</w:t>
            </w:r>
          </w:p>
        </w:tc>
        <w:tc>
          <w:tcPr>
            <w:tcW w:w="5904" w:type="dxa"/>
            <w:vAlign w:val="center"/>
          </w:tcPr>
          <w:p w14:paraId="0E66899F" w14:textId="77777777" w:rsidR="00FB753A" w:rsidRPr="0013248A" w:rsidRDefault="00000000">
            <w:pPr>
              <w:rPr>
                <w:rFonts w:hint="eastAsia"/>
              </w:rPr>
            </w:pPr>
            <w:r w:rsidRPr="0013248A">
              <w:t>475,510.42 ms (approximately 475.51 seconds)</w:t>
            </w:r>
          </w:p>
        </w:tc>
      </w:tr>
      <w:tr w:rsidR="00FB753A" w:rsidRPr="0013248A" w14:paraId="47FCD7DA" w14:textId="77777777">
        <w:trPr>
          <w:jc w:val="center"/>
        </w:trPr>
        <w:tc>
          <w:tcPr>
            <w:tcW w:w="3888" w:type="dxa"/>
            <w:vAlign w:val="center"/>
          </w:tcPr>
          <w:p w14:paraId="1AAA01BE" w14:textId="77777777" w:rsidR="00FB753A" w:rsidRPr="0013248A" w:rsidRDefault="00000000">
            <w:pPr>
              <w:rPr>
                <w:rFonts w:hint="eastAsia"/>
              </w:rPr>
            </w:pPr>
            <w:r w:rsidRPr="0013248A">
              <w:t>HANA preparation time</w:t>
            </w:r>
          </w:p>
        </w:tc>
        <w:tc>
          <w:tcPr>
            <w:tcW w:w="5904" w:type="dxa"/>
            <w:vAlign w:val="center"/>
          </w:tcPr>
          <w:p w14:paraId="07119138" w14:textId="77777777" w:rsidR="00FB753A" w:rsidRPr="0013248A" w:rsidRDefault="00000000">
            <w:pPr>
              <w:rPr>
                <w:rFonts w:hint="eastAsia"/>
              </w:rPr>
            </w:pPr>
            <w:r w:rsidRPr="0013248A">
              <w:t>1.73 ms</w:t>
            </w:r>
          </w:p>
        </w:tc>
      </w:tr>
      <w:tr w:rsidR="00FB753A" w:rsidRPr="0013248A" w14:paraId="0EAEB735" w14:textId="77777777">
        <w:trPr>
          <w:jc w:val="center"/>
        </w:trPr>
        <w:tc>
          <w:tcPr>
            <w:tcW w:w="3888" w:type="dxa"/>
            <w:vAlign w:val="center"/>
          </w:tcPr>
          <w:p w14:paraId="49F19D1D" w14:textId="77777777" w:rsidR="00FB753A" w:rsidRPr="0013248A" w:rsidRDefault="00000000">
            <w:pPr>
              <w:rPr>
                <w:rFonts w:hint="eastAsia"/>
              </w:rPr>
            </w:pPr>
            <w:r w:rsidRPr="0013248A">
              <w:t>HANA execution time</w:t>
            </w:r>
          </w:p>
        </w:tc>
        <w:tc>
          <w:tcPr>
            <w:tcW w:w="5904" w:type="dxa"/>
            <w:vAlign w:val="center"/>
          </w:tcPr>
          <w:p w14:paraId="55252FFC" w14:textId="77777777" w:rsidR="00FB753A" w:rsidRPr="0013248A" w:rsidRDefault="00000000">
            <w:pPr>
              <w:rPr>
                <w:rFonts w:hint="eastAsia"/>
              </w:rPr>
            </w:pPr>
            <w:r w:rsidRPr="0013248A">
              <w:t>224.82 ms</w:t>
            </w:r>
          </w:p>
        </w:tc>
      </w:tr>
      <w:tr w:rsidR="00FB753A" w:rsidRPr="0013248A" w14:paraId="4B1D87FC" w14:textId="77777777">
        <w:trPr>
          <w:jc w:val="center"/>
        </w:trPr>
        <w:tc>
          <w:tcPr>
            <w:tcW w:w="3888" w:type="dxa"/>
            <w:vAlign w:val="center"/>
          </w:tcPr>
          <w:p w14:paraId="5FB72BDE" w14:textId="77777777" w:rsidR="00FB753A" w:rsidRPr="0013248A" w:rsidRDefault="00000000">
            <w:pPr>
              <w:rPr>
                <w:rFonts w:hint="eastAsia"/>
              </w:rPr>
            </w:pPr>
            <w:r w:rsidRPr="0013248A">
              <w:t>Database network time</w:t>
            </w:r>
          </w:p>
        </w:tc>
        <w:tc>
          <w:tcPr>
            <w:tcW w:w="5904" w:type="dxa"/>
            <w:vAlign w:val="center"/>
          </w:tcPr>
          <w:p w14:paraId="111AC5A8" w14:textId="77777777" w:rsidR="00FB753A" w:rsidRPr="0013248A" w:rsidRDefault="00000000">
            <w:pPr>
              <w:rPr>
                <w:rFonts w:hint="eastAsia"/>
              </w:rPr>
            </w:pPr>
            <w:r w:rsidRPr="0013248A">
              <w:t>574.77 ms</w:t>
            </w:r>
          </w:p>
        </w:tc>
      </w:tr>
      <w:tr w:rsidR="00FB753A" w:rsidRPr="0013248A" w14:paraId="5201FFF8" w14:textId="77777777">
        <w:trPr>
          <w:jc w:val="center"/>
        </w:trPr>
        <w:tc>
          <w:tcPr>
            <w:tcW w:w="3888" w:type="dxa"/>
            <w:vAlign w:val="center"/>
          </w:tcPr>
          <w:p w14:paraId="46F6B31A" w14:textId="77777777" w:rsidR="00FB753A" w:rsidRPr="0013248A" w:rsidRDefault="00000000">
            <w:pPr>
              <w:rPr>
                <w:rFonts w:hint="eastAsia"/>
              </w:rPr>
            </w:pPr>
            <w:r w:rsidRPr="0013248A">
              <w:t>Load time</w:t>
            </w:r>
          </w:p>
        </w:tc>
        <w:tc>
          <w:tcPr>
            <w:tcW w:w="5904" w:type="dxa"/>
            <w:vAlign w:val="center"/>
          </w:tcPr>
          <w:p w14:paraId="0141BD26" w14:textId="77777777" w:rsidR="00FB753A" w:rsidRPr="0013248A" w:rsidRDefault="00000000">
            <w:pPr>
              <w:rPr>
                <w:rFonts w:hint="eastAsia"/>
              </w:rPr>
            </w:pPr>
            <w:r w:rsidRPr="0013248A">
              <w:t>9.05 ms</w:t>
            </w:r>
          </w:p>
        </w:tc>
      </w:tr>
      <w:tr w:rsidR="00FB753A" w:rsidRPr="0013248A" w14:paraId="3C7FB87E" w14:textId="77777777">
        <w:trPr>
          <w:jc w:val="center"/>
        </w:trPr>
        <w:tc>
          <w:tcPr>
            <w:tcW w:w="3888" w:type="dxa"/>
            <w:vAlign w:val="center"/>
          </w:tcPr>
          <w:p w14:paraId="31C5AA88" w14:textId="77777777" w:rsidR="00FB753A" w:rsidRPr="0013248A" w:rsidRDefault="00000000">
            <w:pPr>
              <w:rPr>
                <w:rFonts w:hint="eastAsia"/>
              </w:rPr>
            </w:pPr>
            <w:r w:rsidRPr="0013248A">
              <w:t>Enqueue time</w:t>
            </w:r>
          </w:p>
        </w:tc>
        <w:tc>
          <w:tcPr>
            <w:tcW w:w="5904" w:type="dxa"/>
            <w:vAlign w:val="center"/>
          </w:tcPr>
          <w:p w14:paraId="072BF5C2" w14:textId="77777777" w:rsidR="00FB753A" w:rsidRPr="0013248A" w:rsidRDefault="00000000">
            <w:pPr>
              <w:rPr>
                <w:rFonts w:hint="eastAsia"/>
              </w:rPr>
            </w:pPr>
            <w:r w:rsidRPr="0013248A">
              <w:t>0 ms</w:t>
            </w:r>
          </w:p>
        </w:tc>
      </w:tr>
      <w:tr w:rsidR="00FB753A" w:rsidRPr="0013248A" w14:paraId="46AE473B" w14:textId="77777777">
        <w:trPr>
          <w:jc w:val="center"/>
        </w:trPr>
        <w:tc>
          <w:tcPr>
            <w:tcW w:w="3888" w:type="dxa"/>
            <w:vAlign w:val="center"/>
          </w:tcPr>
          <w:p w14:paraId="0AD58947" w14:textId="77777777" w:rsidR="00FB753A" w:rsidRPr="0013248A" w:rsidRDefault="00000000">
            <w:pPr>
              <w:rPr>
                <w:rFonts w:hint="eastAsia"/>
              </w:rPr>
            </w:pPr>
            <w:r w:rsidRPr="0013248A">
              <w:t>Roll time</w:t>
            </w:r>
          </w:p>
        </w:tc>
        <w:tc>
          <w:tcPr>
            <w:tcW w:w="5904" w:type="dxa"/>
            <w:vAlign w:val="center"/>
          </w:tcPr>
          <w:p w14:paraId="3D00118E" w14:textId="77777777" w:rsidR="00FB753A" w:rsidRPr="0013248A" w:rsidRDefault="00000000">
            <w:pPr>
              <w:rPr>
                <w:rFonts w:hint="eastAsia"/>
              </w:rPr>
            </w:pPr>
            <w:r w:rsidRPr="0013248A">
              <w:t>0.44 ms</w:t>
            </w:r>
          </w:p>
        </w:tc>
      </w:tr>
      <w:tr w:rsidR="00FB753A" w:rsidRPr="0013248A" w14:paraId="6812D843" w14:textId="77777777">
        <w:trPr>
          <w:jc w:val="center"/>
        </w:trPr>
        <w:tc>
          <w:tcPr>
            <w:tcW w:w="3888" w:type="dxa"/>
            <w:vAlign w:val="center"/>
          </w:tcPr>
          <w:p w14:paraId="26EF89B0" w14:textId="77777777" w:rsidR="00FB753A" w:rsidRPr="0013248A" w:rsidRDefault="00000000">
            <w:pPr>
              <w:rPr>
                <w:rFonts w:hint="eastAsia"/>
              </w:rPr>
            </w:pPr>
            <w:r w:rsidRPr="0013248A">
              <w:t>Roll-wait time</w:t>
            </w:r>
          </w:p>
        </w:tc>
        <w:tc>
          <w:tcPr>
            <w:tcW w:w="5904" w:type="dxa"/>
            <w:vAlign w:val="center"/>
          </w:tcPr>
          <w:p w14:paraId="4E81E3F4" w14:textId="77777777" w:rsidR="00FB753A" w:rsidRPr="0013248A" w:rsidRDefault="00000000">
            <w:pPr>
              <w:rPr>
                <w:rFonts w:hint="eastAsia"/>
              </w:rPr>
            </w:pPr>
            <w:r w:rsidRPr="0013248A">
              <w:t>0 ms</w:t>
            </w:r>
          </w:p>
        </w:tc>
      </w:tr>
      <w:tr w:rsidR="00FB753A" w:rsidRPr="0013248A" w14:paraId="256A3210" w14:textId="77777777">
        <w:trPr>
          <w:jc w:val="center"/>
        </w:trPr>
        <w:tc>
          <w:tcPr>
            <w:tcW w:w="3888" w:type="dxa"/>
            <w:vAlign w:val="center"/>
          </w:tcPr>
          <w:p w14:paraId="35FF6D43" w14:textId="77777777" w:rsidR="00FB753A" w:rsidRPr="0013248A" w:rsidRDefault="00000000">
            <w:pPr>
              <w:rPr>
                <w:rFonts w:hint="eastAsia"/>
              </w:rPr>
            </w:pPr>
            <w:r w:rsidRPr="0013248A">
              <w:t>Queue-wait time</w:t>
            </w:r>
          </w:p>
        </w:tc>
        <w:tc>
          <w:tcPr>
            <w:tcW w:w="5904" w:type="dxa"/>
            <w:vAlign w:val="center"/>
          </w:tcPr>
          <w:p w14:paraId="230F84E6" w14:textId="77777777" w:rsidR="00FB753A" w:rsidRPr="0013248A" w:rsidRDefault="00000000">
            <w:pPr>
              <w:rPr>
                <w:rFonts w:hint="eastAsia"/>
              </w:rPr>
            </w:pPr>
            <w:r w:rsidRPr="0013248A">
              <w:t>0.06 ms</w:t>
            </w:r>
          </w:p>
        </w:tc>
      </w:tr>
      <w:tr w:rsidR="00FB753A" w:rsidRPr="0013248A" w14:paraId="32CDAA56" w14:textId="77777777">
        <w:trPr>
          <w:jc w:val="center"/>
        </w:trPr>
        <w:tc>
          <w:tcPr>
            <w:tcW w:w="3888" w:type="dxa"/>
            <w:vAlign w:val="center"/>
          </w:tcPr>
          <w:p w14:paraId="760F66BA" w14:textId="77777777" w:rsidR="00FB753A" w:rsidRPr="0013248A" w:rsidRDefault="00000000">
            <w:pPr>
              <w:rPr>
                <w:rFonts w:hint="eastAsia"/>
              </w:rPr>
            </w:pPr>
            <w:r w:rsidRPr="0013248A">
              <w:t>Work process ID</w:t>
            </w:r>
          </w:p>
        </w:tc>
        <w:tc>
          <w:tcPr>
            <w:tcW w:w="5904" w:type="dxa"/>
            <w:vAlign w:val="center"/>
          </w:tcPr>
          <w:p w14:paraId="47E4E262" w14:textId="77777777" w:rsidR="00FB753A" w:rsidRPr="0013248A" w:rsidRDefault="00000000">
            <w:pPr>
              <w:rPr>
                <w:rFonts w:hint="eastAsia"/>
              </w:rPr>
            </w:pPr>
            <w:r w:rsidRPr="0013248A">
              <w:t>46</w:t>
            </w:r>
          </w:p>
        </w:tc>
      </w:tr>
      <w:tr w:rsidR="00FB753A" w:rsidRPr="0013248A" w14:paraId="2D718777" w14:textId="77777777">
        <w:trPr>
          <w:jc w:val="center"/>
        </w:trPr>
        <w:tc>
          <w:tcPr>
            <w:tcW w:w="3888" w:type="dxa"/>
            <w:vAlign w:val="center"/>
          </w:tcPr>
          <w:p w14:paraId="170C6BD4" w14:textId="77777777" w:rsidR="00FB753A" w:rsidRPr="0013248A" w:rsidRDefault="00000000">
            <w:pPr>
              <w:rPr>
                <w:rFonts w:hint="eastAsia"/>
              </w:rPr>
            </w:pPr>
            <w:r w:rsidRPr="0013248A">
              <w:t>Task priority</w:t>
            </w:r>
          </w:p>
        </w:tc>
        <w:tc>
          <w:tcPr>
            <w:tcW w:w="5904" w:type="dxa"/>
            <w:vAlign w:val="center"/>
          </w:tcPr>
          <w:p w14:paraId="52915B89" w14:textId="77777777" w:rsidR="00FB753A" w:rsidRPr="0013248A" w:rsidRDefault="00000000">
            <w:pPr>
              <w:rPr>
                <w:rFonts w:hint="eastAsia"/>
              </w:rPr>
            </w:pPr>
            <w:r w:rsidRPr="0013248A">
              <w:t>High</w:t>
            </w:r>
          </w:p>
        </w:tc>
      </w:tr>
      <w:tr w:rsidR="00FB753A" w:rsidRPr="0013248A" w14:paraId="67DDDCA3" w14:textId="77777777">
        <w:trPr>
          <w:jc w:val="center"/>
        </w:trPr>
        <w:tc>
          <w:tcPr>
            <w:tcW w:w="3888" w:type="dxa"/>
            <w:vAlign w:val="center"/>
          </w:tcPr>
          <w:p w14:paraId="77669AE5" w14:textId="77777777" w:rsidR="00FB753A" w:rsidRPr="0013248A" w:rsidRDefault="00000000">
            <w:pPr>
              <w:rPr>
                <w:rFonts w:hint="eastAsia"/>
              </w:rPr>
            </w:pPr>
            <w:r w:rsidRPr="0013248A">
              <w:t>Request entry type</w:t>
            </w:r>
          </w:p>
        </w:tc>
        <w:tc>
          <w:tcPr>
            <w:tcW w:w="5904" w:type="dxa"/>
            <w:vAlign w:val="center"/>
          </w:tcPr>
          <w:p w14:paraId="36514C03" w14:textId="77777777" w:rsidR="00FB753A" w:rsidRPr="0013248A" w:rsidRDefault="00000000">
            <w:pPr>
              <w:rPr>
                <w:rFonts w:hint="eastAsia"/>
              </w:rPr>
            </w:pPr>
            <w:r w:rsidRPr="0013248A">
              <w:t>OData V4</w:t>
            </w:r>
          </w:p>
        </w:tc>
      </w:tr>
    </w:tbl>
    <w:p w14:paraId="45665958" w14:textId="77777777" w:rsidR="00FB753A" w:rsidRPr="0013248A" w:rsidRDefault="00FB753A">
      <w:pPr>
        <w:spacing w:after="0"/>
        <w:rPr>
          <w:rFonts w:hint="eastAsia"/>
        </w:rPr>
      </w:pPr>
    </w:p>
    <w:p w14:paraId="027E4FAD" w14:textId="77777777" w:rsidR="00FB753A" w:rsidRPr="0013248A" w:rsidRDefault="00000000">
      <w:pPr>
        <w:rPr>
          <w:rFonts w:hint="eastAsia"/>
        </w:rPr>
      </w:pPr>
      <w:r w:rsidRPr="0013248A">
        <w:t>Interpretation: the reported ABAP processing time is close to the overall server response time and substantially larger than the displayed HANA execution time. This is a reason to investigate the ABAP/application processing path, but it does not identify the underlying cause. Timing components may have SAP-specific definitions and should not be assumed to be mutually exclusive.</w:t>
      </w:r>
    </w:p>
    <w:p w14:paraId="42C356FF" w14:textId="77777777" w:rsidR="00FB753A" w:rsidRPr="0013248A" w:rsidRDefault="00000000">
      <w:pPr>
        <w:pStyle w:val="Heading1"/>
        <w:rPr>
          <w:color w:val="auto"/>
        </w:rPr>
      </w:pPr>
      <w:r w:rsidRPr="0013248A">
        <w:rPr>
          <w:color w:val="auto"/>
        </w:rPr>
        <w:t>7. SQL Statements for the Selected Request</w:t>
      </w:r>
    </w:p>
    <w:tbl>
      <w:tblPr>
        <w:tblStyle w:val="TableGrid"/>
        <w:tblW w:w="0" w:type="auto"/>
        <w:jc w:val="center"/>
        <w:tblLook w:val="04A0" w:firstRow="1" w:lastRow="0" w:firstColumn="1" w:lastColumn="0" w:noHBand="0" w:noVBand="1"/>
      </w:tblPr>
      <w:tblGrid>
        <w:gridCol w:w="3888"/>
        <w:gridCol w:w="5904"/>
      </w:tblGrid>
      <w:tr w:rsidR="00FB753A" w:rsidRPr="0013248A" w14:paraId="738D8673" w14:textId="77777777">
        <w:trPr>
          <w:jc w:val="center"/>
        </w:trPr>
        <w:tc>
          <w:tcPr>
            <w:tcW w:w="3888" w:type="dxa"/>
            <w:shd w:val="clear" w:color="auto" w:fill="174A6E"/>
            <w:vAlign w:val="center"/>
          </w:tcPr>
          <w:p w14:paraId="5AED427D" w14:textId="77777777" w:rsidR="00FB753A" w:rsidRPr="0013248A" w:rsidRDefault="00000000">
            <w:pPr>
              <w:rPr>
                <w:rFonts w:hint="eastAsia"/>
              </w:rPr>
            </w:pPr>
            <w:r w:rsidRPr="0013248A">
              <w:rPr>
                <w:b/>
              </w:rPr>
              <w:t>Visible field</w:t>
            </w:r>
          </w:p>
        </w:tc>
        <w:tc>
          <w:tcPr>
            <w:tcW w:w="5904" w:type="dxa"/>
            <w:shd w:val="clear" w:color="auto" w:fill="174A6E"/>
            <w:vAlign w:val="center"/>
          </w:tcPr>
          <w:p w14:paraId="5B1C9BB0" w14:textId="77777777" w:rsidR="00FB753A" w:rsidRPr="0013248A" w:rsidRDefault="00000000">
            <w:pPr>
              <w:rPr>
                <w:rFonts w:hint="eastAsia"/>
              </w:rPr>
            </w:pPr>
            <w:r w:rsidRPr="0013248A">
              <w:rPr>
                <w:b/>
              </w:rPr>
              <w:t>Observed value</w:t>
            </w:r>
          </w:p>
        </w:tc>
      </w:tr>
      <w:tr w:rsidR="00FB753A" w:rsidRPr="0013248A" w14:paraId="54968912" w14:textId="77777777">
        <w:trPr>
          <w:jc w:val="center"/>
        </w:trPr>
        <w:tc>
          <w:tcPr>
            <w:tcW w:w="3888" w:type="dxa"/>
            <w:vAlign w:val="center"/>
          </w:tcPr>
          <w:p w14:paraId="176BEFFA" w14:textId="77777777" w:rsidR="00FB753A" w:rsidRPr="0013248A" w:rsidRDefault="00000000">
            <w:pPr>
              <w:rPr>
                <w:rFonts w:hint="eastAsia"/>
              </w:rPr>
            </w:pPr>
            <w:r w:rsidRPr="0013248A">
              <w:t>First visible statement</w:t>
            </w:r>
          </w:p>
        </w:tc>
        <w:tc>
          <w:tcPr>
            <w:tcW w:w="5904" w:type="dxa"/>
            <w:vAlign w:val="center"/>
          </w:tcPr>
          <w:p w14:paraId="22E20996" w14:textId="77777777" w:rsidR="00FB753A" w:rsidRPr="0013248A" w:rsidRDefault="00000000">
            <w:pPr>
              <w:rPr>
                <w:rFonts w:hint="eastAsia"/>
              </w:rPr>
            </w:pPr>
            <w:r w:rsidRPr="0013248A">
              <w:t>INSERT INTO SNAP... (statement text truncated)</w:t>
            </w:r>
          </w:p>
        </w:tc>
      </w:tr>
      <w:tr w:rsidR="00FB753A" w:rsidRPr="0013248A" w14:paraId="3647A643" w14:textId="77777777">
        <w:trPr>
          <w:jc w:val="center"/>
        </w:trPr>
        <w:tc>
          <w:tcPr>
            <w:tcW w:w="3888" w:type="dxa"/>
            <w:vAlign w:val="center"/>
          </w:tcPr>
          <w:p w14:paraId="2E155F9E" w14:textId="77777777" w:rsidR="00FB753A" w:rsidRPr="0013248A" w:rsidRDefault="00000000">
            <w:pPr>
              <w:rPr>
                <w:rFonts w:hint="eastAsia"/>
              </w:rPr>
            </w:pPr>
            <w:r w:rsidRPr="0013248A">
              <w:t>Database processing time</w:t>
            </w:r>
          </w:p>
        </w:tc>
        <w:tc>
          <w:tcPr>
            <w:tcW w:w="5904" w:type="dxa"/>
            <w:vAlign w:val="center"/>
          </w:tcPr>
          <w:p w14:paraId="0501EF58" w14:textId="77777777" w:rsidR="00FB753A" w:rsidRPr="0013248A" w:rsidRDefault="00000000">
            <w:pPr>
              <w:rPr>
                <w:rFonts w:hint="eastAsia"/>
              </w:rPr>
            </w:pPr>
            <w:r w:rsidRPr="0013248A">
              <w:t>663.13 ms</w:t>
            </w:r>
          </w:p>
        </w:tc>
      </w:tr>
      <w:tr w:rsidR="00FB753A" w:rsidRPr="0013248A" w14:paraId="5BAF301A" w14:textId="77777777">
        <w:trPr>
          <w:jc w:val="center"/>
        </w:trPr>
        <w:tc>
          <w:tcPr>
            <w:tcW w:w="3888" w:type="dxa"/>
            <w:vAlign w:val="center"/>
          </w:tcPr>
          <w:p w14:paraId="75C22104" w14:textId="77777777" w:rsidR="00FB753A" w:rsidRPr="0013248A" w:rsidRDefault="00000000">
            <w:pPr>
              <w:rPr>
                <w:rFonts w:hint="eastAsia"/>
              </w:rPr>
            </w:pPr>
            <w:r w:rsidRPr="0013248A">
              <w:t>HANA preparation time</w:t>
            </w:r>
          </w:p>
        </w:tc>
        <w:tc>
          <w:tcPr>
            <w:tcW w:w="5904" w:type="dxa"/>
            <w:vAlign w:val="center"/>
          </w:tcPr>
          <w:p w14:paraId="33799E00" w14:textId="77777777" w:rsidR="00FB753A" w:rsidRPr="0013248A" w:rsidRDefault="00000000">
            <w:pPr>
              <w:rPr>
                <w:rFonts w:hint="eastAsia"/>
              </w:rPr>
            </w:pPr>
            <w:r w:rsidRPr="0013248A">
              <w:t>0.25 ms</w:t>
            </w:r>
          </w:p>
        </w:tc>
      </w:tr>
      <w:tr w:rsidR="00FB753A" w:rsidRPr="0013248A" w14:paraId="0814A84C" w14:textId="77777777">
        <w:trPr>
          <w:jc w:val="center"/>
        </w:trPr>
        <w:tc>
          <w:tcPr>
            <w:tcW w:w="3888" w:type="dxa"/>
            <w:vAlign w:val="center"/>
          </w:tcPr>
          <w:p w14:paraId="6AD547EF" w14:textId="77777777" w:rsidR="00FB753A" w:rsidRPr="0013248A" w:rsidRDefault="00000000">
            <w:pPr>
              <w:rPr>
                <w:rFonts w:hint="eastAsia"/>
              </w:rPr>
            </w:pPr>
            <w:r w:rsidRPr="0013248A">
              <w:t>HANA execution time</w:t>
            </w:r>
          </w:p>
        </w:tc>
        <w:tc>
          <w:tcPr>
            <w:tcW w:w="5904" w:type="dxa"/>
            <w:vAlign w:val="center"/>
          </w:tcPr>
          <w:p w14:paraId="13358AA5" w14:textId="77777777" w:rsidR="00FB753A" w:rsidRPr="0013248A" w:rsidRDefault="00000000">
            <w:pPr>
              <w:rPr>
                <w:rFonts w:hint="eastAsia"/>
              </w:rPr>
            </w:pPr>
            <w:r w:rsidRPr="0013248A">
              <w:t>190.67 ms</w:t>
            </w:r>
          </w:p>
        </w:tc>
      </w:tr>
      <w:tr w:rsidR="00FB753A" w:rsidRPr="0013248A" w14:paraId="0EC8A403" w14:textId="77777777">
        <w:trPr>
          <w:jc w:val="center"/>
        </w:trPr>
        <w:tc>
          <w:tcPr>
            <w:tcW w:w="3888" w:type="dxa"/>
            <w:vAlign w:val="center"/>
          </w:tcPr>
          <w:p w14:paraId="1B89229C" w14:textId="77777777" w:rsidR="00FB753A" w:rsidRPr="0013248A" w:rsidRDefault="00000000">
            <w:pPr>
              <w:rPr>
                <w:rFonts w:hint="eastAsia"/>
              </w:rPr>
            </w:pPr>
            <w:r w:rsidRPr="0013248A">
              <w:t>HANA CPU time</w:t>
            </w:r>
          </w:p>
        </w:tc>
        <w:tc>
          <w:tcPr>
            <w:tcW w:w="5904" w:type="dxa"/>
            <w:vAlign w:val="center"/>
          </w:tcPr>
          <w:p w14:paraId="77017A95" w14:textId="77777777" w:rsidR="00FB753A" w:rsidRPr="0013248A" w:rsidRDefault="00000000">
            <w:pPr>
              <w:rPr>
                <w:rFonts w:hint="eastAsia"/>
              </w:rPr>
            </w:pPr>
            <w:r w:rsidRPr="0013248A">
              <w:t>137.89 ms</w:t>
            </w:r>
          </w:p>
        </w:tc>
      </w:tr>
      <w:tr w:rsidR="00FB753A" w:rsidRPr="0013248A" w14:paraId="0FDC2CFA" w14:textId="77777777">
        <w:trPr>
          <w:jc w:val="center"/>
        </w:trPr>
        <w:tc>
          <w:tcPr>
            <w:tcW w:w="3888" w:type="dxa"/>
            <w:vAlign w:val="center"/>
          </w:tcPr>
          <w:p w14:paraId="4248C08F" w14:textId="77777777" w:rsidR="00FB753A" w:rsidRPr="0013248A" w:rsidRDefault="00000000">
            <w:pPr>
              <w:rPr>
                <w:rFonts w:hint="eastAsia"/>
              </w:rPr>
            </w:pPr>
            <w:r w:rsidRPr="0013248A">
              <w:t>Maximum HANA memory</w:t>
            </w:r>
          </w:p>
        </w:tc>
        <w:tc>
          <w:tcPr>
            <w:tcW w:w="5904" w:type="dxa"/>
            <w:vAlign w:val="center"/>
          </w:tcPr>
          <w:p w14:paraId="7C101400" w14:textId="77777777" w:rsidR="00FB753A" w:rsidRPr="0013248A" w:rsidRDefault="00000000">
            <w:pPr>
              <w:rPr>
                <w:rFonts w:hint="eastAsia"/>
              </w:rPr>
            </w:pPr>
            <w:r w:rsidRPr="0013248A">
              <w:t>10.40 kB</w:t>
            </w:r>
          </w:p>
        </w:tc>
      </w:tr>
      <w:tr w:rsidR="00FB753A" w:rsidRPr="0013248A" w14:paraId="517C7BA6" w14:textId="77777777">
        <w:trPr>
          <w:jc w:val="center"/>
        </w:trPr>
        <w:tc>
          <w:tcPr>
            <w:tcW w:w="3888" w:type="dxa"/>
            <w:vAlign w:val="center"/>
          </w:tcPr>
          <w:p w14:paraId="0CB638BB" w14:textId="77777777" w:rsidR="00FB753A" w:rsidRPr="0013248A" w:rsidRDefault="00000000">
            <w:pPr>
              <w:rPr>
                <w:rFonts w:hint="eastAsia"/>
              </w:rPr>
            </w:pPr>
            <w:r w:rsidRPr="0013248A">
              <w:t>Executions</w:t>
            </w:r>
          </w:p>
        </w:tc>
        <w:tc>
          <w:tcPr>
            <w:tcW w:w="5904" w:type="dxa"/>
            <w:vAlign w:val="center"/>
          </w:tcPr>
          <w:p w14:paraId="45AB2378" w14:textId="77777777" w:rsidR="00FB753A" w:rsidRPr="0013248A" w:rsidRDefault="00000000">
            <w:pPr>
              <w:rPr>
                <w:rFonts w:hint="eastAsia"/>
              </w:rPr>
            </w:pPr>
            <w:r w:rsidRPr="0013248A">
              <w:t>398</w:t>
            </w:r>
          </w:p>
        </w:tc>
      </w:tr>
      <w:tr w:rsidR="00FB753A" w:rsidRPr="0013248A" w14:paraId="4C098459" w14:textId="77777777">
        <w:trPr>
          <w:jc w:val="center"/>
        </w:trPr>
        <w:tc>
          <w:tcPr>
            <w:tcW w:w="3888" w:type="dxa"/>
            <w:vAlign w:val="center"/>
          </w:tcPr>
          <w:p w14:paraId="2FA06CF7" w14:textId="77777777" w:rsidR="00FB753A" w:rsidRPr="0013248A" w:rsidRDefault="00000000">
            <w:pPr>
              <w:rPr>
                <w:rFonts w:hint="eastAsia"/>
              </w:rPr>
            </w:pPr>
            <w:r w:rsidRPr="0013248A">
              <w:t>Records</w:t>
            </w:r>
          </w:p>
        </w:tc>
        <w:tc>
          <w:tcPr>
            <w:tcW w:w="5904" w:type="dxa"/>
            <w:vAlign w:val="center"/>
          </w:tcPr>
          <w:p w14:paraId="38811B85" w14:textId="77777777" w:rsidR="00FB753A" w:rsidRPr="0013248A" w:rsidRDefault="00000000">
            <w:pPr>
              <w:rPr>
                <w:rFonts w:hint="eastAsia"/>
              </w:rPr>
            </w:pPr>
            <w:r w:rsidRPr="0013248A">
              <w:t>398</w:t>
            </w:r>
          </w:p>
        </w:tc>
      </w:tr>
      <w:tr w:rsidR="00FB753A" w:rsidRPr="0013248A" w14:paraId="0A99CC7E" w14:textId="77777777">
        <w:trPr>
          <w:jc w:val="center"/>
        </w:trPr>
        <w:tc>
          <w:tcPr>
            <w:tcW w:w="3888" w:type="dxa"/>
            <w:vAlign w:val="center"/>
          </w:tcPr>
          <w:p w14:paraId="24272BAA" w14:textId="77777777" w:rsidR="00FB753A" w:rsidRPr="0013248A" w:rsidRDefault="00000000">
            <w:pPr>
              <w:rPr>
                <w:rFonts w:hint="eastAsia"/>
              </w:rPr>
            </w:pPr>
            <w:r w:rsidRPr="0013248A">
              <w:t>Other visible statement types</w:t>
            </w:r>
          </w:p>
        </w:tc>
        <w:tc>
          <w:tcPr>
            <w:tcW w:w="5904" w:type="dxa"/>
            <w:vAlign w:val="center"/>
          </w:tcPr>
          <w:p w14:paraId="0DC2F0BA" w14:textId="77777777" w:rsidR="00FB753A" w:rsidRPr="0013248A" w:rsidRDefault="00000000">
            <w:pPr>
              <w:rPr>
                <w:rFonts w:hint="eastAsia"/>
              </w:rPr>
            </w:pPr>
            <w:r w:rsidRPr="0013248A">
              <w:t>SELECT statements and other SQL rows</w:t>
            </w:r>
          </w:p>
        </w:tc>
      </w:tr>
    </w:tbl>
    <w:p w14:paraId="4946A4BC" w14:textId="77777777" w:rsidR="00FB753A" w:rsidRPr="0013248A" w:rsidRDefault="00FB753A">
      <w:pPr>
        <w:spacing w:after="0"/>
        <w:rPr>
          <w:rFonts w:hint="eastAsia"/>
        </w:rPr>
      </w:pPr>
    </w:p>
    <w:p w14:paraId="362AAB85" w14:textId="77777777" w:rsidR="00FB753A" w:rsidRPr="0013248A" w:rsidRDefault="00000000">
      <w:pPr>
        <w:rPr>
          <w:rFonts w:hint="eastAsia"/>
        </w:rPr>
      </w:pPr>
      <w:r w:rsidRPr="0013248A">
        <w:t>The visible SQL row has a substantially smaller displayed database-processing time than the selected request's total response time. The full SQL text and its exact relationship to the long-running request are not available in the screenshot. Therefore, the row cannot be named as the cause of the long response time. Repeated execution is not automatically inefficient; business context, statement details, and workload patterns are required.</w:t>
      </w:r>
    </w:p>
    <w:p w14:paraId="1E02E463" w14:textId="77777777" w:rsidR="00FB753A" w:rsidRPr="0013248A" w:rsidRDefault="00000000">
      <w:pPr>
        <w:pStyle w:val="Heading1"/>
        <w:rPr>
          <w:color w:val="auto"/>
        </w:rPr>
      </w:pPr>
      <w:r w:rsidRPr="0013248A">
        <w:rPr>
          <w:color w:val="auto"/>
        </w:rPr>
        <w:t>8. Separate SQL Statement Analysis Observation</w:t>
      </w:r>
    </w:p>
    <w:tbl>
      <w:tblPr>
        <w:tblStyle w:val="TableGrid"/>
        <w:tblW w:w="0" w:type="auto"/>
        <w:jc w:val="center"/>
        <w:tblLook w:val="04A0" w:firstRow="1" w:lastRow="0" w:firstColumn="1" w:lastColumn="0" w:noHBand="0" w:noVBand="1"/>
      </w:tblPr>
      <w:tblGrid>
        <w:gridCol w:w="3888"/>
        <w:gridCol w:w="5904"/>
      </w:tblGrid>
      <w:tr w:rsidR="00FB753A" w:rsidRPr="0013248A" w14:paraId="1CC367E2" w14:textId="77777777">
        <w:trPr>
          <w:jc w:val="center"/>
        </w:trPr>
        <w:tc>
          <w:tcPr>
            <w:tcW w:w="3888" w:type="dxa"/>
            <w:shd w:val="clear" w:color="auto" w:fill="174A6E"/>
            <w:vAlign w:val="center"/>
          </w:tcPr>
          <w:p w14:paraId="70005FFC" w14:textId="77777777" w:rsidR="00FB753A" w:rsidRPr="0013248A" w:rsidRDefault="00000000">
            <w:pPr>
              <w:rPr>
                <w:rFonts w:hint="eastAsia"/>
              </w:rPr>
            </w:pPr>
            <w:r w:rsidRPr="0013248A">
              <w:rPr>
                <w:b/>
              </w:rPr>
              <w:t>Metric</w:t>
            </w:r>
          </w:p>
        </w:tc>
        <w:tc>
          <w:tcPr>
            <w:tcW w:w="5904" w:type="dxa"/>
            <w:shd w:val="clear" w:color="auto" w:fill="174A6E"/>
            <w:vAlign w:val="center"/>
          </w:tcPr>
          <w:p w14:paraId="596F4553" w14:textId="77777777" w:rsidR="00FB753A" w:rsidRPr="0013248A" w:rsidRDefault="00000000">
            <w:pPr>
              <w:rPr>
                <w:rFonts w:hint="eastAsia"/>
              </w:rPr>
            </w:pPr>
            <w:r w:rsidRPr="0013248A">
              <w:rPr>
                <w:b/>
              </w:rPr>
              <w:t>Value visible in screenshot</w:t>
            </w:r>
          </w:p>
        </w:tc>
      </w:tr>
      <w:tr w:rsidR="00FB753A" w:rsidRPr="0013248A" w14:paraId="23B45570" w14:textId="77777777">
        <w:trPr>
          <w:jc w:val="center"/>
        </w:trPr>
        <w:tc>
          <w:tcPr>
            <w:tcW w:w="3888" w:type="dxa"/>
            <w:vAlign w:val="center"/>
          </w:tcPr>
          <w:p w14:paraId="0F74FDB4" w14:textId="77777777" w:rsidR="00FB753A" w:rsidRPr="0013248A" w:rsidRDefault="00000000">
            <w:pPr>
              <w:rPr>
                <w:rFonts w:hint="eastAsia"/>
              </w:rPr>
            </w:pPr>
            <w:r w:rsidRPr="0013248A">
              <w:t>Selected statement</w:t>
            </w:r>
          </w:p>
        </w:tc>
        <w:tc>
          <w:tcPr>
            <w:tcW w:w="5904" w:type="dxa"/>
            <w:vAlign w:val="center"/>
          </w:tcPr>
          <w:p w14:paraId="1635A980" w14:textId="77777777" w:rsidR="00FB753A" w:rsidRPr="0013248A" w:rsidRDefault="00000000">
            <w:pPr>
              <w:rPr>
                <w:rFonts w:hint="eastAsia"/>
              </w:rPr>
            </w:pPr>
            <w:r w:rsidRPr="0013248A">
              <w:t>CALL sys.debug (?, ?, ?)</w:t>
            </w:r>
          </w:p>
        </w:tc>
      </w:tr>
      <w:tr w:rsidR="00FB753A" w:rsidRPr="0013248A" w14:paraId="14BC659F" w14:textId="77777777">
        <w:trPr>
          <w:jc w:val="center"/>
        </w:trPr>
        <w:tc>
          <w:tcPr>
            <w:tcW w:w="3888" w:type="dxa"/>
            <w:vAlign w:val="center"/>
          </w:tcPr>
          <w:p w14:paraId="583E7D88" w14:textId="77777777" w:rsidR="00FB753A" w:rsidRPr="0013248A" w:rsidRDefault="00000000">
            <w:pPr>
              <w:rPr>
                <w:rFonts w:hint="eastAsia"/>
              </w:rPr>
            </w:pPr>
            <w:r w:rsidRPr="0013248A">
              <w:t>Number of executions</w:t>
            </w:r>
          </w:p>
        </w:tc>
        <w:tc>
          <w:tcPr>
            <w:tcW w:w="5904" w:type="dxa"/>
            <w:vAlign w:val="center"/>
          </w:tcPr>
          <w:p w14:paraId="7062AE0F" w14:textId="77777777" w:rsidR="00FB753A" w:rsidRPr="0013248A" w:rsidRDefault="00000000">
            <w:pPr>
              <w:rPr>
                <w:rFonts w:hint="eastAsia"/>
              </w:rPr>
            </w:pPr>
            <w:r w:rsidRPr="0013248A">
              <w:t>44</w:t>
            </w:r>
          </w:p>
        </w:tc>
      </w:tr>
      <w:tr w:rsidR="00FB753A" w:rsidRPr="0013248A" w14:paraId="72E65E5C" w14:textId="77777777">
        <w:trPr>
          <w:jc w:val="center"/>
        </w:trPr>
        <w:tc>
          <w:tcPr>
            <w:tcW w:w="3888" w:type="dxa"/>
            <w:vAlign w:val="center"/>
          </w:tcPr>
          <w:p w14:paraId="1A933518" w14:textId="77777777" w:rsidR="00FB753A" w:rsidRPr="0013248A" w:rsidRDefault="00000000">
            <w:pPr>
              <w:rPr>
                <w:rFonts w:hint="eastAsia"/>
              </w:rPr>
            </w:pPr>
            <w:r w:rsidRPr="0013248A">
              <w:t>Total execution time</w:t>
            </w:r>
          </w:p>
        </w:tc>
        <w:tc>
          <w:tcPr>
            <w:tcW w:w="5904" w:type="dxa"/>
            <w:vAlign w:val="center"/>
          </w:tcPr>
          <w:p w14:paraId="1C689344" w14:textId="77777777" w:rsidR="00FB753A" w:rsidRPr="0013248A" w:rsidRDefault="00000000">
            <w:pPr>
              <w:rPr>
                <w:rFonts w:hint="eastAsia"/>
              </w:rPr>
            </w:pPr>
            <w:r w:rsidRPr="0013248A">
              <w:t>115,940,673 µs (approximately 115.94 seconds)</w:t>
            </w:r>
          </w:p>
        </w:tc>
      </w:tr>
      <w:tr w:rsidR="00FB753A" w:rsidRPr="0013248A" w14:paraId="6AA89725" w14:textId="77777777">
        <w:trPr>
          <w:jc w:val="center"/>
        </w:trPr>
        <w:tc>
          <w:tcPr>
            <w:tcW w:w="3888" w:type="dxa"/>
            <w:vAlign w:val="center"/>
          </w:tcPr>
          <w:p w14:paraId="0ABED447" w14:textId="77777777" w:rsidR="00FB753A" w:rsidRPr="0013248A" w:rsidRDefault="00000000">
            <w:pPr>
              <w:rPr>
                <w:rFonts w:hint="eastAsia"/>
              </w:rPr>
            </w:pPr>
            <w:r w:rsidRPr="0013248A">
              <w:t>Average execution time</w:t>
            </w:r>
          </w:p>
        </w:tc>
        <w:tc>
          <w:tcPr>
            <w:tcW w:w="5904" w:type="dxa"/>
            <w:vAlign w:val="center"/>
          </w:tcPr>
          <w:p w14:paraId="55E26E26" w14:textId="77777777" w:rsidR="00FB753A" w:rsidRPr="0013248A" w:rsidRDefault="00000000">
            <w:pPr>
              <w:rPr>
                <w:rFonts w:hint="eastAsia"/>
              </w:rPr>
            </w:pPr>
            <w:r w:rsidRPr="0013248A">
              <w:t>2,635,015 µs (approximately 2.64 seconds)</w:t>
            </w:r>
          </w:p>
        </w:tc>
      </w:tr>
      <w:tr w:rsidR="00FB753A" w:rsidRPr="0013248A" w14:paraId="5A4D9604" w14:textId="77777777">
        <w:trPr>
          <w:jc w:val="center"/>
        </w:trPr>
        <w:tc>
          <w:tcPr>
            <w:tcW w:w="3888" w:type="dxa"/>
            <w:vAlign w:val="center"/>
          </w:tcPr>
          <w:p w14:paraId="60BB637F" w14:textId="77777777" w:rsidR="00FB753A" w:rsidRPr="0013248A" w:rsidRDefault="00000000">
            <w:pPr>
              <w:rPr>
                <w:rFonts w:hint="eastAsia"/>
              </w:rPr>
            </w:pPr>
            <w:r w:rsidRPr="0013248A">
              <w:t>Application source identifier</w:t>
            </w:r>
          </w:p>
        </w:tc>
        <w:tc>
          <w:tcPr>
            <w:tcW w:w="5904" w:type="dxa"/>
            <w:vAlign w:val="center"/>
          </w:tcPr>
          <w:p w14:paraId="0FE4DF0C" w14:textId="77777777" w:rsidR="00FB753A" w:rsidRPr="0013248A" w:rsidRDefault="00000000">
            <w:pPr>
              <w:rPr>
                <w:rFonts w:hint="eastAsia"/>
              </w:rPr>
            </w:pPr>
            <w:r w:rsidRPr="0013248A">
              <w:t>CL_AMDP_DBG_SYS_DEBUG...</w:t>
            </w:r>
          </w:p>
        </w:tc>
      </w:tr>
      <w:tr w:rsidR="00FB753A" w:rsidRPr="0013248A" w14:paraId="529A2DC3" w14:textId="77777777">
        <w:trPr>
          <w:jc w:val="center"/>
        </w:trPr>
        <w:tc>
          <w:tcPr>
            <w:tcW w:w="3888" w:type="dxa"/>
            <w:vAlign w:val="center"/>
          </w:tcPr>
          <w:p w14:paraId="6D80FC4E" w14:textId="77777777" w:rsidR="00FB753A" w:rsidRPr="0013248A" w:rsidRDefault="00000000">
            <w:pPr>
              <w:rPr>
                <w:rFonts w:hint="eastAsia"/>
              </w:rPr>
            </w:pPr>
            <w:r w:rsidRPr="0013248A">
              <w:t>Plan ID</w:t>
            </w:r>
          </w:p>
        </w:tc>
        <w:tc>
          <w:tcPr>
            <w:tcW w:w="5904" w:type="dxa"/>
            <w:vAlign w:val="center"/>
          </w:tcPr>
          <w:p w14:paraId="085C28E9" w14:textId="77777777" w:rsidR="00FB753A" w:rsidRPr="0013248A" w:rsidRDefault="00000000">
            <w:pPr>
              <w:rPr>
                <w:rFonts w:hint="eastAsia"/>
              </w:rPr>
            </w:pPr>
            <w:r w:rsidRPr="0013248A">
              <w:t>32802780002</w:t>
            </w:r>
          </w:p>
        </w:tc>
      </w:tr>
      <w:tr w:rsidR="00FB753A" w:rsidRPr="0013248A" w14:paraId="10ED26F7" w14:textId="77777777">
        <w:trPr>
          <w:jc w:val="center"/>
        </w:trPr>
        <w:tc>
          <w:tcPr>
            <w:tcW w:w="3888" w:type="dxa"/>
            <w:vAlign w:val="center"/>
          </w:tcPr>
          <w:p w14:paraId="7FDA77BD" w14:textId="77777777" w:rsidR="00FB753A" w:rsidRPr="0013248A" w:rsidRDefault="00000000">
            <w:pPr>
              <w:rPr>
                <w:rFonts w:hint="eastAsia"/>
              </w:rPr>
            </w:pPr>
            <w:r w:rsidRPr="0013248A">
              <w:t>Time selection shown</w:t>
            </w:r>
          </w:p>
        </w:tc>
        <w:tc>
          <w:tcPr>
            <w:tcW w:w="5904" w:type="dxa"/>
            <w:vAlign w:val="center"/>
          </w:tcPr>
          <w:p w14:paraId="7B308F0F" w14:textId="77777777" w:rsidR="00FB753A" w:rsidRPr="0013248A" w:rsidRDefault="00000000">
            <w:pPr>
              <w:rPr>
                <w:rFonts w:hint="eastAsia"/>
              </w:rPr>
            </w:pPr>
            <w:r w:rsidRPr="0013248A">
              <w:t>18–19 October 2026 / Last 24 Hours in the analysis view</w:t>
            </w:r>
          </w:p>
        </w:tc>
      </w:tr>
    </w:tbl>
    <w:p w14:paraId="74FC9696" w14:textId="77777777" w:rsidR="00FB753A" w:rsidRPr="0013248A" w:rsidRDefault="00FB753A">
      <w:pPr>
        <w:spacing w:after="0"/>
        <w:rPr>
          <w:rFonts w:hint="eastAsia"/>
        </w:rPr>
      </w:pPr>
    </w:p>
    <w:p w14:paraId="1929F5ED" w14:textId="77777777" w:rsidR="00FB753A" w:rsidRPr="0013248A" w:rsidRDefault="00000000">
      <w:pPr>
        <w:rPr>
          <w:rFonts w:hint="eastAsia"/>
        </w:rPr>
      </w:pPr>
      <w:r w:rsidRPr="0013248A">
        <w:t>This is a separate SQL Statement Analysis view. Its total and average execution times are useful indicators for that selected statement over the view's selected period. The statement name and source identifier suggest a debug-related operation, but the screenshots do not establish its business purpose or whether it is problematic. Do not merge these figures with the separate ABAP Statistics Record as if they necessarily describe the same execution.</w:t>
      </w:r>
    </w:p>
    <w:p w14:paraId="79CC3B45" w14:textId="77777777" w:rsidR="00FB753A" w:rsidRPr="0013248A" w:rsidRDefault="00000000">
      <w:pPr>
        <w:pStyle w:val="Heading1"/>
        <w:rPr>
          <w:color w:val="auto"/>
        </w:rPr>
      </w:pPr>
      <w:r w:rsidRPr="0013248A">
        <w:rPr>
          <w:color w:val="auto"/>
        </w:rPr>
        <w:t>9. Findings</w:t>
      </w:r>
    </w:p>
    <w:tbl>
      <w:tblPr>
        <w:tblStyle w:val="TableGrid"/>
        <w:tblW w:w="0" w:type="auto"/>
        <w:jc w:val="center"/>
        <w:tblLook w:val="04A0" w:firstRow="1" w:lastRow="0" w:firstColumn="1" w:lastColumn="0" w:noHBand="0" w:noVBand="1"/>
      </w:tblPr>
      <w:tblGrid>
        <w:gridCol w:w="792"/>
        <w:gridCol w:w="6840"/>
        <w:gridCol w:w="2160"/>
      </w:tblGrid>
      <w:tr w:rsidR="00FB753A" w:rsidRPr="0013248A" w14:paraId="29DCC0C7" w14:textId="77777777">
        <w:trPr>
          <w:jc w:val="center"/>
        </w:trPr>
        <w:tc>
          <w:tcPr>
            <w:tcW w:w="792" w:type="dxa"/>
            <w:shd w:val="clear" w:color="auto" w:fill="174A6E"/>
            <w:vAlign w:val="center"/>
          </w:tcPr>
          <w:p w14:paraId="2B0AAC6C" w14:textId="77777777" w:rsidR="00FB753A" w:rsidRPr="0013248A" w:rsidRDefault="00000000">
            <w:pPr>
              <w:rPr>
                <w:rFonts w:hint="eastAsia"/>
              </w:rPr>
            </w:pPr>
            <w:r w:rsidRPr="0013248A">
              <w:rPr>
                <w:b/>
              </w:rPr>
              <w:t>ID</w:t>
            </w:r>
          </w:p>
        </w:tc>
        <w:tc>
          <w:tcPr>
            <w:tcW w:w="6840" w:type="dxa"/>
            <w:shd w:val="clear" w:color="auto" w:fill="174A6E"/>
            <w:vAlign w:val="center"/>
          </w:tcPr>
          <w:p w14:paraId="53856381" w14:textId="77777777" w:rsidR="00FB753A" w:rsidRPr="0013248A" w:rsidRDefault="00000000">
            <w:pPr>
              <w:rPr>
                <w:rFonts w:hint="eastAsia"/>
              </w:rPr>
            </w:pPr>
            <w:r w:rsidRPr="0013248A">
              <w:rPr>
                <w:b/>
              </w:rPr>
              <w:t>Finding</w:t>
            </w:r>
          </w:p>
        </w:tc>
        <w:tc>
          <w:tcPr>
            <w:tcW w:w="2160" w:type="dxa"/>
            <w:shd w:val="clear" w:color="auto" w:fill="174A6E"/>
            <w:vAlign w:val="center"/>
          </w:tcPr>
          <w:p w14:paraId="3F473583" w14:textId="77777777" w:rsidR="00FB753A" w:rsidRPr="0013248A" w:rsidRDefault="00000000">
            <w:pPr>
              <w:rPr>
                <w:rFonts w:hint="eastAsia"/>
              </w:rPr>
            </w:pPr>
            <w:r w:rsidRPr="0013248A">
              <w:rPr>
                <w:b/>
              </w:rPr>
              <w:t>Status</w:t>
            </w:r>
          </w:p>
        </w:tc>
      </w:tr>
      <w:tr w:rsidR="00FB753A" w:rsidRPr="0013248A" w14:paraId="328B31E8" w14:textId="77777777">
        <w:trPr>
          <w:jc w:val="center"/>
        </w:trPr>
        <w:tc>
          <w:tcPr>
            <w:tcW w:w="792" w:type="dxa"/>
            <w:vAlign w:val="center"/>
          </w:tcPr>
          <w:p w14:paraId="14DC5223" w14:textId="77777777" w:rsidR="00FB753A" w:rsidRPr="0013248A" w:rsidRDefault="00000000">
            <w:pPr>
              <w:rPr>
                <w:rFonts w:hint="eastAsia"/>
              </w:rPr>
            </w:pPr>
            <w:r w:rsidRPr="0013248A">
              <w:t>F-01</w:t>
            </w:r>
          </w:p>
        </w:tc>
        <w:tc>
          <w:tcPr>
            <w:tcW w:w="6840" w:type="dxa"/>
            <w:vAlign w:val="center"/>
          </w:tcPr>
          <w:p w14:paraId="6347B2E6" w14:textId="77777777" w:rsidR="00FB753A" w:rsidRPr="0013248A" w:rsidRDefault="00000000">
            <w:pPr>
              <w:rPr>
                <w:rFonts w:hint="eastAsia"/>
              </w:rPr>
            </w:pPr>
            <w:r w:rsidRPr="0013248A">
              <w:t>The selected OData V4 statistics record reports about 476.32 seconds of server response time.</w:t>
            </w:r>
          </w:p>
        </w:tc>
        <w:tc>
          <w:tcPr>
            <w:tcW w:w="2160" w:type="dxa"/>
            <w:vAlign w:val="center"/>
          </w:tcPr>
          <w:p w14:paraId="50A70582" w14:textId="77777777" w:rsidR="00FB753A" w:rsidRPr="0013248A" w:rsidRDefault="00000000">
            <w:pPr>
              <w:rPr>
                <w:rFonts w:hint="eastAsia"/>
              </w:rPr>
            </w:pPr>
            <w:r w:rsidRPr="0013248A">
              <w:t>Observed</w:t>
            </w:r>
          </w:p>
        </w:tc>
      </w:tr>
      <w:tr w:rsidR="00FB753A" w:rsidRPr="0013248A" w14:paraId="5A2425E0" w14:textId="77777777">
        <w:trPr>
          <w:jc w:val="center"/>
        </w:trPr>
        <w:tc>
          <w:tcPr>
            <w:tcW w:w="792" w:type="dxa"/>
            <w:vAlign w:val="center"/>
          </w:tcPr>
          <w:p w14:paraId="2106576B" w14:textId="77777777" w:rsidR="00FB753A" w:rsidRPr="0013248A" w:rsidRDefault="00000000">
            <w:pPr>
              <w:rPr>
                <w:rFonts w:hint="eastAsia"/>
              </w:rPr>
            </w:pPr>
            <w:r w:rsidRPr="0013248A">
              <w:t>F-02</w:t>
            </w:r>
          </w:p>
        </w:tc>
        <w:tc>
          <w:tcPr>
            <w:tcW w:w="6840" w:type="dxa"/>
            <w:vAlign w:val="center"/>
          </w:tcPr>
          <w:p w14:paraId="0B5457F3" w14:textId="77777777" w:rsidR="00FB753A" w:rsidRPr="0013248A" w:rsidRDefault="00000000">
            <w:pPr>
              <w:rPr>
                <w:rFonts w:hint="eastAsia"/>
              </w:rPr>
            </w:pPr>
            <w:r w:rsidRPr="0013248A">
              <w:t>The same record reports about 475.51 seconds of ABAP processing time.</w:t>
            </w:r>
          </w:p>
        </w:tc>
        <w:tc>
          <w:tcPr>
            <w:tcW w:w="2160" w:type="dxa"/>
            <w:vAlign w:val="center"/>
          </w:tcPr>
          <w:p w14:paraId="3DBEC1F8" w14:textId="77777777" w:rsidR="00FB753A" w:rsidRPr="0013248A" w:rsidRDefault="00000000">
            <w:pPr>
              <w:rPr>
                <w:rFonts w:hint="eastAsia"/>
              </w:rPr>
            </w:pPr>
            <w:r w:rsidRPr="0013248A">
              <w:t>Observed</w:t>
            </w:r>
          </w:p>
        </w:tc>
      </w:tr>
      <w:tr w:rsidR="00FB753A" w:rsidRPr="0013248A" w14:paraId="73EAE152" w14:textId="77777777">
        <w:trPr>
          <w:jc w:val="center"/>
        </w:trPr>
        <w:tc>
          <w:tcPr>
            <w:tcW w:w="792" w:type="dxa"/>
            <w:vAlign w:val="center"/>
          </w:tcPr>
          <w:p w14:paraId="37CDF9F6" w14:textId="77777777" w:rsidR="00FB753A" w:rsidRPr="0013248A" w:rsidRDefault="00000000">
            <w:pPr>
              <w:rPr>
                <w:rFonts w:hint="eastAsia"/>
              </w:rPr>
            </w:pPr>
            <w:r w:rsidRPr="0013248A">
              <w:t>F-03</w:t>
            </w:r>
          </w:p>
        </w:tc>
        <w:tc>
          <w:tcPr>
            <w:tcW w:w="6840" w:type="dxa"/>
            <w:vAlign w:val="center"/>
          </w:tcPr>
          <w:p w14:paraId="73FB284F" w14:textId="77777777" w:rsidR="00FB753A" w:rsidRPr="0013248A" w:rsidRDefault="00000000">
            <w:pPr>
              <w:rPr>
                <w:rFonts w:hint="eastAsia"/>
              </w:rPr>
            </w:pPr>
            <w:r w:rsidRPr="0013248A">
              <w:t>The record reports 224.82 ms HANA execution time and 574.77 ms database network time.</w:t>
            </w:r>
          </w:p>
        </w:tc>
        <w:tc>
          <w:tcPr>
            <w:tcW w:w="2160" w:type="dxa"/>
            <w:vAlign w:val="center"/>
          </w:tcPr>
          <w:p w14:paraId="054645A8" w14:textId="77777777" w:rsidR="00FB753A" w:rsidRPr="0013248A" w:rsidRDefault="00000000">
            <w:pPr>
              <w:rPr>
                <w:rFonts w:hint="eastAsia"/>
              </w:rPr>
            </w:pPr>
            <w:r w:rsidRPr="0013248A">
              <w:t>Observed</w:t>
            </w:r>
          </w:p>
        </w:tc>
      </w:tr>
      <w:tr w:rsidR="00FB753A" w:rsidRPr="0013248A" w14:paraId="3065E40F" w14:textId="77777777">
        <w:trPr>
          <w:jc w:val="center"/>
        </w:trPr>
        <w:tc>
          <w:tcPr>
            <w:tcW w:w="792" w:type="dxa"/>
            <w:vAlign w:val="center"/>
          </w:tcPr>
          <w:p w14:paraId="14D2F5D6" w14:textId="77777777" w:rsidR="00FB753A" w:rsidRPr="0013248A" w:rsidRDefault="00000000">
            <w:pPr>
              <w:rPr>
                <w:rFonts w:hint="eastAsia"/>
              </w:rPr>
            </w:pPr>
            <w:r w:rsidRPr="0013248A">
              <w:t>F-04</w:t>
            </w:r>
          </w:p>
        </w:tc>
        <w:tc>
          <w:tcPr>
            <w:tcW w:w="6840" w:type="dxa"/>
            <w:vAlign w:val="center"/>
          </w:tcPr>
          <w:p w14:paraId="7C2DCDB5" w14:textId="77777777" w:rsidR="00FB753A" w:rsidRPr="0013248A" w:rsidRDefault="00000000">
            <w:pPr>
              <w:rPr>
                <w:rFonts w:hint="eastAsia"/>
              </w:rPr>
            </w:pPr>
            <w:r w:rsidRPr="0013248A">
              <w:t>The first visible SQL row shows 398 executions and 663.13 ms database processing time.</w:t>
            </w:r>
          </w:p>
        </w:tc>
        <w:tc>
          <w:tcPr>
            <w:tcW w:w="2160" w:type="dxa"/>
            <w:vAlign w:val="center"/>
          </w:tcPr>
          <w:p w14:paraId="04399716" w14:textId="77777777" w:rsidR="00FB753A" w:rsidRPr="0013248A" w:rsidRDefault="00000000">
            <w:pPr>
              <w:rPr>
                <w:rFonts w:hint="eastAsia"/>
              </w:rPr>
            </w:pPr>
            <w:r w:rsidRPr="0013248A">
              <w:t>Observed</w:t>
            </w:r>
          </w:p>
        </w:tc>
      </w:tr>
      <w:tr w:rsidR="00FB753A" w:rsidRPr="0013248A" w14:paraId="39CDA1E7" w14:textId="77777777">
        <w:trPr>
          <w:jc w:val="center"/>
        </w:trPr>
        <w:tc>
          <w:tcPr>
            <w:tcW w:w="792" w:type="dxa"/>
            <w:vAlign w:val="center"/>
          </w:tcPr>
          <w:p w14:paraId="4FEAEEB6" w14:textId="77777777" w:rsidR="00FB753A" w:rsidRPr="0013248A" w:rsidRDefault="00000000">
            <w:pPr>
              <w:rPr>
                <w:rFonts w:hint="eastAsia"/>
              </w:rPr>
            </w:pPr>
            <w:r w:rsidRPr="0013248A">
              <w:t>F-05</w:t>
            </w:r>
          </w:p>
        </w:tc>
        <w:tc>
          <w:tcPr>
            <w:tcW w:w="6840" w:type="dxa"/>
            <w:vAlign w:val="center"/>
          </w:tcPr>
          <w:p w14:paraId="02D49F1A" w14:textId="77777777" w:rsidR="00FB753A" w:rsidRPr="0013248A" w:rsidRDefault="00000000">
            <w:pPr>
              <w:rPr>
                <w:rFonts w:hint="eastAsia"/>
              </w:rPr>
            </w:pPr>
            <w:r w:rsidRPr="0013248A">
              <w:t>The selected record's reported time is predominantly attributed to ABAP processing rather than HANA execution.</w:t>
            </w:r>
          </w:p>
        </w:tc>
        <w:tc>
          <w:tcPr>
            <w:tcW w:w="2160" w:type="dxa"/>
            <w:vAlign w:val="center"/>
          </w:tcPr>
          <w:p w14:paraId="31E859E6" w14:textId="77777777" w:rsidR="00FB753A" w:rsidRPr="0013248A" w:rsidRDefault="00000000">
            <w:pPr>
              <w:rPr>
                <w:rFonts w:hint="eastAsia"/>
              </w:rPr>
            </w:pPr>
            <w:r w:rsidRPr="0013248A">
              <w:t>Preliminary interpretation</w:t>
            </w:r>
          </w:p>
        </w:tc>
      </w:tr>
      <w:tr w:rsidR="00FB753A" w:rsidRPr="0013248A" w14:paraId="6D1D7E43" w14:textId="77777777">
        <w:trPr>
          <w:jc w:val="center"/>
        </w:trPr>
        <w:tc>
          <w:tcPr>
            <w:tcW w:w="792" w:type="dxa"/>
            <w:vAlign w:val="center"/>
          </w:tcPr>
          <w:p w14:paraId="20C8E121" w14:textId="77777777" w:rsidR="00FB753A" w:rsidRPr="0013248A" w:rsidRDefault="00000000">
            <w:pPr>
              <w:rPr>
                <w:rFonts w:hint="eastAsia"/>
              </w:rPr>
            </w:pPr>
            <w:r w:rsidRPr="0013248A">
              <w:t>F-06</w:t>
            </w:r>
          </w:p>
        </w:tc>
        <w:tc>
          <w:tcPr>
            <w:tcW w:w="6840" w:type="dxa"/>
            <w:vAlign w:val="center"/>
          </w:tcPr>
          <w:p w14:paraId="55716A08" w14:textId="77777777" w:rsidR="00FB753A" w:rsidRPr="0013248A" w:rsidRDefault="00000000">
            <w:pPr>
              <w:rPr>
                <w:rFonts w:hint="eastAsia"/>
              </w:rPr>
            </w:pPr>
            <w:r w:rsidRPr="0013248A">
              <w:t>The separate CALL sys.debug statement reports 44 executions and about 2.64 seconds average execution time.</w:t>
            </w:r>
          </w:p>
        </w:tc>
        <w:tc>
          <w:tcPr>
            <w:tcW w:w="2160" w:type="dxa"/>
            <w:vAlign w:val="center"/>
          </w:tcPr>
          <w:p w14:paraId="7AFD93D6" w14:textId="77777777" w:rsidR="00FB753A" w:rsidRPr="0013248A" w:rsidRDefault="00000000">
            <w:pPr>
              <w:rPr>
                <w:rFonts w:hint="eastAsia"/>
              </w:rPr>
            </w:pPr>
            <w:r w:rsidRPr="0013248A">
              <w:t>Observed in separate view</w:t>
            </w:r>
          </w:p>
        </w:tc>
      </w:tr>
      <w:tr w:rsidR="00FB753A" w:rsidRPr="0013248A" w14:paraId="23C82FC4" w14:textId="77777777">
        <w:trPr>
          <w:jc w:val="center"/>
        </w:trPr>
        <w:tc>
          <w:tcPr>
            <w:tcW w:w="792" w:type="dxa"/>
            <w:vAlign w:val="center"/>
          </w:tcPr>
          <w:p w14:paraId="1F81C48E" w14:textId="77777777" w:rsidR="00FB753A" w:rsidRPr="0013248A" w:rsidRDefault="00000000">
            <w:pPr>
              <w:rPr>
                <w:rFonts w:hint="eastAsia"/>
              </w:rPr>
            </w:pPr>
            <w:r w:rsidRPr="0013248A">
              <w:t>F-07</w:t>
            </w:r>
          </w:p>
        </w:tc>
        <w:tc>
          <w:tcPr>
            <w:tcW w:w="6840" w:type="dxa"/>
            <w:vAlign w:val="center"/>
          </w:tcPr>
          <w:p w14:paraId="505E4AEF" w14:textId="77777777" w:rsidR="00FB753A" w:rsidRPr="0013248A" w:rsidRDefault="00000000">
            <w:pPr>
              <w:rPr>
                <w:rFonts w:hint="eastAsia"/>
              </w:rPr>
            </w:pPr>
            <w:r w:rsidRPr="0013248A">
              <w:t>A confirmed root cause, system-wide incident, or successful fix has not been demonstrated.</w:t>
            </w:r>
          </w:p>
        </w:tc>
        <w:tc>
          <w:tcPr>
            <w:tcW w:w="2160" w:type="dxa"/>
            <w:vAlign w:val="center"/>
          </w:tcPr>
          <w:p w14:paraId="4C6D9A60" w14:textId="77777777" w:rsidR="00FB753A" w:rsidRPr="0013248A" w:rsidRDefault="00000000">
            <w:pPr>
              <w:rPr>
                <w:rFonts w:hint="eastAsia"/>
              </w:rPr>
            </w:pPr>
            <w:r w:rsidRPr="0013248A">
              <w:t>Evidence limitation</w:t>
            </w:r>
          </w:p>
        </w:tc>
      </w:tr>
    </w:tbl>
    <w:p w14:paraId="51DD3257" w14:textId="77777777" w:rsidR="00FB753A" w:rsidRPr="0013248A" w:rsidRDefault="00FB753A">
      <w:pPr>
        <w:spacing w:after="0"/>
        <w:rPr>
          <w:rFonts w:hint="eastAsia"/>
        </w:rPr>
      </w:pPr>
    </w:p>
    <w:p w14:paraId="2DE12007" w14:textId="77777777" w:rsidR="00FB753A" w:rsidRPr="0013248A" w:rsidRDefault="00000000">
      <w:pPr>
        <w:pStyle w:val="Heading1"/>
        <w:rPr>
          <w:color w:val="auto"/>
        </w:rPr>
      </w:pPr>
      <w:r w:rsidRPr="0013248A">
        <w:rPr>
          <w:color w:val="auto"/>
        </w:rPr>
        <w:t>10. Recommendations and Follow-up</w:t>
      </w:r>
    </w:p>
    <w:p w14:paraId="30968004" w14:textId="77777777" w:rsidR="00FB753A" w:rsidRPr="0013248A" w:rsidRDefault="00000000">
      <w:pPr>
        <w:pStyle w:val="ListNumber"/>
        <w:rPr>
          <w:rFonts w:hint="eastAsia"/>
        </w:rPr>
      </w:pPr>
      <w:r w:rsidRPr="0013248A">
        <w:t>Retain the screenshots with their timestamps and labels as evidence in the project portfolio.</w:t>
      </w:r>
    </w:p>
    <w:p w14:paraId="18B9DA45" w14:textId="77777777" w:rsidR="00FB753A" w:rsidRPr="0013248A" w:rsidRDefault="00000000">
      <w:pPr>
        <w:pStyle w:val="ListNumber"/>
        <w:rPr>
          <w:rFonts w:hint="eastAsia"/>
        </w:rPr>
      </w:pPr>
      <w:r w:rsidRPr="0013248A">
        <w:t>If the trial exposes more details for the same record, inspect Database Connections, Memory, Gateway Calls, HTTP, or RFC Client Calls only when those details help explain the request path.</w:t>
      </w:r>
    </w:p>
    <w:p w14:paraId="2CF7411D" w14:textId="77777777" w:rsidR="00FB753A" w:rsidRPr="0013248A" w:rsidRDefault="00000000">
      <w:pPr>
        <w:pStyle w:val="ListNumber"/>
        <w:rPr>
          <w:rFonts w:hint="eastAsia"/>
        </w:rPr>
      </w:pPr>
      <w:r w:rsidRPr="0013248A">
        <w:t>Compare several records of the same request type and similar time window before describing one record as representative.</w:t>
      </w:r>
    </w:p>
    <w:p w14:paraId="2489CA48" w14:textId="77777777" w:rsidR="00FB753A" w:rsidRPr="0013248A" w:rsidRDefault="00000000">
      <w:pPr>
        <w:pStyle w:val="ListNumber"/>
        <w:rPr>
          <w:rFonts w:hint="eastAsia"/>
        </w:rPr>
      </w:pPr>
      <w:r w:rsidRPr="0013248A">
        <w:t>Where permitted, inspect the full SQL statement and its context; do not execute or modify statements as part of this exercise.</w:t>
      </w:r>
    </w:p>
    <w:p w14:paraId="5521F057" w14:textId="77777777" w:rsidR="00FB753A" w:rsidRPr="0013248A" w:rsidRDefault="00000000">
      <w:pPr>
        <w:pStyle w:val="ListNumber"/>
        <w:rPr>
          <w:rFonts w:hint="eastAsia"/>
        </w:rPr>
      </w:pPr>
      <w:r w:rsidRPr="0013248A">
        <w:t>Do not change shared system settings or attempt remediation without authorization and a reproducible diagnosis.</w:t>
      </w:r>
    </w:p>
    <w:p w14:paraId="120E1EB0" w14:textId="77777777" w:rsidR="00FB753A" w:rsidRPr="0013248A" w:rsidRDefault="00000000">
      <w:pPr>
        <w:pStyle w:val="ListNumber"/>
        <w:rPr>
          <w:rFonts w:hint="eastAsia"/>
        </w:rPr>
      </w:pPr>
      <w:r w:rsidRPr="0013248A">
        <w:t>If the trial does not expose enough detail to prove a cause, explicitly document the investigation limit rather than inventing a resolution.</w:t>
      </w:r>
    </w:p>
    <w:p w14:paraId="42BBFAB0" w14:textId="77777777" w:rsidR="00FB753A" w:rsidRPr="0013248A" w:rsidRDefault="00000000">
      <w:pPr>
        <w:pStyle w:val="ListNumber"/>
        <w:rPr>
          <w:rFonts w:hint="eastAsia"/>
        </w:rPr>
      </w:pPr>
      <w:r w:rsidRPr="0013248A">
        <w:t>Before describing this as a full SAP Basis project, separately verify access to classic administration tasks such as background-job monitoring, system logs, ABAP dumps, user/role administration, and transport management. The current screenshots do not prove those tasks were performed.</w:t>
      </w:r>
    </w:p>
    <w:p w14:paraId="408D06FB" w14:textId="77777777" w:rsidR="00FB753A" w:rsidRPr="0013248A" w:rsidRDefault="00000000">
      <w:pPr>
        <w:pStyle w:val="Heading1"/>
        <w:rPr>
          <w:color w:val="auto"/>
        </w:rPr>
      </w:pPr>
      <w:r w:rsidRPr="0013248A">
        <w:rPr>
          <w:color w:val="auto"/>
        </w:rPr>
        <w:t>11. Limitations</w:t>
      </w:r>
    </w:p>
    <w:p w14:paraId="7D51AB3D" w14:textId="77777777" w:rsidR="00FB753A" w:rsidRPr="0013248A" w:rsidRDefault="00000000">
      <w:pPr>
        <w:pStyle w:val="ListBullet"/>
        <w:rPr>
          <w:rFonts w:hint="eastAsia"/>
        </w:rPr>
      </w:pPr>
      <w:r w:rsidRPr="0013248A">
        <w:t>The analysis is based on user-shared screenshots rather than a complete export of SAP monitoring data.</w:t>
      </w:r>
    </w:p>
    <w:p w14:paraId="41233E1E" w14:textId="77777777" w:rsidR="00FB753A" w:rsidRPr="0013248A" w:rsidRDefault="00000000">
      <w:pPr>
        <w:pStyle w:val="ListBullet"/>
        <w:rPr>
          <w:rFonts w:hint="eastAsia"/>
        </w:rPr>
      </w:pPr>
      <w:r w:rsidRPr="0013248A">
        <w:t>The selected ABAP record may not represent typical workload.</w:t>
      </w:r>
    </w:p>
    <w:p w14:paraId="0012E197" w14:textId="77777777" w:rsidR="00FB753A" w:rsidRPr="0013248A" w:rsidRDefault="00000000">
      <w:pPr>
        <w:pStyle w:val="ListBullet"/>
        <w:rPr>
          <w:rFonts w:hint="eastAsia"/>
        </w:rPr>
      </w:pPr>
      <w:r w:rsidRPr="0013248A">
        <w:t>The SQL text is truncated in the SQL Statements table.</w:t>
      </w:r>
    </w:p>
    <w:p w14:paraId="6F65056A" w14:textId="77777777" w:rsidR="00FB753A" w:rsidRPr="0013248A" w:rsidRDefault="00000000">
      <w:pPr>
        <w:pStyle w:val="ListBullet"/>
        <w:rPr>
          <w:rFonts w:hint="eastAsia"/>
        </w:rPr>
      </w:pPr>
      <w:r w:rsidRPr="0013248A">
        <w:t>The SQL Statement Analysis view is a separate view and may not correspond to the same execution as the selected ABAP record.</w:t>
      </w:r>
    </w:p>
    <w:p w14:paraId="118DB01E" w14:textId="77777777" w:rsidR="00FB753A" w:rsidRPr="0013248A" w:rsidRDefault="00000000">
      <w:pPr>
        <w:pStyle w:val="ListBullet"/>
        <w:rPr>
          <w:rFonts w:hint="eastAsia"/>
        </w:rPr>
      </w:pPr>
      <w:r w:rsidRPr="0013248A">
        <w:t>No root cause has been verified, no corrective action has been performed, and no before-and-after comparison exists.</w:t>
      </w:r>
    </w:p>
    <w:p w14:paraId="03AA32B6" w14:textId="77777777" w:rsidR="00FB753A" w:rsidRPr="0013248A" w:rsidRDefault="00000000">
      <w:pPr>
        <w:pStyle w:val="ListBullet"/>
        <w:rPr>
          <w:rFonts w:hint="eastAsia"/>
        </w:rPr>
      </w:pPr>
      <w:r w:rsidRPr="0013248A">
        <w:t>The screenshots establish use of monitoring features in an SAP BTP ABAP trial; they do not demonstrate access to all classic SAP Basis transactions or a traditional SAP NetWeaver/S/4HANA administration system.</w:t>
      </w:r>
    </w:p>
    <w:p w14:paraId="3368325B" w14:textId="77777777" w:rsidR="00FB753A" w:rsidRPr="0013248A" w:rsidRDefault="00000000">
      <w:pPr>
        <w:pStyle w:val="Heading1"/>
        <w:rPr>
          <w:color w:val="auto"/>
        </w:rPr>
      </w:pPr>
      <w:r w:rsidRPr="0013248A">
        <w:rPr>
          <w:color w:val="auto"/>
        </w:rPr>
        <w:t>12. Conclusion</w:t>
      </w:r>
    </w:p>
    <w:p w14:paraId="3F60966A" w14:textId="77777777" w:rsidR="00FB753A" w:rsidRPr="0013248A" w:rsidRDefault="00000000">
      <w:pPr>
        <w:rPr>
          <w:rFonts w:hint="eastAsia"/>
        </w:rPr>
      </w:pPr>
      <w:r w:rsidRPr="0013248A">
        <w:t>The exercise successfully used SAP Technical Monitoring Cockpit to inspect workload trends, a selected ABAP statistics record, SQL statements, and a separate SQL Statement Analysis view. The most notable observation is a selected record with approximately 476.32 seconds of server response time, of which approximately 475.51 seconds is reported as ABAP processing time. The visible SQL row does not, on its own, explain that response time. Additional context would be required to diagnose the cause.</w:t>
      </w:r>
    </w:p>
    <w:p w14:paraId="777733AD" w14:textId="77777777" w:rsidR="00FB753A" w:rsidRPr="0013248A" w:rsidRDefault="00000000">
      <w:pPr>
        <w:rPr>
          <w:rFonts w:hint="eastAsia"/>
        </w:rPr>
      </w:pPr>
      <w:r w:rsidRPr="0013248A">
        <w:t>The defensible project outcome is an SAP monitoring and preliminary performance-analysis report. It is not a verified performance incident resolution, and it should not be presented as such. The work demonstrates familiarity with reading monitoring views and documenting metrics, while accurately stating what remains unverified.</w:t>
      </w:r>
    </w:p>
    <w:p w14:paraId="33066584" w14:textId="77777777" w:rsidR="00FB753A" w:rsidRPr="0013248A" w:rsidRDefault="00000000">
      <w:pPr>
        <w:pStyle w:val="Heading1"/>
        <w:rPr>
          <w:color w:val="auto"/>
        </w:rPr>
      </w:pPr>
      <w:r w:rsidRPr="0013248A">
        <w:rPr>
          <w:color w:val="auto"/>
        </w:rPr>
        <w:t>Appendix A — Evidence checklist</w:t>
      </w:r>
    </w:p>
    <w:tbl>
      <w:tblPr>
        <w:tblStyle w:val="TableGrid"/>
        <w:tblW w:w="0" w:type="auto"/>
        <w:jc w:val="center"/>
        <w:tblLook w:val="04A0" w:firstRow="1" w:lastRow="0" w:firstColumn="1" w:lastColumn="0" w:noHBand="0" w:noVBand="1"/>
      </w:tblPr>
      <w:tblGrid>
        <w:gridCol w:w="6624"/>
        <w:gridCol w:w="3168"/>
      </w:tblGrid>
      <w:tr w:rsidR="00FB753A" w:rsidRPr="0013248A" w14:paraId="11204A69" w14:textId="77777777">
        <w:trPr>
          <w:jc w:val="center"/>
        </w:trPr>
        <w:tc>
          <w:tcPr>
            <w:tcW w:w="6624" w:type="dxa"/>
            <w:shd w:val="clear" w:color="auto" w:fill="174A6E"/>
            <w:vAlign w:val="center"/>
          </w:tcPr>
          <w:p w14:paraId="17714190" w14:textId="77777777" w:rsidR="00FB753A" w:rsidRPr="0013248A" w:rsidRDefault="00000000">
            <w:pPr>
              <w:rPr>
                <w:rFonts w:hint="eastAsia"/>
              </w:rPr>
            </w:pPr>
            <w:r w:rsidRPr="0013248A">
              <w:rPr>
                <w:b/>
              </w:rPr>
              <w:t>Evidence</w:t>
            </w:r>
          </w:p>
        </w:tc>
        <w:tc>
          <w:tcPr>
            <w:tcW w:w="3168" w:type="dxa"/>
            <w:shd w:val="clear" w:color="auto" w:fill="174A6E"/>
            <w:vAlign w:val="center"/>
          </w:tcPr>
          <w:p w14:paraId="6EECE529" w14:textId="77777777" w:rsidR="00FB753A" w:rsidRPr="0013248A" w:rsidRDefault="00000000">
            <w:pPr>
              <w:rPr>
                <w:rFonts w:hint="eastAsia"/>
              </w:rPr>
            </w:pPr>
            <w:r w:rsidRPr="0013248A">
              <w:rPr>
                <w:b/>
              </w:rPr>
              <w:t>Status</w:t>
            </w:r>
          </w:p>
        </w:tc>
      </w:tr>
      <w:tr w:rsidR="00FB753A" w:rsidRPr="0013248A" w14:paraId="7D72FC58" w14:textId="77777777">
        <w:trPr>
          <w:jc w:val="center"/>
        </w:trPr>
        <w:tc>
          <w:tcPr>
            <w:tcW w:w="6624" w:type="dxa"/>
            <w:vAlign w:val="center"/>
          </w:tcPr>
          <w:p w14:paraId="1ED36302" w14:textId="77777777" w:rsidR="00FB753A" w:rsidRPr="0013248A" w:rsidRDefault="00000000">
            <w:pPr>
              <w:rPr>
                <w:rFonts w:hint="eastAsia"/>
              </w:rPr>
            </w:pPr>
            <w:r w:rsidRPr="0013248A">
              <w:t>System Workload chart / Top Workload table</w:t>
            </w:r>
          </w:p>
        </w:tc>
        <w:tc>
          <w:tcPr>
            <w:tcW w:w="3168" w:type="dxa"/>
            <w:vAlign w:val="center"/>
          </w:tcPr>
          <w:p w14:paraId="2E89F46E" w14:textId="77777777" w:rsidR="00FB753A" w:rsidRPr="0013248A" w:rsidRDefault="00000000">
            <w:pPr>
              <w:rPr>
                <w:rFonts w:hint="eastAsia"/>
              </w:rPr>
            </w:pPr>
            <w:r w:rsidRPr="0013248A">
              <w:t>Screenshot shared</w:t>
            </w:r>
          </w:p>
        </w:tc>
      </w:tr>
      <w:tr w:rsidR="00FB753A" w:rsidRPr="0013248A" w14:paraId="0CADEB80" w14:textId="77777777">
        <w:trPr>
          <w:jc w:val="center"/>
        </w:trPr>
        <w:tc>
          <w:tcPr>
            <w:tcW w:w="6624" w:type="dxa"/>
            <w:vAlign w:val="center"/>
          </w:tcPr>
          <w:p w14:paraId="3F47BABF" w14:textId="77777777" w:rsidR="00FB753A" w:rsidRPr="0013248A" w:rsidRDefault="00000000">
            <w:pPr>
              <w:rPr>
                <w:rFonts w:hint="eastAsia"/>
              </w:rPr>
            </w:pPr>
            <w:r w:rsidRPr="0013248A">
              <w:t>ABAP Statistics Record response-time details</w:t>
            </w:r>
          </w:p>
        </w:tc>
        <w:tc>
          <w:tcPr>
            <w:tcW w:w="3168" w:type="dxa"/>
            <w:vAlign w:val="center"/>
          </w:tcPr>
          <w:p w14:paraId="3DD4181D" w14:textId="77777777" w:rsidR="00FB753A" w:rsidRPr="0013248A" w:rsidRDefault="00000000">
            <w:pPr>
              <w:rPr>
                <w:rFonts w:hint="eastAsia"/>
              </w:rPr>
            </w:pPr>
            <w:r w:rsidRPr="0013248A">
              <w:t>Screenshot shared</w:t>
            </w:r>
          </w:p>
        </w:tc>
      </w:tr>
      <w:tr w:rsidR="00FB753A" w:rsidRPr="0013248A" w14:paraId="53468284" w14:textId="77777777">
        <w:trPr>
          <w:jc w:val="center"/>
        </w:trPr>
        <w:tc>
          <w:tcPr>
            <w:tcW w:w="6624" w:type="dxa"/>
            <w:vAlign w:val="center"/>
          </w:tcPr>
          <w:p w14:paraId="0730549C" w14:textId="77777777" w:rsidR="00FB753A" w:rsidRPr="0013248A" w:rsidRDefault="00000000">
            <w:pPr>
              <w:rPr>
                <w:rFonts w:hint="eastAsia"/>
              </w:rPr>
            </w:pPr>
            <w:r w:rsidRPr="0013248A">
              <w:t>ABAP Statistics Record — SQL Statements</w:t>
            </w:r>
          </w:p>
        </w:tc>
        <w:tc>
          <w:tcPr>
            <w:tcW w:w="3168" w:type="dxa"/>
            <w:vAlign w:val="center"/>
          </w:tcPr>
          <w:p w14:paraId="642AA69B" w14:textId="77777777" w:rsidR="00FB753A" w:rsidRPr="0013248A" w:rsidRDefault="00000000">
            <w:pPr>
              <w:rPr>
                <w:rFonts w:hint="eastAsia"/>
              </w:rPr>
            </w:pPr>
            <w:r w:rsidRPr="0013248A">
              <w:t>Screenshot shared</w:t>
            </w:r>
          </w:p>
        </w:tc>
      </w:tr>
      <w:tr w:rsidR="00FB753A" w:rsidRPr="0013248A" w14:paraId="31542DF0" w14:textId="77777777">
        <w:trPr>
          <w:jc w:val="center"/>
        </w:trPr>
        <w:tc>
          <w:tcPr>
            <w:tcW w:w="6624" w:type="dxa"/>
            <w:vAlign w:val="center"/>
          </w:tcPr>
          <w:p w14:paraId="5309E59B" w14:textId="77777777" w:rsidR="00FB753A" w:rsidRPr="0013248A" w:rsidRDefault="00000000">
            <w:pPr>
              <w:rPr>
                <w:rFonts w:hint="eastAsia"/>
              </w:rPr>
            </w:pPr>
            <w:r w:rsidRPr="0013248A">
              <w:t>SQL Statement Analysis summary</w:t>
            </w:r>
          </w:p>
        </w:tc>
        <w:tc>
          <w:tcPr>
            <w:tcW w:w="3168" w:type="dxa"/>
            <w:vAlign w:val="center"/>
          </w:tcPr>
          <w:p w14:paraId="3DBA5B7A" w14:textId="77777777" w:rsidR="00FB753A" w:rsidRPr="0013248A" w:rsidRDefault="00000000">
            <w:pPr>
              <w:rPr>
                <w:rFonts w:hint="eastAsia"/>
              </w:rPr>
            </w:pPr>
            <w:r w:rsidRPr="0013248A">
              <w:t>Screenshot shared</w:t>
            </w:r>
          </w:p>
        </w:tc>
      </w:tr>
      <w:tr w:rsidR="00FB753A" w:rsidRPr="0013248A" w14:paraId="7633C0AE" w14:textId="77777777">
        <w:trPr>
          <w:jc w:val="center"/>
        </w:trPr>
        <w:tc>
          <w:tcPr>
            <w:tcW w:w="6624" w:type="dxa"/>
            <w:vAlign w:val="center"/>
          </w:tcPr>
          <w:p w14:paraId="05732922" w14:textId="77777777" w:rsidR="00FB753A" w:rsidRPr="0013248A" w:rsidRDefault="00000000">
            <w:pPr>
              <w:rPr>
                <w:rFonts w:hint="eastAsia"/>
              </w:rPr>
            </w:pPr>
            <w:r w:rsidRPr="0013248A">
              <w:t>Application Sources tab</w:t>
            </w:r>
          </w:p>
        </w:tc>
        <w:tc>
          <w:tcPr>
            <w:tcW w:w="3168" w:type="dxa"/>
            <w:vAlign w:val="center"/>
          </w:tcPr>
          <w:p w14:paraId="2DFDA1C5" w14:textId="77777777" w:rsidR="00FB753A" w:rsidRPr="0013248A" w:rsidRDefault="00000000">
            <w:pPr>
              <w:rPr>
                <w:rFonts w:hint="eastAsia"/>
              </w:rPr>
            </w:pPr>
            <w:r w:rsidRPr="0013248A">
              <w:t>Screenshot shared</w:t>
            </w:r>
          </w:p>
        </w:tc>
      </w:tr>
      <w:tr w:rsidR="00FB753A" w:rsidRPr="0013248A" w14:paraId="6ECDDE9B" w14:textId="77777777">
        <w:trPr>
          <w:jc w:val="center"/>
        </w:trPr>
        <w:tc>
          <w:tcPr>
            <w:tcW w:w="6624" w:type="dxa"/>
            <w:vAlign w:val="center"/>
          </w:tcPr>
          <w:p w14:paraId="3A73C34E" w14:textId="77777777" w:rsidR="00FB753A" w:rsidRPr="0013248A" w:rsidRDefault="00000000">
            <w:pPr>
              <w:rPr>
                <w:rFonts w:hint="eastAsia"/>
              </w:rPr>
            </w:pPr>
            <w:r w:rsidRPr="0013248A">
              <w:t>Database Connections details</w:t>
            </w:r>
          </w:p>
        </w:tc>
        <w:tc>
          <w:tcPr>
            <w:tcW w:w="3168" w:type="dxa"/>
            <w:vAlign w:val="center"/>
          </w:tcPr>
          <w:p w14:paraId="061856FD" w14:textId="77777777" w:rsidR="00FB753A" w:rsidRPr="0013248A" w:rsidRDefault="00000000">
            <w:pPr>
              <w:rPr>
                <w:rFonts w:hint="eastAsia"/>
              </w:rPr>
            </w:pPr>
            <w:r w:rsidRPr="0013248A">
              <w:t>Not evidenced in supplied screenshots</w:t>
            </w:r>
          </w:p>
        </w:tc>
      </w:tr>
      <w:tr w:rsidR="00FB753A" w:rsidRPr="0013248A" w14:paraId="58053532" w14:textId="77777777">
        <w:trPr>
          <w:jc w:val="center"/>
        </w:trPr>
        <w:tc>
          <w:tcPr>
            <w:tcW w:w="6624" w:type="dxa"/>
            <w:vAlign w:val="center"/>
          </w:tcPr>
          <w:p w14:paraId="6AE1D113" w14:textId="77777777" w:rsidR="00FB753A" w:rsidRPr="0013248A" w:rsidRDefault="00000000">
            <w:pPr>
              <w:rPr>
                <w:rFonts w:hint="eastAsia"/>
              </w:rPr>
            </w:pPr>
            <w:r w:rsidRPr="0013248A">
              <w:t>Verified root cause and corrective action</w:t>
            </w:r>
          </w:p>
        </w:tc>
        <w:tc>
          <w:tcPr>
            <w:tcW w:w="3168" w:type="dxa"/>
            <w:vAlign w:val="center"/>
          </w:tcPr>
          <w:p w14:paraId="741EADFA" w14:textId="77777777" w:rsidR="00FB753A" w:rsidRPr="0013248A" w:rsidRDefault="00000000">
            <w:pPr>
              <w:rPr>
                <w:rFonts w:hint="eastAsia"/>
              </w:rPr>
            </w:pPr>
            <w:r w:rsidRPr="0013248A">
              <w:t>Not completed</w:t>
            </w:r>
          </w:p>
        </w:tc>
      </w:tr>
      <w:tr w:rsidR="00FB753A" w:rsidRPr="0013248A" w14:paraId="434CBD05" w14:textId="77777777">
        <w:trPr>
          <w:jc w:val="center"/>
        </w:trPr>
        <w:tc>
          <w:tcPr>
            <w:tcW w:w="6624" w:type="dxa"/>
            <w:vAlign w:val="center"/>
          </w:tcPr>
          <w:p w14:paraId="5AD6B639" w14:textId="77777777" w:rsidR="00FB753A" w:rsidRPr="0013248A" w:rsidRDefault="00000000">
            <w:pPr>
              <w:rPr>
                <w:rFonts w:hint="eastAsia"/>
              </w:rPr>
            </w:pPr>
            <w:r w:rsidRPr="0013248A">
              <w:t>Before-and-after validation</w:t>
            </w:r>
          </w:p>
        </w:tc>
        <w:tc>
          <w:tcPr>
            <w:tcW w:w="3168" w:type="dxa"/>
            <w:vAlign w:val="center"/>
          </w:tcPr>
          <w:p w14:paraId="7A199A98" w14:textId="77777777" w:rsidR="00FB753A" w:rsidRPr="0013248A" w:rsidRDefault="00000000">
            <w:pPr>
              <w:rPr>
                <w:rFonts w:hint="eastAsia"/>
              </w:rPr>
            </w:pPr>
            <w:r w:rsidRPr="0013248A">
              <w:t>Not completed</w:t>
            </w:r>
          </w:p>
        </w:tc>
      </w:tr>
    </w:tbl>
    <w:p w14:paraId="71FC2FC5" w14:textId="77777777" w:rsidR="00FB753A" w:rsidRPr="0013248A" w:rsidRDefault="00FB753A">
      <w:pPr>
        <w:spacing w:after="0"/>
        <w:rPr>
          <w:rFonts w:hint="eastAsia"/>
        </w:rPr>
      </w:pPr>
    </w:p>
    <w:p w14:paraId="72C1994A" w14:textId="77777777" w:rsidR="00FB753A" w:rsidRPr="0013248A" w:rsidRDefault="00000000">
      <w:pPr>
        <w:pStyle w:val="Heading1"/>
        <w:rPr>
          <w:color w:val="auto"/>
        </w:rPr>
      </w:pPr>
      <w:r w:rsidRPr="0013248A">
        <w:rPr>
          <w:color w:val="auto"/>
        </w:rPr>
        <w:t>Appendix B — Interview-ready project description</w:t>
      </w:r>
    </w:p>
    <w:p w14:paraId="0822AE7D" w14:textId="77777777" w:rsidR="00FB753A" w:rsidRPr="0013248A" w:rsidRDefault="00000000">
      <w:pPr>
        <w:rPr>
          <w:rFonts w:hint="eastAsia"/>
        </w:rPr>
      </w:pPr>
      <w:r w:rsidRPr="0013248A">
        <w:t>“I carried out a monitoring and preliminary performance-analysis exercise in an SAP BTP ABAP trial using the Technical Monitoring Cockpit. I reviewed workload charts, inspected an ABAP statistics record, and analysed the available SQL statement metrics. One selected OData V4 record showed around 476 seconds of server response time, with most reported time attributed to ABAP processing. I documented the observation and noted that the available evidence did not establish a root cause, so I avoided claiming a fix. This exercise helped me practise interpreting SAP workload and SQL monitoring data and writing evidence-based technical findings.”</w:t>
      </w:r>
    </w:p>
    <w:sectPr w:rsidR="00FB753A" w:rsidRPr="0013248A"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3B3F1" w14:textId="77777777" w:rsidR="00CA0D0E" w:rsidRDefault="00CA0D0E">
      <w:pPr>
        <w:spacing w:after="0" w:line="240" w:lineRule="auto"/>
        <w:rPr>
          <w:rFonts w:hint="eastAsia"/>
        </w:rPr>
      </w:pPr>
      <w:r>
        <w:separator/>
      </w:r>
    </w:p>
  </w:endnote>
  <w:endnote w:type="continuationSeparator" w:id="0">
    <w:p w14:paraId="31E584F1" w14:textId="77777777" w:rsidR="00CA0D0E" w:rsidRDefault="00CA0D0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AD24" w14:textId="77777777" w:rsidR="00FB753A" w:rsidRDefault="00000000">
    <w:pPr>
      <w:pStyle w:val="Footer"/>
      <w:jc w:val="center"/>
      <w:rPr>
        <w:rFonts w:hint="eastAsia"/>
      </w:rPr>
    </w:pPr>
    <w:r>
      <w:rPr>
        <w:color w:val="646464"/>
        <w:sz w:val="16"/>
      </w:rPr>
      <w:t>Evidence-based report • Observation date: 19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0586D" w14:textId="77777777" w:rsidR="00CA0D0E" w:rsidRDefault="00CA0D0E">
      <w:pPr>
        <w:spacing w:after="0" w:line="240" w:lineRule="auto"/>
        <w:rPr>
          <w:rFonts w:hint="eastAsia"/>
        </w:rPr>
      </w:pPr>
      <w:r>
        <w:separator/>
      </w:r>
    </w:p>
  </w:footnote>
  <w:footnote w:type="continuationSeparator" w:id="0">
    <w:p w14:paraId="3C1C661F" w14:textId="77777777" w:rsidR="00CA0D0E" w:rsidRDefault="00CA0D0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BEE5" w14:textId="77777777" w:rsidR="00FB753A" w:rsidRDefault="00000000">
    <w:pPr>
      <w:pStyle w:val="Header"/>
      <w:jc w:val="right"/>
      <w:rPr>
        <w:rFonts w:hint="eastAsia"/>
      </w:rPr>
    </w:pPr>
    <w:r>
      <w:rPr>
        <w:color w:val="5A646E"/>
        <w:sz w:val="15"/>
      </w:rPr>
      <w:t xml:space="preserve">SAP BTP ABAP </w:t>
    </w:r>
    <w:proofErr w:type="gramStart"/>
    <w:r>
      <w:rPr>
        <w:color w:val="5A646E"/>
        <w:sz w:val="15"/>
      </w:rPr>
      <w:t>TRIAL  |</w:t>
    </w:r>
    <w:proofErr w:type="gramEnd"/>
    <w:r>
      <w:rPr>
        <w:color w:val="5A646E"/>
        <w:sz w:val="15"/>
      </w:rPr>
      <w:t xml:space="preserve">  TECHNICAL MONITORING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7877474">
    <w:abstractNumId w:val="8"/>
  </w:num>
  <w:num w:numId="2" w16cid:durableId="1178349219">
    <w:abstractNumId w:val="6"/>
  </w:num>
  <w:num w:numId="3" w16cid:durableId="543180682">
    <w:abstractNumId w:val="5"/>
  </w:num>
  <w:num w:numId="4" w16cid:durableId="777066511">
    <w:abstractNumId w:val="4"/>
  </w:num>
  <w:num w:numId="5" w16cid:durableId="1088503809">
    <w:abstractNumId w:val="7"/>
  </w:num>
  <w:num w:numId="6" w16cid:durableId="1483234329">
    <w:abstractNumId w:val="3"/>
  </w:num>
  <w:num w:numId="7" w16cid:durableId="1542014532">
    <w:abstractNumId w:val="2"/>
  </w:num>
  <w:num w:numId="8" w16cid:durableId="1573930946">
    <w:abstractNumId w:val="1"/>
  </w:num>
  <w:num w:numId="9" w16cid:durableId="2498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48A"/>
    <w:rsid w:val="0015074B"/>
    <w:rsid w:val="0029639D"/>
    <w:rsid w:val="00326F90"/>
    <w:rsid w:val="007A5575"/>
    <w:rsid w:val="00AA1D8D"/>
    <w:rsid w:val="00B47730"/>
    <w:rsid w:val="00CA0D0E"/>
    <w:rsid w:val="00CB0664"/>
    <w:rsid w:val="00FB7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F6D95"/>
  <w14:defaultImageDpi w14:val="300"/>
  <w15:docId w15:val="{C45620A7-CCE4-4EDE-A526-E5CCBE75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1791</Words>
  <Characters>10210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Manjunath Shankarapu</cp:lastModifiedBy>
  <cp:revision>2</cp:revision>
  <dcterms:created xsi:type="dcterms:W3CDTF">2013-12-23T23:15:00Z</dcterms:created>
  <dcterms:modified xsi:type="dcterms:W3CDTF">2026-10-19T12:53:00Z</dcterms:modified>
  <cp:category/>
</cp:coreProperties>
</file>