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AEF" w:rsidRPr="00C02AEF" w:rsidRDefault="00C02AEF" w:rsidP="007E2982">
      <w:pPr>
        <w:spacing w:after="120" w:line="336" w:lineRule="atLeast"/>
        <w:outlineLvl w:val="0"/>
        <w:rPr>
          <w:rFonts w:ascii="Times New Roman" w:eastAsia="Times New Roman" w:hAnsi="Times New Roman" w:cs="Times New Roman"/>
          <w:b/>
          <w:color w:val="4F81BD" w:themeColor="accent1"/>
          <w:kern w:val="36"/>
          <w:sz w:val="28"/>
          <w:szCs w:val="28"/>
          <w:lang w:eastAsia="en-IN"/>
        </w:rPr>
      </w:pPr>
      <w:r w:rsidRPr="00C02AEF">
        <w:rPr>
          <w:rFonts w:ascii="Times New Roman" w:eastAsia="Times New Roman" w:hAnsi="Times New Roman" w:cs="Times New Roman"/>
          <w:b/>
          <w:color w:val="4F81BD" w:themeColor="accent1"/>
          <w:kern w:val="36"/>
          <w:sz w:val="28"/>
          <w:szCs w:val="28"/>
          <w:lang w:eastAsia="en-IN"/>
        </w:rPr>
        <w:t>Setting up a DB2 database</w:t>
      </w:r>
    </w:p>
    <w:p w:rsidR="00C02AEF" w:rsidRPr="00C02AEF" w:rsidRDefault="00C02AEF" w:rsidP="007E2982">
      <w:pPr>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 xml:space="preserve">The Rational® </w:t>
      </w:r>
      <w:proofErr w:type="gramStart"/>
      <w:r w:rsidRPr="00C02AEF">
        <w:rPr>
          <w:rFonts w:ascii="Times New Roman" w:eastAsia="Times New Roman" w:hAnsi="Times New Roman" w:cs="Times New Roman"/>
          <w:color w:val="000000"/>
          <w:lang w:eastAsia="en-IN"/>
        </w:rPr>
        <w:t>solution for Collaborative Lifecycle Management products support</w:t>
      </w:r>
      <w:proofErr w:type="gramEnd"/>
      <w:r w:rsidRPr="00C02AEF">
        <w:rPr>
          <w:rFonts w:ascii="Times New Roman" w:eastAsia="Times New Roman" w:hAnsi="Times New Roman" w:cs="Times New Roman"/>
          <w:color w:val="000000"/>
          <w:lang w:eastAsia="en-IN"/>
        </w:rPr>
        <w:t xml:space="preserve"> IBM® DB2® Enterprise Server Edition. For platforms that do not support Enterprise Server Edition, you can use IBM DB2 Workgroup Server Edition. You can obtain a trial download of one these DB2 editions or the free DB2 Express Server edition for deployments of 50 developers or fewer from ibm.com®.</w:t>
      </w:r>
    </w:p>
    <w:p w:rsidR="00C02AEF" w:rsidRPr="00C02AEF" w:rsidRDefault="00C02AEF" w:rsidP="007E2982">
      <w:pPr>
        <w:spacing w:line="336" w:lineRule="atLeast"/>
        <w:outlineLvl w:val="1"/>
        <w:rPr>
          <w:rFonts w:ascii="Times New Roman" w:eastAsia="Times New Roman" w:hAnsi="Times New Roman" w:cs="Times New Roman"/>
          <w:b/>
          <w:bCs/>
          <w:color w:val="000000"/>
          <w:lang w:eastAsia="en-IN"/>
        </w:rPr>
      </w:pPr>
      <w:r w:rsidRPr="00C02AEF">
        <w:rPr>
          <w:rFonts w:ascii="Times New Roman" w:eastAsia="Times New Roman" w:hAnsi="Times New Roman" w:cs="Times New Roman"/>
          <w:b/>
          <w:bCs/>
          <w:color w:val="000000"/>
          <w:lang w:eastAsia="en-IN"/>
        </w:rPr>
        <w:t>Before you begin</w:t>
      </w:r>
    </w:p>
    <w:p w:rsidR="00C02AEF" w:rsidRPr="00C02AEF" w:rsidRDefault="00C02AEF" w:rsidP="007E2982">
      <w:pPr>
        <w:shd w:val="clear" w:color="auto" w:fill="FFFFE1"/>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b/>
          <w:bCs/>
          <w:color w:val="000000"/>
          <w:lang w:eastAsia="en-IN"/>
        </w:rPr>
        <w:t>Note:</w:t>
      </w:r>
    </w:p>
    <w:p w:rsidR="00C02AEF" w:rsidRPr="00C02AEF" w:rsidRDefault="00C02AEF" w:rsidP="007E2982">
      <w:pPr>
        <w:shd w:val="clear" w:color="auto" w:fill="FFFFE1"/>
        <w:spacing w:before="240" w:after="100" w:afterAutospacing="1"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 xml:space="preserve">These instructions do not apply to the parts that are being installed or configured on the IBM </w:t>
      </w:r>
      <w:proofErr w:type="spellStart"/>
      <w:r w:rsidRPr="00C02AEF">
        <w:rPr>
          <w:rFonts w:ascii="Times New Roman" w:eastAsia="Times New Roman" w:hAnsi="Times New Roman" w:cs="Times New Roman"/>
          <w:color w:val="000000"/>
          <w:lang w:eastAsia="en-IN"/>
        </w:rPr>
        <w:t>i</w:t>
      </w:r>
      <w:proofErr w:type="spellEnd"/>
      <w:r w:rsidRPr="00C02AEF">
        <w:rPr>
          <w:rFonts w:ascii="Times New Roman" w:eastAsia="Times New Roman" w:hAnsi="Times New Roman" w:cs="Times New Roman"/>
          <w:color w:val="000000"/>
          <w:lang w:eastAsia="en-IN"/>
        </w:rPr>
        <w:t xml:space="preserve"> or z/OS® operating systems. On IBM </w:t>
      </w:r>
      <w:proofErr w:type="spellStart"/>
      <w:r w:rsidRPr="00C02AEF">
        <w:rPr>
          <w:rFonts w:ascii="Times New Roman" w:eastAsia="Times New Roman" w:hAnsi="Times New Roman" w:cs="Times New Roman"/>
          <w:color w:val="000000"/>
          <w:lang w:eastAsia="en-IN"/>
        </w:rPr>
        <w:t>i</w:t>
      </w:r>
      <w:proofErr w:type="spellEnd"/>
      <w:r w:rsidRPr="00C02AEF">
        <w:rPr>
          <w:rFonts w:ascii="Times New Roman" w:eastAsia="Times New Roman" w:hAnsi="Times New Roman" w:cs="Times New Roman"/>
          <w:color w:val="000000"/>
          <w:lang w:eastAsia="en-IN"/>
        </w:rPr>
        <w:t xml:space="preserve">, the DB2 for </w:t>
      </w:r>
      <w:proofErr w:type="spellStart"/>
      <w:r w:rsidRPr="00C02AEF">
        <w:rPr>
          <w:rFonts w:ascii="Times New Roman" w:eastAsia="Times New Roman" w:hAnsi="Times New Roman" w:cs="Times New Roman"/>
          <w:color w:val="000000"/>
          <w:lang w:eastAsia="en-IN"/>
        </w:rPr>
        <w:t>i</w:t>
      </w:r>
      <w:proofErr w:type="spellEnd"/>
      <w:r w:rsidRPr="00C02AEF">
        <w:rPr>
          <w:rFonts w:ascii="Times New Roman" w:eastAsia="Times New Roman" w:hAnsi="Times New Roman" w:cs="Times New Roman"/>
          <w:color w:val="000000"/>
          <w:lang w:eastAsia="en-IN"/>
        </w:rPr>
        <w:t xml:space="preserve"> database is configured automatically. For z/OS, see </w:t>
      </w:r>
      <w:hyperlink r:id="rId6" w:tooltip="This section provides information about setting up a DB2 database on a z/OS system." w:history="1">
        <w:r w:rsidRPr="00C02AEF">
          <w:rPr>
            <w:rFonts w:ascii="Times New Roman" w:eastAsia="Times New Roman" w:hAnsi="Times New Roman" w:cs="Times New Roman"/>
            <w:color w:val="996699"/>
            <w:u w:val="single"/>
            <w:lang w:eastAsia="en-IN"/>
          </w:rPr>
          <w:t>Setting up a DB2 database on a z/OS system</w:t>
        </w:r>
      </w:hyperlink>
      <w:r w:rsidRPr="00C02AEF">
        <w:rPr>
          <w:rFonts w:ascii="Times New Roman" w:eastAsia="Times New Roman" w:hAnsi="Times New Roman" w:cs="Times New Roman"/>
          <w:color w:val="000000"/>
          <w:lang w:eastAsia="en-IN"/>
        </w:rPr>
        <w:t>.</w:t>
      </w:r>
    </w:p>
    <w:p w:rsidR="00C02AEF" w:rsidRPr="00C02AEF" w:rsidRDefault="00C02AEF" w:rsidP="007E2982">
      <w:pPr>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This procedure requires that the following prerequisites are met. Consult your DB2 documentation or a DB2 database administrator (DBA) for help.</w:t>
      </w:r>
    </w:p>
    <w:p w:rsidR="00C02AEF" w:rsidRPr="00C02AEF" w:rsidRDefault="00C02AEF" w:rsidP="007E2982">
      <w:pPr>
        <w:numPr>
          <w:ilvl w:val="0"/>
          <w:numId w:val="1"/>
        </w:numPr>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The databases are not partitioned. Partitioned databases are not supported in this release and must not be used.</w:t>
      </w:r>
    </w:p>
    <w:p w:rsidR="00C02AEF" w:rsidRPr="00C02AEF" w:rsidRDefault="00C02AEF" w:rsidP="007E2982">
      <w:pPr>
        <w:numPr>
          <w:ilvl w:val="0"/>
          <w:numId w:val="1"/>
        </w:numPr>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You have the correct user password. In the UNIX systems, get the password for the DB2 instance owner, which is typically the db2inst1 user.</w:t>
      </w:r>
    </w:p>
    <w:p w:rsidR="00C02AEF" w:rsidRPr="00C02AEF" w:rsidRDefault="00C02AEF" w:rsidP="007E2982">
      <w:pPr>
        <w:numPr>
          <w:ilvl w:val="0"/>
          <w:numId w:val="1"/>
        </w:numPr>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You have reviewed the DB2 documentation to verify that your system meets the requirements and is configured correctly.</w:t>
      </w:r>
    </w:p>
    <w:p w:rsidR="00C02AEF" w:rsidRPr="00C02AEF" w:rsidRDefault="00C02AEF" w:rsidP="007E2982">
      <w:pPr>
        <w:numPr>
          <w:ilvl w:val="0"/>
          <w:numId w:val="1"/>
        </w:numPr>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A supported version of DB2 is installed and running on a computer to be used as the database server. This computer can be a different one from the one that the Jazz™ Team Server runs on. For a list of supported versions of DB2, see </w:t>
      </w:r>
      <w:hyperlink r:id="rId7" w:tooltip="Before you begin the installation, verify that your hardware and software meet the minimum requirements." w:history="1">
        <w:r w:rsidRPr="00C02AEF">
          <w:rPr>
            <w:rFonts w:ascii="Times New Roman" w:eastAsia="Times New Roman" w:hAnsi="Times New Roman" w:cs="Times New Roman"/>
            <w:color w:val="996699"/>
            <w:u w:val="single"/>
            <w:lang w:eastAsia="en-IN"/>
          </w:rPr>
          <w:t>Hardware and software requirements</w:t>
        </w:r>
      </w:hyperlink>
      <w:r w:rsidRPr="00C02AEF">
        <w:rPr>
          <w:rFonts w:ascii="Times New Roman" w:eastAsia="Times New Roman" w:hAnsi="Times New Roman" w:cs="Times New Roman"/>
          <w:color w:val="000000"/>
          <w:lang w:eastAsia="en-IN"/>
        </w:rPr>
        <w:t>.</w:t>
      </w:r>
    </w:p>
    <w:p w:rsidR="00C02AEF" w:rsidRPr="00C02AEF" w:rsidRDefault="00C02AEF" w:rsidP="007E2982">
      <w:pPr>
        <w:numPr>
          <w:ilvl w:val="0"/>
          <w:numId w:val="1"/>
        </w:numPr>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The user in the </w:t>
      </w:r>
      <w:proofErr w:type="spellStart"/>
      <w:r w:rsidRPr="00C02AEF">
        <w:rPr>
          <w:rFonts w:ascii="Times New Roman" w:eastAsia="Times New Roman" w:hAnsi="Times New Roman" w:cs="Times New Roman"/>
          <w:color w:val="000000"/>
          <w:lang w:eastAsia="en-IN"/>
        </w:rPr>
        <w:t>teamserver.properties</w:t>
      </w:r>
      <w:proofErr w:type="spellEnd"/>
      <w:r w:rsidRPr="00C02AEF">
        <w:rPr>
          <w:rFonts w:ascii="Times New Roman" w:eastAsia="Times New Roman" w:hAnsi="Times New Roman" w:cs="Times New Roman"/>
          <w:color w:val="000000"/>
          <w:lang w:eastAsia="en-IN"/>
        </w:rPr>
        <w:t> file has system administrator authority over the database. For information about preparing a DB2 database with only DBADM authority, see this </w:t>
      </w:r>
      <w:hyperlink r:id="rId8" w:tgtFrame="_blank" w:history="1">
        <w:r w:rsidRPr="00C02AEF">
          <w:rPr>
            <w:rFonts w:ascii="Times New Roman" w:eastAsia="Times New Roman" w:hAnsi="Times New Roman" w:cs="Times New Roman"/>
            <w:color w:val="996699"/>
            <w:u w:val="single"/>
            <w:lang w:eastAsia="en-IN"/>
          </w:rPr>
          <w:t>wiki page</w:t>
        </w:r>
      </w:hyperlink>
      <w:r w:rsidRPr="00C02AEF">
        <w:rPr>
          <w:rFonts w:ascii="Times New Roman" w:eastAsia="Times New Roman" w:hAnsi="Times New Roman" w:cs="Times New Roman"/>
          <w:color w:val="000000"/>
          <w:lang w:eastAsia="en-IN"/>
        </w:rPr>
        <w:t>.</w:t>
      </w:r>
    </w:p>
    <w:p w:rsidR="00C02AEF" w:rsidRPr="00C02AEF" w:rsidRDefault="00C02AEF" w:rsidP="007E2982">
      <w:pPr>
        <w:shd w:val="clear" w:color="auto" w:fill="FFFFE1"/>
        <w:spacing w:after="150" w:line="312" w:lineRule="atLeast"/>
        <w:ind w:left="720"/>
        <w:rPr>
          <w:rFonts w:ascii="Times New Roman" w:eastAsia="Times New Roman" w:hAnsi="Times New Roman" w:cs="Times New Roman"/>
          <w:color w:val="000000"/>
          <w:lang w:eastAsia="en-IN"/>
        </w:rPr>
      </w:pPr>
      <w:hyperlink r:id="rId9" w:tgtFrame="_blank" w:history="1">
        <w:r w:rsidRPr="00C02AEF">
          <w:rPr>
            <w:rFonts w:ascii="Times New Roman" w:eastAsia="Times New Roman" w:hAnsi="Times New Roman" w:cs="Times New Roman"/>
            <w:color w:val="996699"/>
            <w:u w:val="single"/>
            <w:lang w:eastAsia="en-IN"/>
          </w:rPr>
          <w:t>Learn more about DB2 commands</w:t>
        </w:r>
      </w:hyperlink>
    </w:p>
    <w:p w:rsidR="00C02AEF" w:rsidRPr="00C02AEF" w:rsidRDefault="00C02AEF" w:rsidP="007E2982">
      <w:pPr>
        <w:shd w:val="clear" w:color="auto" w:fill="FFFFE1"/>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b/>
          <w:bCs/>
          <w:color w:val="000000"/>
          <w:lang w:eastAsia="en-IN"/>
        </w:rPr>
        <w:t>Important:</w:t>
      </w:r>
      <w:r w:rsidRPr="00C02AEF">
        <w:rPr>
          <w:rFonts w:ascii="Times New Roman" w:eastAsia="Times New Roman" w:hAnsi="Times New Roman" w:cs="Times New Roman"/>
          <w:color w:val="000000"/>
          <w:lang w:eastAsia="en-IN"/>
        </w:rPr>
        <w:t> If you install Jazz Team Server with the Change and Configuration Management, Quality Management, Jazz Reporting Service (two databases: one for Lifecycle Query Engine and one for Data Collection Component), Link Index Provider, Global Configuration, Rational Engineering Lifecycle Manager, or Requirements Management applications on either the same computer or distributed platforms, a separate database and a DB user who is associated with that database must be created for each application. In addition, you must create a separate database for data warehouse. This topic also includes the necessary commands to create a database for CLM Server Monitoring.</w:t>
      </w:r>
    </w:p>
    <w:p w:rsidR="00C02AEF" w:rsidRPr="00C02AEF" w:rsidRDefault="00C02AEF" w:rsidP="007E2982">
      <w:pPr>
        <w:shd w:val="clear" w:color="auto" w:fill="FFFFE1"/>
        <w:spacing w:before="240" w:after="100" w:afterAutospacing="1"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Run the following commands in the DB2 Command Window. You can open the Command window from the application </w:t>
      </w:r>
      <w:r w:rsidRPr="00C02AEF">
        <w:rPr>
          <w:rFonts w:ascii="Times New Roman" w:eastAsia="Times New Roman" w:hAnsi="Times New Roman" w:cs="Times New Roman"/>
          <w:b/>
          <w:bCs/>
          <w:color w:val="000000"/>
          <w:lang w:eastAsia="en-IN"/>
        </w:rPr>
        <w:t>Start</w:t>
      </w:r>
      <w:r w:rsidRPr="00C02AEF">
        <w:rPr>
          <w:rFonts w:ascii="Times New Roman" w:eastAsia="Times New Roman" w:hAnsi="Times New Roman" w:cs="Times New Roman"/>
          <w:color w:val="000000"/>
          <w:lang w:eastAsia="en-IN"/>
        </w:rPr>
        <w:t> menu under the DB2 </w:t>
      </w:r>
      <w:r w:rsidRPr="00C02AEF">
        <w:rPr>
          <w:rFonts w:ascii="Times New Roman" w:eastAsia="Times New Roman" w:hAnsi="Times New Roman" w:cs="Times New Roman"/>
          <w:b/>
          <w:bCs/>
          <w:color w:val="000000"/>
          <w:lang w:eastAsia="en-IN"/>
        </w:rPr>
        <w:t>Command Line Tools</w:t>
      </w:r>
      <w:r w:rsidRPr="00C02AEF">
        <w:rPr>
          <w:rFonts w:ascii="Times New Roman" w:eastAsia="Times New Roman" w:hAnsi="Times New Roman" w:cs="Times New Roman"/>
          <w:color w:val="000000"/>
          <w:lang w:eastAsia="en-IN"/>
        </w:rPr>
        <w:t xml:space="preserve"> menu. To connect to a remote server, you can use Telnet or SSH. On </w:t>
      </w:r>
      <w:proofErr w:type="gramStart"/>
      <w:r w:rsidRPr="00C02AEF">
        <w:rPr>
          <w:rFonts w:ascii="Times New Roman" w:eastAsia="Times New Roman" w:hAnsi="Times New Roman" w:cs="Times New Roman"/>
          <w:color w:val="000000"/>
          <w:lang w:eastAsia="en-IN"/>
        </w:rPr>
        <w:t>Unix</w:t>
      </w:r>
      <w:proofErr w:type="gramEnd"/>
      <w:r w:rsidRPr="00C02AEF">
        <w:rPr>
          <w:rFonts w:ascii="Times New Roman" w:eastAsia="Times New Roman" w:hAnsi="Times New Roman" w:cs="Times New Roman"/>
          <w:color w:val="000000"/>
          <w:lang w:eastAsia="en-IN"/>
        </w:rPr>
        <w:t xml:space="preserve"> systems, ensure that you are connected as the db2inst1 user by running the </w:t>
      </w:r>
      <w:proofErr w:type="spellStart"/>
      <w:r w:rsidRPr="00C02AEF">
        <w:rPr>
          <w:rFonts w:ascii="Times New Roman" w:eastAsia="Times New Roman" w:hAnsi="Times New Roman" w:cs="Times New Roman"/>
          <w:color w:val="000000"/>
          <w:lang w:eastAsia="en-IN"/>
        </w:rPr>
        <w:t>su</w:t>
      </w:r>
      <w:proofErr w:type="spellEnd"/>
      <w:r w:rsidRPr="00C02AEF">
        <w:rPr>
          <w:rFonts w:ascii="Times New Roman" w:eastAsia="Times New Roman" w:hAnsi="Times New Roman" w:cs="Times New Roman"/>
          <w:color w:val="000000"/>
          <w:lang w:eastAsia="en-IN"/>
        </w:rPr>
        <w:t xml:space="preserve"> db2inst1 command.</w:t>
      </w:r>
    </w:p>
    <w:p w:rsidR="00C02AEF" w:rsidRPr="00C02AEF" w:rsidRDefault="00C02AEF" w:rsidP="007E2982">
      <w:pPr>
        <w:spacing w:line="336" w:lineRule="atLeast"/>
        <w:outlineLvl w:val="1"/>
        <w:rPr>
          <w:rFonts w:ascii="Times New Roman" w:eastAsia="Times New Roman" w:hAnsi="Times New Roman" w:cs="Times New Roman"/>
          <w:b/>
          <w:bCs/>
          <w:color w:val="000000"/>
          <w:lang w:eastAsia="en-IN"/>
        </w:rPr>
      </w:pPr>
      <w:r w:rsidRPr="00C02AEF">
        <w:rPr>
          <w:rFonts w:ascii="Times New Roman" w:eastAsia="Times New Roman" w:hAnsi="Times New Roman" w:cs="Times New Roman"/>
          <w:b/>
          <w:bCs/>
          <w:color w:val="000000"/>
          <w:lang w:eastAsia="en-IN"/>
        </w:rPr>
        <w:t>Procedure</w:t>
      </w:r>
    </w:p>
    <w:p w:rsidR="00C02AEF" w:rsidRPr="00C02AEF" w:rsidRDefault="00C02AEF" w:rsidP="007E2982">
      <w:pPr>
        <w:numPr>
          <w:ilvl w:val="0"/>
          <w:numId w:val="2"/>
        </w:numPr>
        <w:spacing w:before="240" w:after="24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Open a DB2 command window and create the database.</w:t>
      </w:r>
    </w:p>
    <w:p w:rsidR="00C02AEF" w:rsidRPr="00C02AEF" w:rsidRDefault="00C02AEF" w:rsidP="007E2982">
      <w:pPr>
        <w:spacing w:after="24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lastRenderedPageBreak/>
        <w:t>For </w:t>
      </w:r>
      <w:r w:rsidRPr="00C02AEF">
        <w:rPr>
          <w:rFonts w:ascii="Times New Roman" w:eastAsia="Times New Roman" w:hAnsi="Times New Roman" w:cs="Times New Roman"/>
          <w:b/>
          <w:bCs/>
          <w:color w:val="000000"/>
          <w:lang w:eastAsia="en-IN"/>
        </w:rPr>
        <w:t>Jazz Team Server</w:t>
      </w:r>
      <w:r w:rsidRPr="00C02AEF">
        <w:rPr>
          <w:rFonts w:ascii="Times New Roman" w:eastAsia="Times New Roman" w:hAnsi="Times New Roman" w:cs="Times New Roman"/>
          <w:color w:val="000000"/>
          <w:lang w:eastAsia="en-IN"/>
        </w:rPr>
        <w:t>, create a database called JTS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JTS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Change and Configuration Management</w:t>
      </w:r>
      <w:r w:rsidRPr="00C02AEF">
        <w:rPr>
          <w:rFonts w:ascii="Times New Roman" w:eastAsia="Times New Roman" w:hAnsi="Times New Roman" w:cs="Times New Roman"/>
          <w:color w:val="000000"/>
          <w:lang w:eastAsia="en-IN"/>
        </w:rPr>
        <w:t> application, create a database called CCM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CCM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Quality Management</w:t>
      </w:r>
      <w:r w:rsidRPr="00C02AEF">
        <w:rPr>
          <w:rFonts w:ascii="Times New Roman" w:eastAsia="Times New Roman" w:hAnsi="Times New Roman" w:cs="Times New Roman"/>
          <w:color w:val="000000"/>
          <w:lang w:eastAsia="en-IN"/>
        </w:rPr>
        <w:t> application, create a database called QM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QM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Requirements Management</w:t>
      </w:r>
      <w:r w:rsidRPr="00C02AEF">
        <w:rPr>
          <w:rFonts w:ascii="Times New Roman" w:eastAsia="Times New Roman" w:hAnsi="Times New Roman" w:cs="Times New Roman"/>
          <w:color w:val="000000"/>
          <w:lang w:eastAsia="en-IN"/>
        </w:rPr>
        <w:t> application, create a database called RM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RM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Lifecycle Query Engine</w:t>
      </w:r>
      <w:r w:rsidRPr="00C02AEF">
        <w:rPr>
          <w:rFonts w:ascii="Times New Roman" w:eastAsia="Times New Roman" w:hAnsi="Times New Roman" w:cs="Times New Roman"/>
          <w:color w:val="000000"/>
          <w:lang w:eastAsia="en-IN"/>
        </w:rPr>
        <w:t> application, create a database called LQE with 32K pages and the UTF-8 code set.</w:t>
      </w:r>
    </w:p>
    <w:p w:rsidR="00C02AEF" w:rsidRPr="00C02AEF" w:rsidRDefault="00C02AEF" w:rsidP="007E2982">
      <w:pPr>
        <w:shd w:val="clear" w:color="auto" w:fill="FFFFE1"/>
        <w:spacing w:after="15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b/>
          <w:bCs/>
          <w:color w:val="000000"/>
          <w:lang w:eastAsia="en-IN"/>
        </w:rPr>
        <w:t>Note:</w:t>
      </w:r>
      <w:r w:rsidRPr="00C02AEF">
        <w:rPr>
          <w:rFonts w:ascii="Times New Roman" w:eastAsia="Times New Roman" w:hAnsi="Times New Roman" w:cs="Times New Roman"/>
          <w:color w:val="000000"/>
          <w:lang w:eastAsia="en-IN"/>
        </w:rPr>
        <w:t> The Lifecycle Query Engine database requires 32K pages.</w:t>
      </w:r>
      <w:bookmarkStart w:id="0" w:name="_GoBack"/>
      <w:bookmarkEnd w:id="0"/>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LQE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32768</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Link Index Provider</w:t>
      </w:r>
      <w:r w:rsidRPr="00C02AEF">
        <w:rPr>
          <w:rFonts w:ascii="Times New Roman" w:eastAsia="Times New Roman" w:hAnsi="Times New Roman" w:cs="Times New Roman"/>
          <w:color w:val="000000"/>
          <w:lang w:eastAsia="en-IN"/>
        </w:rPr>
        <w:t> application, create a database called LDX with 32K pages and the UTF-8 code set.</w:t>
      </w:r>
    </w:p>
    <w:p w:rsidR="00C02AEF" w:rsidRPr="00C02AEF" w:rsidRDefault="00C02AEF" w:rsidP="007E2982">
      <w:pPr>
        <w:shd w:val="clear" w:color="auto" w:fill="FFFFE1"/>
        <w:spacing w:after="15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b/>
          <w:bCs/>
          <w:color w:val="000000"/>
          <w:lang w:eastAsia="en-IN"/>
        </w:rPr>
        <w:t>Note:</w:t>
      </w:r>
      <w:r w:rsidRPr="00C02AEF">
        <w:rPr>
          <w:rFonts w:ascii="Times New Roman" w:eastAsia="Times New Roman" w:hAnsi="Times New Roman" w:cs="Times New Roman"/>
          <w:color w:val="000000"/>
          <w:lang w:eastAsia="en-IN"/>
        </w:rPr>
        <w:t> The Link Index Provider database requires 32K pages.</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LDX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32768</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Data Collection Component</w:t>
      </w:r>
      <w:r w:rsidRPr="00C02AEF">
        <w:rPr>
          <w:rFonts w:ascii="Times New Roman" w:eastAsia="Times New Roman" w:hAnsi="Times New Roman" w:cs="Times New Roman"/>
          <w:color w:val="000000"/>
          <w:lang w:eastAsia="en-IN"/>
        </w:rPr>
        <w:t> application, create a database called DCC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DCC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Global Configuration Management</w:t>
      </w:r>
      <w:r w:rsidRPr="00C02AEF">
        <w:rPr>
          <w:rFonts w:ascii="Times New Roman" w:eastAsia="Times New Roman" w:hAnsi="Times New Roman" w:cs="Times New Roman"/>
          <w:color w:val="000000"/>
          <w:lang w:eastAsia="en-IN"/>
        </w:rPr>
        <w:t> application, create a database called GC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GC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Rational Engineering Lifecycle Manager</w:t>
      </w:r>
      <w:r w:rsidRPr="00C02AEF">
        <w:rPr>
          <w:rFonts w:ascii="Times New Roman" w:eastAsia="Times New Roman" w:hAnsi="Times New Roman" w:cs="Times New Roman"/>
          <w:color w:val="000000"/>
          <w:lang w:eastAsia="en-IN"/>
        </w:rPr>
        <w:t> application, create a database called RELM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RELM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lastRenderedPageBreak/>
        <w:t>For the </w:t>
      </w:r>
      <w:r w:rsidRPr="00C02AEF">
        <w:rPr>
          <w:rFonts w:ascii="Times New Roman" w:eastAsia="Times New Roman" w:hAnsi="Times New Roman" w:cs="Times New Roman"/>
          <w:b/>
          <w:bCs/>
          <w:color w:val="000000"/>
          <w:lang w:eastAsia="en-IN"/>
        </w:rPr>
        <w:t>Design Management</w:t>
      </w:r>
      <w:r w:rsidRPr="00C02AEF">
        <w:rPr>
          <w:rFonts w:ascii="Times New Roman" w:eastAsia="Times New Roman" w:hAnsi="Times New Roman" w:cs="Times New Roman"/>
          <w:color w:val="000000"/>
          <w:lang w:eastAsia="en-IN"/>
        </w:rPr>
        <w:t> application, create a database called DM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DM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Data Warehouse</w:t>
      </w:r>
      <w:r w:rsidRPr="00C02AEF">
        <w:rPr>
          <w:rFonts w:ascii="Times New Roman" w:eastAsia="Times New Roman" w:hAnsi="Times New Roman" w:cs="Times New Roman"/>
          <w:color w:val="000000"/>
          <w:lang w:eastAsia="en-IN"/>
        </w:rPr>
        <w:t>, create a database called DW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DW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pacing w:before="240" w:after="100" w:afterAutospacing="1"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more information about DB2 data warehouse setup, </w:t>
      </w:r>
      <w:hyperlink r:id="rId10" w:tgtFrame="_blank" w:tooltip="(Opens in a new tab or window)" w:history="1">
        <w:r w:rsidRPr="00C02AEF">
          <w:rPr>
            <w:rFonts w:ascii="Times New Roman" w:eastAsia="Times New Roman" w:hAnsi="Times New Roman" w:cs="Times New Roman"/>
            <w:color w:val="996699"/>
            <w:u w:val="single"/>
            <w:lang w:eastAsia="en-IN"/>
          </w:rPr>
          <w:t>click here</w:t>
        </w:r>
      </w:hyperlink>
      <w:r w:rsidRPr="00C02AEF">
        <w:rPr>
          <w:rFonts w:ascii="Times New Roman" w:eastAsia="Times New Roman" w:hAnsi="Times New Roman" w:cs="Times New Roman"/>
          <w:color w:val="000000"/>
          <w:lang w:eastAsia="en-IN"/>
        </w:rPr>
        <w:t>.</w:t>
      </w:r>
    </w:p>
    <w:p w:rsidR="00C02AEF" w:rsidRPr="00C02AEF" w:rsidRDefault="00C02AEF" w:rsidP="007E2982">
      <w:pPr>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For the </w:t>
      </w:r>
      <w:r w:rsidRPr="00C02AEF">
        <w:rPr>
          <w:rFonts w:ascii="Times New Roman" w:eastAsia="Times New Roman" w:hAnsi="Times New Roman" w:cs="Times New Roman"/>
          <w:b/>
          <w:bCs/>
          <w:color w:val="000000"/>
          <w:lang w:eastAsia="en-IN"/>
        </w:rPr>
        <w:t>CLM Server Monitoring</w:t>
      </w:r>
      <w:r w:rsidRPr="00C02AEF">
        <w:rPr>
          <w:rFonts w:ascii="Times New Roman" w:eastAsia="Times New Roman" w:hAnsi="Times New Roman" w:cs="Times New Roman"/>
          <w:color w:val="000000"/>
          <w:lang w:eastAsia="en-IN"/>
        </w:rPr>
        <w:t>, create a database called CSM with 16K pages and the UTF-8 code set.</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create database CSM using </w:t>
      </w:r>
      <w:proofErr w:type="spellStart"/>
      <w:r w:rsidRPr="00C02AEF">
        <w:rPr>
          <w:rFonts w:ascii="Times New Roman" w:eastAsia="Times New Roman" w:hAnsi="Times New Roman" w:cs="Times New Roman"/>
          <w:color w:val="000000"/>
          <w:lang w:eastAsia="en-IN"/>
        </w:rPr>
        <w:t>codeset</w:t>
      </w:r>
      <w:proofErr w:type="spellEnd"/>
      <w:r w:rsidRPr="00C02AEF">
        <w:rPr>
          <w:rFonts w:ascii="Times New Roman" w:eastAsia="Times New Roman" w:hAnsi="Times New Roman" w:cs="Times New Roman"/>
          <w:color w:val="000000"/>
          <w:lang w:eastAsia="en-IN"/>
        </w:rPr>
        <w:t xml:space="preserve"> UTF-8 territory </w:t>
      </w:r>
      <w:proofErr w:type="spellStart"/>
      <w:r w:rsidRPr="00C02AEF">
        <w:rPr>
          <w:rFonts w:ascii="Times New Roman" w:eastAsia="Times New Roman" w:hAnsi="Times New Roman" w:cs="Times New Roman"/>
          <w:color w:val="000000"/>
          <w:lang w:eastAsia="en-IN"/>
        </w:rPr>
        <w:t>en</w:t>
      </w:r>
      <w:proofErr w:type="spellEnd"/>
      <w:r w:rsidRPr="00C02AEF">
        <w:rPr>
          <w:rFonts w:ascii="Times New Roman" w:eastAsia="Times New Roman" w:hAnsi="Times New Roman" w:cs="Times New Roman"/>
          <w:color w:val="000000"/>
          <w:lang w:eastAsia="en-IN"/>
        </w:rPr>
        <w:t xml:space="preserve"> PAGESIZE 16384</w:t>
      </w:r>
    </w:p>
    <w:p w:rsidR="00C02AEF" w:rsidRPr="00C02AEF" w:rsidRDefault="00C02AEF" w:rsidP="007E2982">
      <w:pPr>
        <w:shd w:val="clear" w:color="auto" w:fill="FFFFE1"/>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b/>
          <w:bCs/>
          <w:color w:val="000000"/>
          <w:lang w:eastAsia="en-IN"/>
        </w:rPr>
        <w:t>Note:</w:t>
      </w:r>
      <w:r w:rsidRPr="00C02AEF">
        <w:rPr>
          <w:rFonts w:ascii="Times New Roman" w:eastAsia="Times New Roman" w:hAnsi="Times New Roman" w:cs="Times New Roman"/>
          <w:color w:val="000000"/>
          <w:lang w:eastAsia="en-IN"/>
        </w:rPr>
        <w:t> If you are creating the database with a user other than the user specified in the </w:t>
      </w:r>
      <w:proofErr w:type="spellStart"/>
      <w:r w:rsidRPr="00C02AEF">
        <w:rPr>
          <w:rFonts w:ascii="Times New Roman" w:eastAsia="Times New Roman" w:hAnsi="Times New Roman" w:cs="Times New Roman"/>
          <w:color w:val="000000"/>
          <w:lang w:eastAsia="en-IN"/>
        </w:rPr>
        <w:t>teamserver.properties</w:t>
      </w:r>
      <w:proofErr w:type="spellEnd"/>
      <w:r w:rsidRPr="00C02AEF">
        <w:rPr>
          <w:rFonts w:ascii="Times New Roman" w:eastAsia="Times New Roman" w:hAnsi="Times New Roman" w:cs="Times New Roman"/>
          <w:color w:val="000000"/>
          <w:lang w:eastAsia="en-IN"/>
        </w:rPr>
        <w:t> file, you must grant DBADM authority to that user:</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connect to </w:t>
      </w:r>
      <w:r w:rsidRPr="00C02AEF">
        <w:rPr>
          <w:rFonts w:ascii="Times New Roman" w:eastAsia="Times New Roman" w:hAnsi="Times New Roman" w:cs="Times New Roman"/>
          <w:i/>
          <w:iCs/>
          <w:color w:val="000000"/>
          <w:lang w:eastAsia="en-IN"/>
        </w:rPr>
        <w:t>database name</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grant </w:t>
      </w:r>
      <w:proofErr w:type="spellStart"/>
      <w:r w:rsidRPr="00C02AEF">
        <w:rPr>
          <w:rFonts w:ascii="Times New Roman" w:eastAsia="Times New Roman" w:hAnsi="Times New Roman" w:cs="Times New Roman"/>
          <w:color w:val="000000"/>
          <w:lang w:eastAsia="en-IN"/>
        </w:rPr>
        <w:t>dbadm</w:t>
      </w:r>
      <w:proofErr w:type="spellEnd"/>
      <w:r w:rsidRPr="00C02AEF">
        <w:rPr>
          <w:rFonts w:ascii="Times New Roman" w:eastAsia="Times New Roman" w:hAnsi="Times New Roman" w:cs="Times New Roman"/>
          <w:color w:val="000000"/>
          <w:lang w:eastAsia="en-IN"/>
        </w:rPr>
        <w:t xml:space="preserve"> on database to user </w:t>
      </w:r>
      <w:proofErr w:type="spellStart"/>
      <w:r w:rsidRPr="00C02AEF">
        <w:rPr>
          <w:rFonts w:ascii="Times New Roman" w:eastAsia="Times New Roman" w:hAnsi="Times New Roman" w:cs="Times New Roman"/>
          <w:i/>
          <w:iCs/>
          <w:color w:val="000000"/>
          <w:lang w:eastAsia="en-IN"/>
        </w:rPr>
        <w:t>user</w:t>
      </w:r>
      <w:proofErr w:type="spellEnd"/>
      <w:r w:rsidRPr="00C02AEF">
        <w:rPr>
          <w:rFonts w:ascii="Times New Roman" w:eastAsia="Times New Roman" w:hAnsi="Times New Roman" w:cs="Times New Roman"/>
          <w:i/>
          <w:iCs/>
          <w:color w:val="000000"/>
          <w:lang w:eastAsia="en-IN"/>
        </w:rPr>
        <w:t xml:space="preserve"> name</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tLeast"/>
        <w:ind w:left="72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disconnect </w:t>
      </w:r>
      <w:r w:rsidRPr="00C02AEF">
        <w:rPr>
          <w:rFonts w:ascii="Times New Roman" w:eastAsia="Times New Roman" w:hAnsi="Times New Roman" w:cs="Times New Roman"/>
          <w:i/>
          <w:iCs/>
          <w:color w:val="000000"/>
          <w:lang w:eastAsia="en-IN"/>
        </w:rPr>
        <w:t>database name</w:t>
      </w:r>
    </w:p>
    <w:p w:rsidR="00C02AEF" w:rsidRPr="00C02AEF" w:rsidRDefault="00C02AEF" w:rsidP="007E2982">
      <w:pPr>
        <w:numPr>
          <w:ilvl w:val="0"/>
          <w:numId w:val="2"/>
        </w:numPr>
        <w:spacing w:before="240" w:after="24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To configure your databases connections and create database tables, complete one of these steps:</w:t>
      </w:r>
    </w:p>
    <w:p w:rsidR="00C02AEF" w:rsidRPr="00C02AEF" w:rsidRDefault="00C02AEF" w:rsidP="007E2982">
      <w:pPr>
        <w:numPr>
          <w:ilvl w:val="1"/>
          <w:numId w:val="2"/>
        </w:numPr>
        <w:spacing w:before="120" w:after="12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If you are using the default Liberty or Tomcat, start the server and continue with </w:t>
      </w:r>
      <w:hyperlink r:id="rId11" w:tooltip="The setup wizard runs you through setting up your database, configuring email settings, configuring the user registry, and registering applications. The wizard detects and prompts you to set up the applications that you installed." w:history="1">
        <w:r w:rsidRPr="00C02AEF">
          <w:rPr>
            <w:rFonts w:ascii="Times New Roman" w:eastAsia="Times New Roman" w:hAnsi="Times New Roman" w:cs="Times New Roman"/>
            <w:color w:val="996699"/>
            <w:u w:val="single"/>
            <w:lang w:eastAsia="en-IN"/>
          </w:rPr>
          <w:t>Running the setup by using Custom setup in the setup wizard</w:t>
        </w:r>
      </w:hyperlink>
      <w:r w:rsidRPr="00C02AEF">
        <w:rPr>
          <w:rFonts w:ascii="Times New Roman" w:eastAsia="Times New Roman" w:hAnsi="Times New Roman" w:cs="Times New Roman"/>
          <w:color w:val="000000"/>
          <w:lang w:eastAsia="en-IN"/>
        </w:rPr>
        <w:t>.</w:t>
      </w:r>
    </w:p>
    <w:p w:rsidR="00C02AEF" w:rsidRPr="00C02AEF" w:rsidRDefault="00C02AEF" w:rsidP="007E2982">
      <w:pPr>
        <w:numPr>
          <w:ilvl w:val="1"/>
          <w:numId w:val="2"/>
        </w:numPr>
        <w:spacing w:before="120" w:after="12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If you are deploying IBM WebSphere Application Server, see </w:t>
      </w:r>
      <w:hyperlink r:id="rId12" w:tooltip="After installing the server applications and setting up the databases, determine how to use WebSphere Application Server to deploy your web applications." w:history="1">
        <w:r w:rsidRPr="00C02AEF">
          <w:rPr>
            <w:rFonts w:ascii="Times New Roman" w:eastAsia="Times New Roman" w:hAnsi="Times New Roman" w:cs="Times New Roman"/>
            <w:color w:val="996699"/>
            <w:u w:val="single"/>
            <w:lang w:eastAsia="en-IN"/>
          </w:rPr>
          <w:t>Deploying and starting WebSphere Application Server</w:t>
        </w:r>
      </w:hyperlink>
      <w:r w:rsidRPr="00C02AEF">
        <w:rPr>
          <w:rFonts w:ascii="Times New Roman" w:eastAsia="Times New Roman" w:hAnsi="Times New Roman" w:cs="Times New Roman"/>
          <w:color w:val="000000"/>
          <w:lang w:eastAsia="en-IN"/>
        </w:rPr>
        <w:t>, then continue with </w:t>
      </w:r>
      <w:hyperlink r:id="rId13" w:tooltip="The setup wizard runs you through setting up your database, configuring email settings, configuring the user registry, and registering applications. The wizard detects and prompts you to set up the applications that you installed." w:history="1">
        <w:r w:rsidRPr="00C02AEF">
          <w:rPr>
            <w:rFonts w:ascii="Times New Roman" w:eastAsia="Times New Roman" w:hAnsi="Times New Roman" w:cs="Times New Roman"/>
            <w:color w:val="996699"/>
            <w:u w:val="single"/>
            <w:lang w:eastAsia="en-IN"/>
          </w:rPr>
          <w:t>Running the setup by using Custom setup in the setup wizard</w:t>
        </w:r>
      </w:hyperlink>
      <w:r w:rsidRPr="00C02AEF">
        <w:rPr>
          <w:rFonts w:ascii="Times New Roman" w:eastAsia="Times New Roman" w:hAnsi="Times New Roman" w:cs="Times New Roman"/>
          <w:color w:val="000000"/>
          <w:lang w:eastAsia="en-IN"/>
        </w:rPr>
        <w:t>.</w:t>
      </w:r>
    </w:p>
    <w:p w:rsidR="00C02AEF" w:rsidRPr="00C02AEF" w:rsidRDefault="00C02AEF" w:rsidP="007E2982">
      <w:pPr>
        <w:numPr>
          <w:ilvl w:val="1"/>
          <w:numId w:val="2"/>
        </w:numPr>
        <w:spacing w:before="120" w:after="12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If you prefer to manually modify the </w:t>
      </w:r>
      <w:proofErr w:type="spellStart"/>
      <w:r w:rsidRPr="00C02AEF">
        <w:rPr>
          <w:rFonts w:ascii="Times New Roman" w:eastAsia="Times New Roman" w:hAnsi="Times New Roman" w:cs="Times New Roman"/>
          <w:color w:val="000000"/>
          <w:lang w:eastAsia="en-IN"/>
        </w:rPr>
        <w:t>teamserver.properties</w:t>
      </w:r>
      <w:proofErr w:type="spellEnd"/>
      <w:r w:rsidRPr="00C02AEF">
        <w:rPr>
          <w:rFonts w:ascii="Times New Roman" w:eastAsia="Times New Roman" w:hAnsi="Times New Roman" w:cs="Times New Roman"/>
          <w:color w:val="000000"/>
          <w:lang w:eastAsia="en-IN"/>
        </w:rPr>
        <w:t xml:space="preserve"> file for database connection and run the </w:t>
      </w:r>
      <w:proofErr w:type="spellStart"/>
      <w:r w:rsidRPr="00C02AEF">
        <w:rPr>
          <w:rFonts w:ascii="Times New Roman" w:eastAsia="Times New Roman" w:hAnsi="Times New Roman" w:cs="Times New Roman"/>
          <w:color w:val="000000"/>
          <w:lang w:eastAsia="en-IN"/>
        </w:rPr>
        <w:t>repotools</w:t>
      </w:r>
      <w:proofErr w:type="spellEnd"/>
      <w:r w:rsidRPr="00C02AEF">
        <w:rPr>
          <w:rFonts w:ascii="Times New Roman" w:eastAsia="Times New Roman" w:hAnsi="Times New Roman" w:cs="Times New Roman"/>
          <w:color w:val="000000"/>
          <w:lang w:eastAsia="en-IN"/>
        </w:rPr>
        <w:t xml:space="preserve"> commands to create database tables, see </w:t>
      </w:r>
      <w:hyperlink r:id="rId14" w:tooltip="Running the setup wizard is the recommended method to configure the database connections and create the database tables. If you prefer to do this procedure manually, use this topic to edit the teamserver.properties file to set up an IBM DB2 database connection and run the -createTables command to create database tables." w:history="1">
        <w:r w:rsidRPr="00C02AEF">
          <w:rPr>
            <w:rFonts w:ascii="Times New Roman" w:eastAsia="Times New Roman" w:hAnsi="Times New Roman" w:cs="Times New Roman"/>
            <w:color w:val="996699"/>
            <w:u w:val="single"/>
            <w:lang w:eastAsia="en-IN"/>
          </w:rPr>
          <w:t>Manually configuring a DB2 database</w:t>
        </w:r>
      </w:hyperlink>
    </w:p>
    <w:p w:rsidR="00C02AEF" w:rsidRPr="00C02AEF" w:rsidRDefault="00C02AEF" w:rsidP="007E2982">
      <w:pPr>
        <w:numPr>
          <w:ilvl w:val="1"/>
          <w:numId w:val="2"/>
        </w:numPr>
        <w:spacing w:before="120" w:after="12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If you are upgrading from a previous version, continue to run the appropriate upgrade scripts which will migrate over your existing database connections.</w:t>
      </w:r>
    </w:p>
    <w:p w:rsidR="00C02AEF" w:rsidRPr="00C02AEF" w:rsidRDefault="00C02AEF" w:rsidP="007E2982">
      <w:pPr>
        <w:shd w:val="clear" w:color="auto" w:fill="FFFFE1"/>
        <w:spacing w:after="0" w:line="312" w:lineRule="atLeast"/>
        <w:ind w:left="720"/>
        <w:rPr>
          <w:rFonts w:ascii="Times New Roman" w:eastAsia="Times New Roman" w:hAnsi="Times New Roman" w:cs="Times New Roman"/>
          <w:color w:val="000000"/>
          <w:lang w:eastAsia="en-IN"/>
        </w:rPr>
      </w:pPr>
      <w:r w:rsidRPr="00C02AEF">
        <w:rPr>
          <w:rFonts w:ascii="Times New Roman" w:eastAsia="Times New Roman" w:hAnsi="Times New Roman" w:cs="Times New Roman"/>
          <w:b/>
          <w:bCs/>
          <w:color w:val="000000"/>
          <w:lang w:eastAsia="en-IN"/>
        </w:rPr>
        <w:t>Note:</w:t>
      </w:r>
      <w:r w:rsidRPr="00C02AEF">
        <w:rPr>
          <w:rFonts w:ascii="Times New Roman" w:eastAsia="Times New Roman" w:hAnsi="Times New Roman" w:cs="Times New Roman"/>
          <w:color w:val="000000"/>
          <w:lang w:eastAsia="en-IN"/>
        </w:rPr>
        <w:t> If you create all CLM databases on the same database server, verify that the </w:t>
      </w:r>
      <w:r w:rsidRPr="00C02AEF">
        <w:rPr>
          <w:rFonts w:ascii="Times New Roman" w:eastAsia="Times New Roman" w:hAnsi="Times New Roman" w:cs="Times New Roman"/>
          <w:b/>
          <w:bCs/>
          <w:color w:val="000000"/>
          <w:lang w:eastAsia="en-IN"/>
        </w:rPr>
        <w:t>Max number of concurrently active databases</w:t>
      </w:r>
      <w:r w:rsidRPr="00C02AEF">
        <w:rPr>
          <w:rFonts w:ascii="Times New Roman" w:eastAsia="Times New Roman" w:hAnsi="Times New Roman" w:cs="Times New Roman"/>
          <w:color w:val="000000"/>
          <w:lang w:eastAsia="en-IN"/>
        </w:rPr>
        <w:t> is set to a number greater than the number of databases you created. If this value is lower than the number of active databases, you will get the SQL Code 1041 error.</w:t>
      </w:r>
    </w:p>
    <w:p w:rsidR="00C02AEF" w:rsidRPr="00C02AEF" w:rsidRDefault="00C02AEF" w:rsidP="007E2982">
      <w:pPr>
        <w:numPr>
          <w:ilvl w:val="1"/>
          <w:numId w:val="2"/>
        </w:numPr>
        <w:shd w:val="clear" w:color="auto" w:fill="FFFFE1"/>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To open the database manager configuration, from the DB2 command window enter the following command:</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44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lastRenderedPageBreak/>
        <w:t>db2</w:t>
      </w:r>
      <w:proofErr w:type="gramEnd"/>
      <w:r w:rsidRPr="00C02AEF">
        <w:rPr>
          <w:rFonts w:ascii="Times New Roman" w:eastAsia="Times New Roman" w:hAnsi="Times New Roman" w:cs="Times New Roman"/>
          <w:color w:val="000000"/>
          <w:lang w:eastAsia="en-IN"/>
        </w:rPr>
        <w:t xml:space="preserve"> get </w:t>
      </w:r>
      <w:proofErr w:type="spellStart"/>
      <w:r w:rsidRPr="00C02AEF">
        <w:rPr>
          <w:rFonts w:ascii="Times New Roman" w:eastAsia="Times New Roman" w:hAnsi="Times New Roman" w:cs="Times New Roman"/>
          <w:color w:val="000000"/>
          <w:lang w:eastAsia="en-IN"/>
        </w:rPr>
        <w:t>dbm</w:t>
      </w:r>
      <w:proofErr w:type="spellEnd"/>
      <w:r w:rsidRPr="00C02AEF">
        <w:rPr>
          <w:rFonts w:ascii="Times New Roman" w:eastAsia="Times New Roman" w:hAnsi="Times New Roman" w:cs="Times New Roman"/>
          <w:color w:val="000000"/>
          <w:lang w:eastAsia="en-IN"/>
        </w:rPr>
        <w:t xml:space="preserve"> </w:t>
      </w:r>
      <w:proofErr w:type="spellStart"/>
      <w:r w:rsidRPr="00C02AEF">
        <w:rPr>
          <w:rFonts w:ascii="Times New Roman" w:eastAsia="Times New Roman" w:hAnsi="Times New Roman" w:cs="Times New Roman"/>
          <w:color w:val="000000"/>
          <w:lang w:eastAsia="en-IN"/>
        </w:rPr>
        <w:t>cfg</w:t>
      </w:r>
      <w:proofErr w:type="spellEnd"/>
    </w:p>
    <w:p w:rsidR="00C02AEF" w:rsidRPr="00C02AEF" w:rsidRDefault="00C02AEF" w:rsidP="007E2982">
      <w:pPr>
        <w:numPr>
          <w:ilvl w:val="1"/>
          <w:numId w:val="2"/>
        </w:numPr>
        <w:shd w:val="clear" w:color="auto" w:fill="FFFFE1"/>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Look for the </w:t>
      </w:r>
      <w:r w:rsidRPr="00C02AEF">
        <w:rPr>
          <w:rFonts w:ascii="Times New Roman" w:eastAsia="Times New Roman" w:hAnsi="Times New Roman" w:cs="Times New Roman"/>
          <w:b/>
          <w:bCs/>
          <w:color w:val="000000"/>
          <w:lang w:eastAsia="en-IN"/>
        </w:rPr>
        <w:t>Max number of concurrently active databases</w:t>
      </w:r>
      <w:r w:rsidRPr="00C02AEF">
        <w:rPr>
          <w:rFonts w:ascii="Times New Roman" w:eastAsia="Times New Roman" w:hAnsi="Times New Roman" w:cs="Times New Roman"/>
          <w:color w:val="000000"/>
          <w:lang w:eastAsia="en-IN"/>
        </w:rPr>
        <w:t> line. If this number is lower than the installed databases, increase the number by entering the following command:</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440"/>
        <w:rPr>
          <w:rFonts w:ascii="Times New Roman" w:eastAsia="Times New Roman" w:hAnsi="Times New Roman" w:cs="Times New Roman"/>
          <w:color w:val="000000"/>
          <w:lang w:eastAsia="en-IN"/>
        </w:rPr>
      </w:pPr>
      <w:proofErr w:type="gramStart"/>
      <w:r w:rsidRPr="00C02AEF">
        <w:rPr>
          <w:rFonts w:ascii="Times New Roman" w:eastAsia="Times New Roman" w:hAnsi="Times New Roman" w:cs="Times New Roman"/>
          <w:color w:val="000000"/>
          <w:lang w:eastAsia="en-IN"/>
        </w:rPr>
        <w:t>db2</w:t>
      </w:r>
      <w:proofErr w:type="gramEnd"/>
      <w:r w:rsidRPr="00C02AEF">
        <w:rPr>
          <w:rFonts w:ascii="Times New Roman" w:eastAsia="Times New Roman" w:hAnsi="Times New Roman" w:cs="Times New Roman"/>
          <w:color w:val="000000"/>
          <w:lang w:eastAsia="en-IN"/>
        </w:rPr>
        <w:t xml:space="preserve"> update </w:t>
      </w:r>
      <w:proofErr w:type="spellStart"/>
      <w:r w:rsidRPr="00C02AEF">
        <w:rPr>
          <w:rFonts w:ascii="Times New Roman" w:eastAsia="Times New Roman" w:hAnsi="Times New Roman" w:cs="Times New Roman"/>
          <w:color w:val="000000"/>
          <w:lang w:eastAsia="en-IN"/>
        </w:rPr>
        <w:t>dbm</w:t>
      </w:r>
      <w:proofErr w:type="spellEnd"/>
      <w:r w:rsidRPr="00C02AEF">
        <w:rPr>
          <w:rFonts w:ascii="Times New Roman" w:eastAsia="Times New Roman" w:hAnsi="Times New Roman" w:cs="Times New Roman"/>
          <w:color w:val="000000"/>
          <w:lang w:eastAsia="en-IN"/>
        </w:rPr>
        <w:t xml:space="preserve"> </w:t>
      </w:r>
      <w:proofErr w:type="spellStart"/>
      <w:r w:rsidRPr="00C02AEF">
        <w:rPr>
          <w:rFonts w:ascii="Times New Roman" w:eastAsia="Times New Roman" w:hAnsi="Times New Roman" w:cs="Times New Roman"/>
          <w:color w:val="000000"/>
          <w:lang w:eastAsia="en-IN"/>
        </w:rPr>
        <w:t>cfg</w:t>
      </w:r>
      <w:proofErr w:type="spellEnd"/>
      <w:r w:rsidRPr="00C02AEF">
        <w:rPr>
          <w:rFonts w:ascii="Times New Roman" w:eastAsia="Times New Roman" w:hAnsi="Times New Roman" w:cs="Times New Roman"/>
          <w:color w:val="000000"/>
          <w:lang w:eastAsia="en-IN"/>
        </w:rPr>
        <w:t xml:space="preserve"> using </w:t>
      </w:r>
      <w:proofErr w:type="spellStart"/>
      <w:r w:rsidRPr="00C02AEF">
        <w:rPr>
          <w:rFonts w:ascii="Times New Roman" w:eastAsia="Times New Roman" w:hAnsi="Times New Roman" w:cs="Times New Roman"/>
          <w:color w:val="000000"/>
          <w:lang w:eastAsia="en-IN"/>
        </w:rPr>
        <w:t>numdb</w:t>
      </w:r>
      <w:proofErr w:type="spellEnd"/>
      <w:r w:rsidRPr="00C02AEF">
        <w:rPr>
          <w:rFonts w:ascii="Times New Roman" w:eastAsia="Times New Roman" w:hAnsi="Times New Roman" w:cs="Times New Roman"/>
          <w:color w:val="000000"/>
          <w:lang w:eastAsia="en-IN"/>
        </w:rPr>
        <w:t xml:space="preserve"> 11</w:t>
      </w:r>
    </w:p>
    <w:p w:rsidR="00C02AEF" w:rsidRPr="00C02AEF" w:rsidRDefault="00C02AEF" w:rsidP="007E2982">
      <w:pPr>
        <w:numPr>
          <w:ilvl w:val="1"/>
          <w:numId w:val="2"/>
        </w:numPr>
        <w:shd w:val="clear" w:color="auto" w:fill="FFFFE1"/>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Stop and start the database manager for these changes to take effect by entering these commands:</w:t>
      </w:r>
    </w:p>
    <w:p w:rsidR="00C02AEF" w:rsidRPr="00C02AEF" w:rsidRDefault="00C02AEF" w:rsidP="007E2982">
      <w:pPr>
        <w:numPr>
          <w:ilvl w:val="1"/>
          <w:numId w:val="2"/>
        </w:numPr>
        <w:pBdr>
          <w:top w:val="single" w:sz="6" w:space="12" w:color="CCCCCC"/>
          <w:left w:val="single" w:sz="6" w:space="12" w:color="CCCCCC"/>
          <w:bottom w:val="single" w:sz="6" w:space="12" w:color="CCCCCC"/>
          <w:right w:val="single" w:sz="6" w:space="12" w:color="CCCCCC"/>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db2stop</w:t>
      </w:r>
    </w:p>
    <w:p w:rsidR="00C02AEF" w:rsidRPr="00C02AEF" w:rsidRDefault="00C02AEF" w:rsidP="007E2982">
      <w:pPr>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tLeast"/>
        <w:ind w:left="1440"/>
        <w:rPr>
          <w:rFonts w:ascii="Times New Roman" w:eastAsia="Times New Roman" w:hAnsi="Times New Roman" w:cs="Times New Roman"/>
          <w:color w:val="000000"/>
          <w:lang w:eastAsia="en-IN"/>
        </w:rPr>
      </w:pPr>
      <w:r w:rsidRPr="00C02AEF">
        <w:rPr>
          <w:rFonts w:ascii="Times New Roman" w:eastAsia="Times New Roman" w:hAnsi="Times New Roman" w:cs="Times New Roman"/>
          <w:color w:val="000000"/>
          <w:lang w:eastAsia="en-IN"/>
        </w:rPr>
        <w:t>db2start</w:t>
      </w:r>
    </w:p>
    <w:p w:rsidR="00C02AEF" w:rsidRPr="00C02AEF" w:rsidRDefault="00C02AEF" w:rsidP="007E2982">
      <w:pPr>
        <w:numPr>
          <w:ilvl w:val="0"/>
          <w:numId w:val="3"/>
        </w:numPr>
        <w:spacing w:before="240" w:after="240" w:line="312" w:lineRule="atLeast"/>
        <w:rPr>
          <w:rFonts w:ascii="Times New Roman" w:eastAsia="Times New Roman" w:hAnsi="Times New Roman" w:cs="Times New Roman"/>
          <w:color w:val="000000"/>
          <w:lang w:eastAsia="en-IN"/>
        </w:rPr>
      </w:pPr>
      <w:hyperlink r:id="rId15" w:history="1">
        <w:r w:rsidRPr="00C02AEF">
          <w:rPr>
            <w:rFonts w:ascii="Times New Roman" w:eastAsia="Times New Roman" w:hAnsi="Times New Roman" w:cs="Times New Roman"/>
            <w:b/>
            <w:bCs/>
            <w:color w:val="996699"/>
            <w:u w:val="single"/>
            <w:lang w:eastAsia="en-IN"/>
          </w:rPr>
          <w:t>Manually configuring a DB2 database</w:t>
        </w:r>
      </w:hyperlink>
      <w:r w:rsidRPr="00C02AEF">
        <w:rPr>
          <w:rFonts w:ascii="Times New Roman" w:eastAsia="Times New Roman" w:hAnsi="Times New Roman" w:cs="Times New Roman"/>
          <w:color w:val="000000"/>
          <w:lang w:eastAsia="en-IN"/>
        </w:rPr>
        <w:br/>
      </w:r>
      <w:proofErr w:type="gramStart"/>
      <w:r w:rsidRPr="00C02AEF">
        <w:rPr>
          <w:rFonts w:ascii="Times New Roman" w:eastAsia="Times New Roman" w:hAnsi="Times New Roman" w:cs="Times New Roman"/>
          <w:color w:val="000000"/>
          <w:lang w:eastAsia="en-IN"/>
        </w:rPr>
        <w:t>Running</w:t>
      </w:r>
      <w:proofErr w:type="gramEnd"/>
      <w:r w:rsidRPr="00C02AEF">
        <w:rPr>
          <w:rFonts w:ascii="Times New Roman" w:eastAsia="Times New Roman" w:hAnsi="Times New Roman" w:cs="Times New Roman"/>
          <w:color w:val="000000"/>
          <w:lang w:eastAsia="en-IN"/>
        </w:rPr>
        <w:t xml:space="preserve"> the setup wizard is the recommended method to configure the database connections and create the database tables. If you prefer to do this procedure manually, use this topic to edit the </w:t>
      </w:r>
      <w:proofErr w:type="spellStart"/>
      <w:r w:rsidRPr="00C02AEF">
        <w:rPr>
          <w:rFonts w:ascii="Times New Roman" w:eastAsia="Times New Roman" w:hAnsi="Times New Roman" w:cs="Times New Roman"/>
          <w:color w:val="000000"/>
          <w:lang w:eastAsia="en-IN"/>
        </w:rPr>
        <w:t>teamserver.properties</w:t>
      </w:r>
      <w:proofErr w:type="spellEnd"/>
      <w:r w:rsidRPr="00C02AEF">
        <w:rPr>
          <w:rFonts w:ascii="Times New Roman" w:eastAsia="Times New Roman" w:hAnsi="Times New Roman" w:cs="Times New Roman"/>
          <w:color w:val="000000"/>
          <w:lang w:eastAsia="en-IN"/>
        </w:rPr>
        <w:t> file to set up an IBM DB2 database connection and run the -</w:t>
      </w:r>
      <w:proofErr w:type="spellStart"/>
      <w:r w:rsidRPr="00C02AEF">
        <w:rPr>
          <w:rFonts w:ascii="Times New Roman" w:eastAsia="Times New Roman" w:hAnsi="Times New Roman" w:cs="Times New Roman"/>
          <w:color w:val="000000"/>
          <w:lang w:eastAsia="en-IN"/>
        </w:rPr>
        <w:t>createTables</w:t>
      </w:r>
      <w:proofErr w:type="spellEnd"/>
      <w:r w:rsidRPr="00C02AEF">
        <w:rPr>
          <w:rFonts w:ascii="Times New Roman" w:eastAsia="Times New Roman" w:hAnsi="Times New Roman" w:cs="Times New Roman"/>
          <w:color w:val="000000"/>
          <w:lang w:eastAsia="en-IN"/>
        </w:rPr>
        <w:t> command to create database tables.</w:t>
      </w:r>
    </w:p>
    <w:p w:rsidR="00AD242C" w:rsidRPr="00C02AEF" w:rsidRDefault="00D836C2" w:rsidP="007E2982">
      <w:pPr>
        <w:rPr>
          <w:rFonts w:ascii="Times New Roman" w:hAnsi="Times New Roman" w:cs="Times New Roman"/>
        </w:rPr>
      </w:pPr>
    </w:p>
    <w:sectPr w:rsidR="00AD242C" w:rsidRPr="00C02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019F"/>
    <w:multiLevelType w:val="multilevel"/>
    <w:tmpl w:val="B3E0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4495B"/>
    <w:multiLevelType w:val="multilevel"/>
    <w:tmpl w:val="EB48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96208D"/>
    <w:multiLevelType w:val="multilevel"/>
    <w:tmpl w:val="F4089B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AEF"/>
    <w:rsid w:val="007E2982"/>
    <w:rsid w:val="009D47F2"/>
    <w:rsid w:val="00BD7693"/>
    <w:rsid w:val="00C02AEF"/>
    <w:rsid w:val="00D83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2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2A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2AEF"/>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C02AEF"/>
  </w:style>
  <w:style w:type="character" w:customStyle="1" w:styleId="notetitle">
    <w:name w:val="notetitle"/>
    <w:basedOn w:val="DefaultParagraphFont"/>
    <w:rsid w:val="00C02AEF"/>
  </w:style>
  <w:style w:type="paragraph" w:customStyle="1" w:styleId="p">
    <w:name w:val="p"/>
    <w:basedOn w:val="Normal"/>
    <w:rsid w:val="00C02A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2AEF"/>
    <w:rPr>
      <w:color w:val="0000FF"/>
      <w:u w:val="single"/>
    </w:rPr>
  </w:style>
  <w:style w:type="character" w:styleId="HTMLKeyboard">
    <w:name w:val="HTML Keyboard"/>
    <w:basedOn w:val="DefaultParagraphFont"/>
    <w:uiPriority w:val="99"/>
    <w:semiHidden/>
    <w:unhideWhenUsed/>
    <w:rsid w:val="00C02AEF"/>
    <w:rPr>
      <w:rFonts w:ascii="Courier New" w:eastAsia="Times New Roman" w:hAnsi="Courier New" w:cs="Courier New"/>
      <w:sz w:val="20"/>
      <w:szCs w:val="20"/>
    </w:rPr>
  </w:style>
  <w:style w:type="character" w:customStyle="1" w:styleId="keyword">
    <w:name w:val="keyword"/>
    <w:basedOn w:val="DefaultParagraphFont"/>
    <w:rsid w:val="00C02AEF"/>
  </w:style>
  <w:style w:type="character" w:customStyle="1" w:styleId="ph">
    <w:name w:val="ph"/>
    <w:basedOn w:val="DefaultParagraphFont"/>
    <w:rsid w:val="00C02AEF"/>
  </w:style>
  <w:style w:type="character" w:customStyle="1" w:styleId="importanttitle">
    <w:name w:val="importanttitle"/>
    <w:basedOn w:val="DefaultParagraphFont"/>
    <w:rsid w:val="00C02AEF"/>
  </w:style>
  <w:style w:type="character" w:styleId="Strong">
    <w:name w:val="Strong"/>
    <w:basedOn w:val="DefaultParagraphFont"/>
    <w:uiPriority w:val="22"/>
    <w:qFormat/>
    <w:rsid w:val="00C02AEF"/>
    <w:rPr>
      <w:b/>
      <w:bCs/>
    </w:rPr>
  </w:style>
  <w:style w:type="paragraph" w:styleId="HTMLPreformatted">
    <w:name w:val="HTML Preformatted"/>
    <w:basedOn w:val="Normal"/>
    <w:link w:val="HTMLPreformattedChar"/>
    <w:uiPriority w:val="99"/>
    <w:semiHidden/>
    <w:unhideWhenUsed/>
    <w:rsid w:val="00C02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2A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2AE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02AEF"/>
    <w:rPr>
      <w:i/>
      <w:iCs/>
    </w:rPr>
  </w:style>
  <w:style w:type="character" w:customStyle="1" w:styleId="ulchildlinktext">
    <w:name w:val="ulchildlinktext"/>
    <w:basedOn w:val="DefaultParagraphFont"/>
    <w:rsid w:val="00C02A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2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2A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2AEF"/>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C02AEF"/>
  </w:style>
  <w:style w:type="character" w:customStyle="1" w:styleId="notetitle">
    <w:name w:val="notetitle"/>
    <w:basedOn w:val="DefaultParagraphFont"/>
    <w:rsid w:val="00C02AEF"/>
  </w:style>
  <w:style w:type="paragraph" w:customStyle="1" w:styleId="p">
    <w:name w:val="p"/>
    <w:basedOn w:val="Normal"/>
    <w:rsid w:val="00C02A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2AEF"/>
    <w:rPr>
      <w:color w:val="0000FF"/>
      <w:u w:val="single"/>
    </w:rPr>
  </w:style>
  <w:style w:type="character" w:styleId="HTMLKeyboard">
    <w:name w:val="HTML Keyboard"/>
    <w:basedOn w:val="DefaultParagraphFont"/>
    <w:uiPriority w:val="99"/>
    <w:semiHidden/>
    <w:unhideWhenUsed/>
    <w:rsid w:val="00C02AEF"/>
    <w:rPr>
      <w:rFonts w:ascii="Courier New" w:eastAsia="Times New Roman" w:hAnsi="Courier New" w:cs="Courier New"/>
      <w:sz w:val="20"/>
      <w:szCs w:val="20"/>
    </w:rPr>
  </w:style>
  <w:style w:type="character" w:customStyle="1" w:styleId="keyword">
    <w:name w:val="keyword"/>
    <w:basedOn w:val="DefaultParagraphFont"/>
    <w:rsid w:val="00C02AEF"/>
  </w:style>
  <w:style w:type="character" w:customStyle="1" w:styleId="ph">
    <w:name w:val="ph"/>
    <w:basedOn w:val="DefaultParagraphFont"/>
    <w:rsid w:val="00C02AEF"/>
  </w:style>
  <w:style w:type="character" w:customStyle="1" w:styleId="importanttitle">
    <w:name w:val="importanttitle"/>
    <w:basedOn w:val="DefaultParagraphFont"/>
    <w:rsid w:val="00C02AEF"/>
  </w:style>
  <w:style w:type="character" w:styleId="Strong">
    <w:name w:val="Strong"/>
    <w:basedOn w:val="DefaultParagraphFont"/>
    <w:uiPriority w:val="22"/>
    <w:qFormat/>
    <w:rsid w:val="00C02AEF"/>
    <w:rPr>
      <w:b/>
      <w:bCs/>
    </w:rPr>
  </w:style>
  <w:style w:type="paragraph" w:styleId="HTMLPreformatted">
    <w:name w:val="HTML Preformatted"/>
    <w:basedOn w:val="Normal"/>
    <w:link w:val="HTMLPreformattedChar"/>
    <w:uiPriority w:val="99"/>
    <w:semiHidden/>
    <w:unhideWhenUsed/>
    <w:rsid w:val="00C02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2A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2AE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02AEF"/>
    <w:rPr>
      <w:i/>
      <w:iCs/>
    </w:rPr>
  </w:style>
  <w:style w:type="character" w:customStyle="1" w:styleId="ulchildlinktext">
    <w:name w:val="ulchildlinktext"/>
    <w:basedOn w:val="DefaultParagraphFont"/>
    <w:rsid w:val="00C02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60049">
      <w:bodyDiv w:val="1"/>
      <w:marLeft w:val="0"/>
      <w:marRight w:val="0"/>
      <w:marTop w:val="0"/>
      <w:marBottom w:val="0"/>
      <w:divBdr>
        <w:top w:val="none" w:sz="0" w:space="0" w:color="auto"/>
        <w:left w:val="none" w:sz="0" w:space="0" w:color="auto"/>
        <w:bottom w:val="none" w:sz="0" w:space="0" w:color="auto"/>
        <w:right w:val="none" w:sz="0" w:space="0" w:color="auto"/>
      </w:divBdr>
      <w:divsChild>
        <w:div w:id="950673506">
          <w:marLeft w:val="0"/>
          <w:marRight w:val="0"/>
          <w:marTop w:val="0"/>
          <w:marBottom w:val="0"/>
          <w:divBdr>
            <w:top w:val="none" w:sz="0" w:space="0" w:color="auto"/>
            <w:left w:val="none" w:sz="0" w:space="0" w:color="auto"/>
            <w:bottom w:val="none" w:sz="0" w:space="0" w:color="auto"/>
            <w:right w:val="none" w:sz="0" w:space="0" w:color="auto"/>
          </w:divBdr>
        </w:div>
        <w:div w:id="1817530971">
          <w:marLeft w:val="0"/>
          <w:marRight w:val="0"/>
          <w:marTop w:val="0"/>
          <w:marBottom w:val="0"/>
          <w:divBdr>
            <w:top w:val="none" w:sz="0" w:space="0" w:color="auto"/>
            <w:left w:val="none" w:sz="0" w:space="0" w:color="auto"/>
            <w:bottom w:val="none" w:sz="0" w:space="0" w:color="auto"/>
            <w:right w:val="none" w:sz="0" w:space="0" w:color="auto"/>
          </w:divBdr>
          <w:divsChild>
            <w:div w:id="1613585319">
              <w:marLeft w:val="0"/>
              <w:marRight w:val="0"/>
              <w:marTop w:val="0"/>
              <w:marBottom w:val="0"/>
              <w:divBdr>
                <w:top w:val="none" w:sz="0" w:space="0" w:color="auto"/>
                <w:left w:val="none" w:sz="0" w:space="0" w:color="auto"/>
                <w:bottom w:val="none" w:sz="0" w:space="0" w:color="auto"/>
                <w:right w:val="none" w:sz="0" w:space="0" w:color="auto"/>
              </w:divBdr>
            </w:div>
            <w:div w:id="1778216764">
              <w:marLeft w:val="0"/>
              <w:marRight w:val="0"/>
              <w:marTop w:val="240"/>
              <w:marBottom w:val="240"/>
              <w:divBdr>
                <w:top w:val="none" w:sz="0" w:space="0" w:color="auto"/>
                <w:left w:val="none" w:sz="0" w:space="0" w:color="auto"/>
                <w:bottom w:val="none" w:sz="0" w:space="0" w:color="auto"/>
                <w:right w:val="none" w:sz="0" w:space="0" w:color="auto"/>
              </w:divBdr>
              <w:divsChild>
                <w:div w:id="1101225420">
                  <w:marLeft w:val="0"/>
                  <w:marRight w:val="0"/>
                  <w:marTop w:val="240"/>
                  <w:marBottom w:val="240"/>
                  <w:divBdr>
                    <w:top w:val="none" w:sz="0" w:space="0" w:color="auto"/>
                    <w:left w:val="none" w:sz="0" w:space="0" w:color="auto"/>
                    <w:bottom w:val="none" w:sz="0" w:space="0" w:color="auto"/>
                    <w:right w:val="none" w:sz="0" w:space="0" w:color="auto"/>
                  </w:divBdr>
                </w:div>
                <w:div w:id="1843230965">
                  <w:marLeft w:val="0"/>
                  <w:marRight w:val="0"/>
                  <w:marTop w:val="150"/>
                  <w:marBottom w:val="150"/>
                  <w:divBdr>
                    <w:top w:val="none" w:sz="0" w:space="0" w:color="auto"/>
                    <w:left w:val="none" w:sz="0" w:space="0" w:color="auto"/>
                    <w:bottom w:val="none" w:sz="0" w:space="0" w:color="auto"/>
                    <w:right w:val="none" w:sz="0" w:space="0" w:color="auto"/>
                  </w:divBdr>
                </w:div>
                <w:div w:id="2010332402">
                  <w:marLeft w:val="0"/>
                  <w:marRight w:val="0"/>
                  <w:marTop w:val="150"/>
                  <w:marBottom w:val="150"/>
                  <w:divBdr>
                    <w:top w:val="none" w:sz="0" w:space="0" w:color="auto"/>
                    <w:left w:val="none" w:sz="0" w:space="0" w:color="auto"/>
                    <w:bottom w:val="none" w:sz="0" w:space="0" w:color="auto"/>
                    <w:right w:val="none" w:sz="0" w:space="0" w:color="auto"/>
                  </w:divBdr>
                  <w:divsChild>
                    <w:div w:id="1489859268">
                      <w:marLeft w:val="0"/>
                      <w:marRight w:val="0"/>
                      <w:marTop w:val="0"/>
                      <w:marBottom w:val="0"/>
                      <w:divBdr>
                        <w:top w:val="none" w:sz="0" w:space="0" w:color="auto"/>
                        <w:left w:val="none" w:sz="0" w:space="0" w:color="auto"/>
                        <w:bottom w:val="none" w:sz="0" w:space="0" w:color="auto"/>
                        <w:right w:val="none" w:sz="0" w:space="0" w:color="auto"/>
                      </w:divBdr>
                    </w:div>
                  </w:divsChild>
                </w:div>
                <w:div w:id="882787402">
                  <w:marLeft w:val="0"/>
                  <w:marRight w:val="0"/>
                  <w:marTop w:val="150"/>
                  <w:marBottom w:val="150"/>
                  <w:divBdr>
                    <w:top w:val="none" w:sz="0" w:space="0" w:color="auto"/>
                    <w:left w:val="none" w:sz="0" w:space="0" w:color="auto"/>
                    <w:bottom w:val="none" w:sz="0" w:space="0" w:color="auto"/>
                    <w:right w:val="none" w:sz="0" w:space="0" w:color="auto"/>
                  </w:divBdr>
                </w:div>
              </w:divsChild>
            </w:div>
            <w:div w:id="1914272269">
              <w:marLeft w:val="0"/>
              <w:marRight w:val="0"/>
              <w:marTop w:val="240"/>
              <w:marBottom w:val="240"/>
              <w:divBdr>
                <w:top w:val="none" w:sz="0" w:space="0" w:color="auto"/>
                <w:left w:val="none" w:sz="0" w:space="0" w:color="auto"/>
                <w:bottom w:val="none" w:sz="0" w:space="0" w:color="auto"/>
                <w:right w:val="none" w:sz="0" w:space="0" w:color="auto"/>
              </w:divBdr>
            </w:div>
            <w:div w:id="873469299">
              <w:marLeft w:val="0"/>
              <w:marRight w:val="0"/>
              <w:marTop w:val="240"/>
              <w:marBottom w:val="0"/>
              <w:divBdr>
                <w:top w:val="none" w:sz="0" w:space="0" w:color="auto"/>
                <w:left w:val="none" w:sz="0" w:space="0" w:color="auto"/>
                <w:bottom w:val="none" w:sz="0" w:space="0" w:color="auto"/>
                <w:right w:val="none" w:sz="0" w:space="0" w:color="auto"/>
              </w:divBdr>
            </w:div>
            <w:div w:id="1484081749">
              <w:marLeft w:val="0"/>
              <w:marRight w:val="0"/>
              <w:marTop w:val="240"/>
              <w:marBottom w:val="0"/>
              <w:divBdr>
                <w:top w:val="none" w:sz="0" w:space="0" w:color="auto"/>
                <w:left w:val="none" w:sz="0" w:space="0" w:color="auto"/>
                <w:bottom w:val="none" w:sz="0" w:space="0" w:color="auto"/>
                <w:right w:val="none" w:sz="0" w:space="0" w:color="auto"/>
              </w:divBdr>
            </w:div>
            <w:div w:id="1117723338">
              <w:marLeft w:val="0"/>
              <w:marRight w:val="0"/>
              <w:marTop w:val="240"/>
              <w:marBottom w:val="0"/>
              <w:divBdr>
                <w:top w:val="none" w:sz="0" w:space="0" w:color="auto"/>
                <w:left w:val="none" w:sz="0" w:space="0" w:color="auto"/>
                <w:bottom w:val="none" w:sz="0" w:space="0" w:color="auto"/>
                <w:right w:val="none" w:sz="0" w:space="0" w:color="auto"/>
              </w:divBdr>
            </w:div>
            <w:div w:id="1398935748">
              <w:marLeft w:val="0"/>
              <w:marRight w:val="0"/>
              <w:marTop w:val="240"/>
              <w:marBottom w:val="0"/>
              <w:divBdr>
                <w:top w:val="none" w:sz="0" w:space="0" w:color="auto"/>
                <w:left w:val="none" w:sz="0" w:space="0" w:color="auto"/>
                <w:bottom w:val="none" w:sz="0" w:space="0" w:color="auto"/>
                <w:right w:val="none" w:sz="0" w:space="0" w:color="auto"/>
              </w:divBdr>
            </w:div>
            <w:div w:id="1983850309">
              <w:marLeft w:val="0"/>
              <w:marRight w:val="0"/>
              <w:marTop w:val="240"/>
              <w:marBottom w:val="0"/>
              <w:divBdr>
                <w:top w:val="none" w:sz="0" w:space="0" w:color="auto"/>
                <w:left w:val="none" w:sz="0" w:space="0" w:color="auto"/>
                <w:bottom w:val="none" w:sz="0" w:space="0" w:color="auto"/>
                <w:right w:val="none" w:sz="0" w:space="0" w:color="auto"/>
              </w:divBdr>
              <w:divsChild>
                <w:div w:id="953679938">
                  <w:marLeft w:val="0"/>
                  <w:marRight w:val="0"/>
                  <w:marTop w:val="150"/>
                  <w:marBottom w:val="150"/>
                  <w:divBdr>
                    <w:top w:val="none" w:sz="0" w:space="0" w:color="auto"/>
                    <w:left w:val="none" w:sz="0" w:space="0" w:color="auto"/>
                    <w:bottom w:val="none" w:sz="0" w:space="0" w:color="auto"/>
                    <w:right w:val="none" w:sz="0" w:space="0" w:color="auto"/>
                  </w:divBdr>
                </w:div>
              </w:divsChild>
            </w:div>
            <w:div w:id="970936600">
              <w:marLeft w:val="0"/>
              <w:marRight w:val="0"/>
              <w:marTop w:val="240"/>
              <w:marBottom w:val="0"/>
              <w:divBdr>
                <w:top w:val="none" w:sz="0" w:space="0" w:color="auto"/>
                <w:left w:val="none" w:sz="0" w:space="0" w:color="auto"/>
                <w:bottom w:val="none" w:sz="0" w:space="0" w:color="auto"/>
                <w:right w:val="none" w:sz="0" w:space="0" w:color="auto"/>
              </w:divBdr>
              <w:divsChild>
                <w:div w:id="579214062">
                  <w:marLeft w:val="0"/>
                  <w:marRight w:val="0"/>
                  <w:marTop w:val="150"/>
                  <w:marBottom w:val="150"/>
                  <w:divBdr>
                    <w:top w:val="none" w:sz="0" w:space="0" w:color="auto"/>
                    <w:left w:val="none" w:sz="0" w:space="0" w:color="auto"/>
                    <w:bottom w:val="none" w:sz="0" w:space="0" w:color="auto"/>
                    <w:right w:val="none" w:sz="0" w:space="0" w:color="auto"/>
                  </w:divBdr>
                </w:div>
              </w:divsChild>
            </w:div>
            <w:div w:id="466434421">
              <w:marLeft w:val="0"/>
              <w:marRight w:val="0"/>
              <w:marTop w:val="240"/>
              <w:marBottom w:val="0"/>
              <w:divBdr>
                <w:top w:val="none" w:sz="0" w:space="0" w:color="auto"/>
                <w:left w:val="none" w:sz="0" w:space="0" w:color="auto"/>
                <w:bottom w:val="none" w:sz="0" w:space="0" w:color="auto"/>
                <w:right w:val="none" w:sz="0" w:space="0" w:color="auto"/>
              </w:divBdr>
            </w:div>
            <w:div w:id="1194227925">
              <w:marLeft w:val="0"/>
              <w:marRight w:val="0"/>
              <w:marTop w:val="240"/>
              <w:marBottom w:val="0"/>
              <w:divBdr>
                <w:top w:val="none" w:sz="0" w:space="0" w:color="auto"/>
                <w:left w:val="none" w:sz="0" w:space="0" w:color="auto"/>
                <w:bottom w:val="none" w:sz="0" w:space="0" w:color="auto"/>
                <w:right w:val="none" w:sz="0" w:space="0" w:color="auto"/>
              </w:divBdr>
            </w:div>
            <w:div w:id="521632109">
              <w:marLeft w:val="0"/>
              <w:marRight w:val="0"/>
              <w:marTop w:val="240"/>
              <w:marBottom w:val="0"/>
              <w:divBdr>
                <w:top w:val="none" w:sz="0" w:space="0" w:color="auto"/>
                <w:left w:val="none" w:sz="0" w:space="0" w:color="auto"/>
                <w:bottom w:val="none" w:sz="0" w:space="0" w:color="auto"/>
                <w:right w:val="none" w:sz="0" w:space="0" w:color="auto"/>
              </w:divBdr>
            </w:div>
            <w:div w:id="1753236406">
              <w:marLeft w:val="0"/>
              <w:marRight w:val="0"/>
              <w:marTop w:val="240"/>
              <w:marBottom w:val="0"/>
              <w:divBdr>
                <w:top w:val="none" w:sz="0" w:space="0" w:color="auto"/>
                <w:left w:val="none" w:sz="0" w:space="0" w:color="auto"/>
                <w:bottom w:val="none" w:sz="0" w:space="0" w:color="auto"/>
                <w:right w:val="none" w:sz="0" w:space="0" w:color="auto"/>
              </w:divBdr>
            </w:div>
            <w:div w:id="1267349395">
              <w:marLeft w:val="0"/>
              <w:marRight w:val="0"/>
              <w:marTop w:val="240"/>
              <w:marBottom w:val="0"/>
              <w:divBdr>
                <w:top w:val="none" w:sz="0" w:space="0" w:color="auto"/>
                <w:left w:val="none" w:sz="0" w:space="0" w:color="auto"/>
                <w:bottom w:val="none" w:sz="0" w:space="0" w:color="auto"/>
                <w:right w:val="none" w:sz="0" w:space="0" w:color="auto"/>
              </w:divBdr>
            </w:div>
            <w:div w:id="426540232">
              <w:marLeft w:val="0"/>
              <w:marRight w:val="0"/>
              <w:marTop w:val="240"/>
              <w:marBottom w:val="0"/>
              <w:divBdr>
                <w:top w:val="none" w:sz="0" w:space="0" w:color="auto"/>
                <w:left w:val="none" w:sz="0" w:space="0" w:color="auto"/>
                <w:bottom w:val="none" w:sz="0" w:space="0" w:color="auto"/>
                <w:right w:val="none" w:sz="0" w:space="0" w:color="auto"/>
              </w:divBdr>
            </w:div>
            <w:div w:id="1103375842">
              <w:marLeft w:val="0"/>
              <w:marRight w:val="0"/>
              <w:marTop w:val="150"/>
              <w:marBottom w:val="150"/>
              <w:divBdr>
                <w:top w:val="none" w:sz="0" w:space="0" w:color="auto"/>
                <w:left w:val="none" w:sz="0" w:space="0" w:color="auto"/>
                <w:bottom w:val="none" w:sz="0" w:space="0" w:color="auto"/>
                <w:right w:val="none" w:sz="0" w:space="0" w:color="auto"/>
              </w:divBdr>
            </w:div>
            <w:div w:id="1611888234">
              <w:marLeft w:val="0"/>
              <w:marRight w:val="0"/>
              <w:marTop w:val="150"/>
              <w:marBottom w:val="150"/>
              <w:divBdr>
                <w:top w:val="none" w:sz="0" w:space="0" w:color="auto"/>
                <w:left w:val="none" w:sz="0" w:space="0" w:color="auto"/>
                <w:bottom w:val="none" w:sz="0" w:space="0" w:color="auto"/>
                <w:right w:val="none" w:sz="0" w:space="0" w:color="auto"/>
              </w:divBdr>
              <w:divsChild>
                <w:div w:id="12284209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8994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zz.net/wiki/bin/view/Main/ReducedDB2Privileges" TargetMode="External"/><Relationship Id="rId13" Type="http://schemas.openxmlformats.org/officeDocument/2006/relationships/hyperlink" Target="http://www.ibm.com/support/knowledgecenter/en/SSYMRC_6.0.2/com.ibm.jazz.install.doc/topics/t_s_server_installation_setup_wizard.html?view=kc" TargetMode="External"/><Relationship Id="rId3" Type="http://schemas.microsoft.com/office/2007/relationships/stylesWithEffects" Target="stylesWithEffects.xml"/><Relationship Id="rId7" Type="http://schemas.openxmlformats.org/officeDocument/2006/relationships/hyperlink" Target="http://www.ibm.com/support/knowledgecenter/en/SSYMRC_6.0.2/com.ibm.jazz.install.doc/topics/c_req_hardsoft.html?view=kc" TargetMode="External"/><Relationship Id="rId12" Type="http://schemas.openxmlformats.org/officeDocument/2006/relationships/hyperlink" Target="http://www.ibm.com/support/knowledgecenter/en/SSYMRC_6.0.2/com.ibm.jazz.install.doc/topics/c_deploying_was.html?view=k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bm.com/support/knowledgecenter/en/SSYMRC_6.0.2/com.ibm.jazz.install.doc/topics/t_rtcz_server_installation_db2zos.html?view=kc" TargetMode="External"/><Relationship Id="rId11" Type="http://schemas.openxmlformats.org/officeDocument/2006/relationships/hyperlink" Target="http://www.ibm.com/support/knowledgecenter/en/SSYMRC_6.0.2/com.ibm.jazz.install.doc/topics/t_s_server_installation_setup_wizard.html?view=kc" TargetMode="External"/><Relationship Id="rId5" Type="http://schemas.openxmlformats.org/officeDocument/2006/relationships/webSettings" Target="webSettings.xml"/><Relationship Id="rId15" Type="http://schemas.openxmlformats.org/officeDocument/2006/relationships/hyperlink" Target="http://www.ibm.com/support/knowledgecenter/en/SSYMRC_6.0.2/com.ibm.jazz.install.doc/topics/t_manually_update_config_db2.html?view=kc" TargetMode="External"/><Relationship Id="rId10" Type="http://schemas.openxmlformats.org/officeDocument/2006/relationships/hyperlink" Target="https://jazz.net/wiki/bin/view/Main/MoreControlOverTheDB2DataWarehouseSetup"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ibm.com/support/knowledgecenter/en/SSYMRC_6.0.2/com.ibm.jazz.install.doc/topics/t_manually_update_config_db2.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Badiger, Manjunath</dc:creator>
  <cp:lastModifiedBy>Badiger, Manjunath</cp:lastModifiedBy>
  <cp:revision>7</cp:revision>
  <dcterms:created xsi:type="dcterms:W3CDTF">2016-08-24T10:30:00Z</dcterms:created>
  <dcterms:modified xsi:type="dcterms:W3CDTF">2016-08-24T10:31:00Z</dcterms:modified>
</cp:coreProperties>
</file>