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NeevCloud Model API — Test Report &amp; Defect Log</w:t>
      </w:r>
    </w:p>
    <w:p>
      <w:pPr>
        <w:pStyle w:val="Normal"/>
        <w:spacing w:before="0" w:after="150"/>
        <w:rPr/>
      </w:pPr>
      <w:r>
        <w:rPr>
          <w:color w:val="5F5E5A"/>
        </w:rPr>
        <w:t>Automated functional, negative, edge-case, and rate-limit test results against the NeevCloud Model API (chat completions, models, audio/speech), with detailed defect findings for engineering follow-up.</w:t>
      </w:r>
    </w:p>
    <w:p>
      <w:pPr>
        <w:pStyle w:val="Normal"/>
        <w:spacing w:before="0" w:after="150"/>
        <w:rPr/>
      </w:pPr>
      <w:r>
        <w:rPr>
          <w:i/>
          <w:iCs/>
          <w:color w:val="5F5E5A"/>
        </w:rPr>
        <w:t>Prepared for: NeevCloud engineering / support team    |    Test tool: Postman / Newman    |    Run date: 2026-09-14</w:t>
      </w:r>
    </w:p>
    <w:p>
      <w:pPr>
        <w:pStyle w:val="Heading1"/>
        <w:spacing w:before="320" w:after="150"/>
        <w:rPr/>
      </w:pPr>
      <w:r>
        <w:rPr/>
        <w:t>1. Executive summary</w:t>
      </w:r>
    </w:p>
    <w:p>
      <w:pPr>
        <w:pStyle w:val="ListParagraph"/>
        <w:numPr>
          <w:ilvl w:val="0"/>
          <w:numId w:val="3"/>
        </w:numPr>
        <w:spacing w:before="0" w:after="60"/>
        <w:rPr/>
      </w:pPr>
      <w:r>
        <w:rPr/>
        <w:t>62 requests executed across authentication, models, chat completions, audio speech, and rate-limiting scenarios; 97 of 146 assertions passed (66.4%).</w:t>
      </w:r>
    </w:p>
    <w:p>
      <w:pPr>
        <w:pStyle w:val="ListParagraph"/>
        <w:numPr>
          <w:ilvl w:val="0"/>
          <w:numId w:val="1"/>
        </w:numPr>
        <w:spacing w:before="0" w:after="60"/>
        <w:rPr/>
      </w:pPr>
      <w:r>
        <w:rPr/>
        <w:t>Authentication (5/9) and Models (7/10) are close to fully passing; the remaining gaps there are narrow, well-isolated defects (BUG-03, BUG-05).</w:t>
      </w:r>
    </w:p>
    <w:p>
      <w:pPr>
        <w:pStyle w:val="ListParagraph"/>
        <w:numPr>
          <w:ilvl w:val="0"/>
          <w:numId w:val="1"/>
        </w:numPr>
        <w:spacing w:before="0" w:after="60"/>
        <w:rPr/>
      </w:pPr>
      <w:r>
        <w:rPr/>
        <w:t>Chat Completions (3/30) and Audio Speech (5/12) show a systemic pattern: read endpoints and request validation largely work, but requests that should reach model/voice generation consistently return HTTP 500, including fully valid requests using a model confirmed present in the account's own catalog.</w:t>
      </w:r>
    </w:p>
    <w:p>
      <w:pPr>
        <w:pStyle w:val="ListParagraph"/>
        <w:numPr>
          <w:ilvl w:val="0"/>
          <w:numId w:val="1"/>
        </w:numPr>
        <w:spacing w:before="0" w:after="60"/>
        <w:rPr/>
      </w:pPr>
      <w:r>
        <w:rPr/>
        <w:t>This pattern was confirmed reproducible across three independent live test runs and was unaffected by two client-side corrections we made and verified (test model name, numeric field JSON types) — pointing to a server- or account-side cause rather than a test-data issue.</w:t>
      </w:r>
    </w:p>
    <w:p>
      <w:pPr>
        <w:pStyle w:val="ListParagraph"/>
        <w:numPr>
          <w:ilvl w:val="0"/>
          <w:numId w:val="1"/>
        </w:numPr>
        <w:spacing w:before="0" w:after="60"/>
        <w:rPr/>
      </w:pPr>
      <w:r>
        <w:rPr/>
        <w:t>6 defects are logged in detail in Section 4, ranked Critical to Low. BUG-01 and BUG-02 are the priority items for this report.</w:t>
      </w:r>
    </w:p>
    <w:p>
      <w:pPr>
        <w:pStyle w:val="Heading1"/>
        <w:spacing w:before="320" w:after="150"/>
        <w:rPr/>
      </w:pPr>
      <w:r>
        <w:rPr/>
        <w:t>2. Test summary</w:t>
      </w:r>
    </w:p>
    <w:tbl>
      <w:tblPr>
        <w:tblW w:w="9000" w:type="dxa"/>
        <w:jc w:val="start"/>
        <w:tblInd w:w="0" w:type="dxa"/>
        <w:tblLayout w:type="fixed"/>
        <w:tblCellMar>
          <w:top w:w="0" w:type="dxa"/>
          <w:start w:w="108" w:type="dxa"/>
          <w:bottom w:w="0" w:type="dxa"/>
          <w:end w:w="108" w:type="dxa"/>
        </w:tblCellMar>
      </w:tblPr>
      <w:tblGrid>
        <w:gridCol w:w="4500"/>
        <w:gridCol w:w="4500"/>
      </w:tblGrid>
      <w:tr>
        <w:trPr>
          <w:tblHeader w:val="true"/>
        </w:trPr>
        <w:tc>
          <w:tcPr>
            <w:tcW w:w="450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Metric</w:t>
            </w:r>
          </w:p>
        </w:tc>
        <w:tc>
          <w:tcPr>
            <w:tcW w:w="450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Value</w:t>
            </w:r>
          </w:p>
        </w:tc>
      </w:tr>
      <w:tr>
        <w:trPr/>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Total requests executed</w:t>
            </w:r>
          </w:p>
        </w:tc>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62</w:t>
            </w:r>
          </w:p>
        </w:tc>
      </w:tr>
      <w:tr>
        <w:trPr/>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Total assertions</w:t>
            </w:r>
          </w:p>
        </w:tc>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146</w:t>
            </w:r>
          </w:p>
        </w:tc>
      </w:tr>
      <w:tr>
        <w:trPr/>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Passed</w:t>
            </w:r>
          </w:p>
        </w:tc>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173404"/>
                <w:sz w:val="19"/>
                <w:szCs w:val="19"/>
              </w:rPr>
              <w:t>97</w:t>
            </w:r>
          </w:p>
        </w:tc>
      </w:tr>
      <w:tr>
        <w:trPr/>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Failed</w:t>
            </w:r>
          </w:p>
        </w:tc>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49</w:t>
            </w:r>
          </w:p>
        </w:tc>
      </w:tr>
      <w:tr>
        <w:trPr/>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Pass rate</w:t>
            </w:r>
          </w:p>
        </w:tc>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66.4%</w:t>
            </w:r>
          </w:p>
        </w:tc>
      </w:tr>
      <w:tr>
        <w:trPr/>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Total execution time</w:t>
            </w:r>
          </w:p>
        </w:tc>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21.0 seconds</w:t>
            </w:r>
          </w:p>
        </w:tc>
      </w:tr>
      <w:tr>
        <w:trPr/>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Environment</w:t>
            </w:r>
          </w:p>
        </w:tc>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NeevCloud Model API — production</w:t>
            </w:r>
          </w:p>
        </w:tc>
      </w:tr>
      <w:tr>
        <w:trPr/>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Base URL</w:t>
            </w:r>
          </w:p>
        </w:tc>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https://inference.ai.neevcloud.com</w:t>
            </w:r>
          </w:p>
        </w:tc>
      </w:tr>
      <w:tr>
        <w:trPr/>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Tool</w:t>
            </w:r>
          </w:p>
        </w:tc>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Postman / Newman</w:t>
            </w:r>
          </w:p>
        </w:tc>
      </w:tr>
      <w:tr>
        <w:trPr/>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Run date</w:t>
            </w:r>
          </w:p>
        </w:tc>
        <w:tc>
          <w:tcPr>
            <w:tcW w:w="45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2026-09-14 06:04 UTC</w:t>
            </w:r>
          </w:p>
        </w:tc>
      </w:tr>
    </w:tbl>
    <w:p>
      <w:pPr>
        <w:pStyle w:val="Heading1"/>
        <w:spacing w:before="320" w:after="150"/>
        <w:rPr/>
      </w:pPr>
      <w:r>
        <w:rPr/>
        <w:t>3. Results by test area</w:t>
      </w:r>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trPr>
        <w:tc>
          <w:tcPr>
            <w:tcW w:w="180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Test area</w:t>
            </w:r>
          </w:p>
        </w:tc>
        <w:tc>
          <w:tcPr>
            <w:tcW w:w="180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Requests</w:t>
            </w:r>
          </w:p>
        </w:tc>
        <w:tc>
          <w:tcPr>
            <w:tcW w:w="180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Passed</w:t>
            </w:r>
          </w:p>
        </w:tc>
        <w:tc>
          <w:tcPr>
            <w:tcW w:w="180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Failed</w:t>
            </w:r>
          </w:p>
        </w:tc>
        <w:tc>
          <w:tcPr>
            <w:tcW w:w="180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Pass rate</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1. Authentication</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9</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173404"/>
                <w:sz w:val="19"/>
                <w:szCs w:val="19"/>
              </w:rPr>
              <w:t>5</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501313"/>
                <w:sz w:val="19"/>
                <w:szCs w:val="19"/>
              </w:rPr>
              <w:t>4</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56%</w:t>
            </w:r>
          </w:p>
        </w:tc>
      </w:tr>
      <w:tr>
        <w:trPr/>
        <w:tc>
          <w:tcPr>
            <w:tcW w:w="18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2. Models</w:t>
            </w:r>
          </w:p>
        </w:tc>
        <w:tc>
          <w:tcPr>
            <w:tcW w:w="18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10</w:t>
            </w:r>
          </w:p>
        </w:tc>
        <w:tc>
          <w:tcPr>
            <w:tcW w:w="18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color w:val="173404"/>
                <w:sz w:val="19"/>
                <w:szCs w:val="19"/>
              </w:rPr>
              <w:t>7</w:t>
            </w:r>
          </w:p>
        </w:tc>
        <w:tc>
          <w:tcPr>
            <w:tcW w:w="18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color w:val="501313"/>
                <w:sz w:val="19"/>
                <w:szCs w:val="19"/>
              </w:rPr>
              <w:t>3</w:t>
            </w:r>
          </w:p>
        </w:tc>
        <w:tc>
          <w:tcPr>
            <w:tcW w:w="18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70%</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3. Chat Completions</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30</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173404"/>
                <w:sz w:val="19"/>
                <w:szCs w:val="19"/>
              </w:rPr>
              <w:t>3</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501313"/>
                <w:sz w:val="19"/>
                <w:szCs w:val="19"/>
              </w:rPr>
              <w:t>27</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10%</w:t>
            </w:r>
          </w:p>
        </w:tc>
      </w:tr>
      <w:tr>
        <w:trPr/>
        <w:tc>
          <w:tcPr>
            <w:tcW w:w="18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4. Audio Speech</w:t>
            </w:r>
          </w:p>
        </w:tc>
        <w:tc>
          <w:tcPr>
            <w:tcW w:w="18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12</w:t>
            </w:r>
          </w:p>
        </w:tc>
        <w:tc>
          <w:tcPr>
            <w:tcW w:w="18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color w:val="173404"/>
                <w:sz w:val="19"/>
                <w:szCs w:val="19"/>
              </w:rPr>
              <w:t>5</w:t>
            </w:r>
          </w:p>
        </w:tc>
        <w:tc>
          <w:tcPr>
            <w:tcW w:w="18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color w:val="501313"/>
                <w:sz w:val="19"/>
                <w:szCs w:val="19"/>
              </w:rPr>
              <w:t>7</w:t>
            </w:r>
          </w:p>
        </w:tc>
        <w:tc>
          <w:tcPr>
            <w:tcW w:w="18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42%</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5. Rate Limiting</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1</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0</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501313"/>
                <w:sz w:val="19"/>
                <w:szCs w:val="19"/>
              </w:rPr>
              <w:t>1</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0%</w:t>
            </w:r>
          </w:p>
        </w:tc>
      </w:tr>
    </w:tbl>
    <w:p>
      <w:pPr>
        <w:pStyle w:val="Heading1"/>
        <w:spacing w:before="320" w:after="150"/>
        <w:rPr/>
      </w:pPr>
      <w:r>
        <w:rPr/>
        <w:t>4. Defect log</w:t>
      </w:r>
    </w:p>
    <w:p>
      <w:pPr>
        <w:pStyle w:val="Normal"/>
        <w:spacing w:before="0" w:after="150"/>
        <w:rPr/>
      </w:pPr>
      <w:r>
        <w:rPr>
          <w:color w:val="5F5E5A"/>
        </w:rPr>
        <w:t>Full details for each defect follow in Section 5. Quick-reference index:</w:t>
      </w:r>
    </w:p>
    <w:p>
      <w:pPr>
        <w:pStyle w:val="Normal"/>
        <w:rPr/>
      </w:pPr>
      <w:r>
        <w:rPr/>
      </w:r>
      <w:r>
        <w:br w:type="page"/>
      </w:r>
    </w:p>
    <w:tbl>
      <w:tblPr>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trPr>
        <w:tc>
          <w:tcPr>
            <w:tcW w:w="2250" w:type="dxa"/>
            <w:tcBorders>
              <w:top w:val="single" w:sz="4" w:space="0" w:color="000000"/>
              <w:start w:val="single" w:sz="4" w:space="0" w:color="000000"/>
              <w:bottom w:val="single" w:sz="4" w:space="0" w:color="000000"/>
              <w:end w:val="single" w:sz="4" w:space="0" w:color="000000"/>
            </w:tcBorders>
            <w:shd w:fill="2C2C2A" w:val="clear"/>
          </w:tcPr>
          <w:p>
            <w:pPr>
              <w:pStyle w:val="Normal"/>
              <w:pageBreakBefore/>
              <w:spacing w:before="0" w:after="0"/>
              <w:jc w:val="start"/>
              <w:rPr/>
            </w:pPr>
            <w:r>
              <w:rPr>
                <w:b/>
                <w:bCs/>
                <w:color w:val="FFFFFF"/>
                <w:sz w:val="19"/>
                <w:szCs w:val="19"/>
              </w:rPr>
              <w:t>ID</w:t>
            </w:r>
          </w:p>
        </w:tc>
        <w:tc>
          <w:tcPr>
            <w:tcW w:w="225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Title</w:t>
            </w:r>
          </w:p>
        </w:tc>
        <w:tc>
          <w:tcPr>
            <w:tcW w:w="225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Severity</w:t>
            </w:r>
          </w:p>
        </w:tc>
        <w:tc>
          <w:tcPr>
            <w:tcW w:w="225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Endpoint</w:t>
            </w:r>
          </w:p>
        </w:tc>
      </w:tr>
      <w:tr>
        <w:trPr>
          <w:cantSplit/>
        </w:trPr>
        <w:tc>
          <w:tcPr>
            <w:tcW w:w="225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sz w:val="19"/>
                <w:szCs w:val="19"/>
              </w:rPr>
              <w:t>BUG-01</w:t>
            </w:r>
          </w:p>
        </w:tc>
        <w:tc>
          <w:tcPr>
            <w:tcW w:w="22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POST /v1/chat/completions returns 500 for well-formed requests</w:t>
            </w:r>
          </w:p>
        </w:tc>
        <w:tc>
          <w:tcPr>
            <w:tcW w:w="2250" w:type="dxa"/>
            <w:tcBorders>
              <w:top w:val="single" w:sz="4" w:space="0" w:color="000000"/>
              <w:start w:val="single" w:sz="4" w:space="0" w:color="000000"/>
              <w:bottom w:val="single" w:sz="4" w:space="0" w:color="000000"/>
              <w:end w:val="single" w:sz="4" w:space="0" w:color="000000"/>
            </w:tcBorders>
            <w:shd w:fill="FCEBEB" w:val="clear"/>
          </w:tcPr>
          <w:p>
            <w:pPr>
              <w:pStyle w:val="Normal"/>
              <w:jc w:val="start"/>
              <w:rPr/>
            </w:pPr>
            <w:r>
              <w:rPr>
                <w:b/>
                <w:bCs/>
                <w:color w:val="791F1F"/>
                <w:sz w:val="19"/>
                <w:szCs w:val="19"/>
              </w:rPr>
              <w:t>Critical</w:t>
            </w:r>
          </w:p>
        </w:tc>
        <w:tc>
          <w:tcPr>
            <w:tcW w:w="22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POST /v1/chat/completions</w:t>
            </w:r>
          </w:p>
        </w:tc>
      </w:tr>
      <w:tr>
        <w:trPr>
          <w:cantSplit/>
        </w:trPr>
        <w:tc>
          <w:tcPr>
            <w:tcW w:w="225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sz w:val="19"/>
                <w:szCs w:val="19"/>
              </w:rPr>
              <w:t>BUG-02</w:t>
            </w:r>
          </w:p>
        </w:tc>
        <w:tc>
          <w:tcPr>
            <w:tcW w:w="225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POST /v1/audio/speech returns 500 for basic input-validation failures</w:t>
            </w:r>
          </w:p>
        </w:tc>
        <w:tc>
          <w:tcPr>
            <w:tcW w:w="2250" w:type="dxa"/>
            <w:tcBorders>
              <w:top w:val="single" w:sz="4" w:space="0" w:color="000000"/>
              <w:start w:val="single" w:sz="4" w:space="0" w:color="000000"/>
              <w:bottom w:val="single" w:sz="4" w:space="0" w:color="000000"/>
              <w:end w:val="single" w:sz="4" w:space="0" w:color="000000"/>
            </w:tcBorders>
            <w:shd w:fill="FAECE7" w:val="clear"/>
          </w:tcPr>
          <w:p>
            <w:pPr>
              <w:pStyle w:val="Normal"/>
              <w:jc w:val="start"/>
              <w:rPr/>
            </w:pPr>
            <w:r>
              <w:rPr>
                <w:b/>
                <w:bCs/>
                <w:color w:val="993C1D"/>
                <w:sz w:val="19"/>
                <w:szCs w:val="19"/>
              </w:rPr>
              <w:t>High</w:t>
            </w:r>
          </w:p>
        </w:tc>
        <w:tc>
          <w:tcPr>
            <w:tcW w:w="225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POST /v1/audio/speech</w:t>
            </w:r>
          </w:p>
        </w:tc>
      </w:tr>
      <w:tr>
        <w:trPr>
          <w:cantSplit/>
        </w:trPr>
        <w:tc>
          <w:tcPr>
            <w:tcW w:w="225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sz w:val="19"/>
                <w:szCs w:val="19"/>
              </w:rPr>
              <w:t>BUG-03</w:t>
            </w:r>
          </w:p>
        </w:tc>
        <w:tc>
          <w:tcPr>
            <w:tcW w:w="22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GET /v1/models/{id} returns 500 for malformed or empty id segments</w:t>
            </w:r>
          </w:p>
        </w:tc>
        <w:tc>
          <w:tcPr>
            <w:tcW w:w="2250" w:type="dxa"/>
            <w:tcBorders>
              <w:top w:val="single" w:sz="4" w:space="0" w:color="000000"/>
              <w:start w:val="single" w:sz="4" w:space="0" w:color="000000"/>
              <w:bottom w:val="single" w:sz="4" w:space="0" w:color="000000"/>
              <w:end w:val="single" w:sz="4" w:space="0" w:color="000000"/>
            </w:tcBorders>
            <w:shd w:fill="FAEEDA" w:val="clear"/>
          </w:tcPr>
          <w:p>
            <w:pPr>
              <w:pStyle w:val="Normal"/>
              <w:jc w:val="start"/>
              <w:rPr/>
            </w:pPr>
            <w:r>
              <w:rPr>
                <w:b/>
                <w:bCs/>
                <w:color w:val="854F0B"/>
                <w:sz w:val="19"/>
                <w:szCs w:val="19"/>
              </w:rPr>
              <w:t>Medium</w:t>
            </w:r>
          </w:p>
        </w:tc>
        <w:tc>
          <w:tcPr>
            <w:tcW w:w="22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GET /v1/models/{model_id}</w:t>
            </w:r>
          </w:p>
        </w:tc>
      </w:tr>
      <w:tr>
        <w:trPr>
          <w:cantSplit/>
        </w:trPr>
        <w:tc>
          <w:tcPr>
            <w:tcW w:w="225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sz w:val="19"/>
                <w:szCs w:val="19"/>
              </w:rPr>
              <w:t>BUG-04</w:t>
            </w:r>
          </w:p>
        </w:tc>
        <w:tc>
          <w:tcPr>
            <w:tcW w:w="225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POST /v1/models returns 500 instead of 404/405</w:t>
            </w:r>
          </w:p>
        </w:tc>
        <w:tc>
          <w:tcPr>
            <w:tcW w:w="225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F5E5A"/>
                <w:sz w:val="19"/>
                <w:szCs w:val="19"/>
              </w:rPr>
              <w:t>Low</w:t>
            </w:r>
          </w:p>
        </w:tc>
        <w:tc>
          <w:tcPr>
            <w:tcW w:w="225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POST /v1/models</w:t>
            </w:r>
          </w:p>
        </w:tc>
      </w:tr>
      <w:tr>
        <w:trPr>
          <w:cantSplit/>
        </w:trPr>
        <w:tc>
          <w:tcPr>
            <w:tcW w:w="225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sz w:val="19"/>
                <w:szCs w:val="19"/>
              </w:rPr>
              <w:t>BUG-05</w:t>
            </w:r>
          </w:p>
        </w:tc>
        <w:tc>
          <w:tcPr>
            <w:tcW w:w="22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401 error response body does not match documented schema</w:t>
            </w:r>
          </w:p>
        </w:tc>
        <w:tc>
          <w:tcPr>
            <w:tcW w:w="225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F5E5A"/>
                <w:sz w:val="19"/>
                <w:szCs w:val="19"/>
              </w:rPr>
              <w:t>Low</w:t>
            </w:r>
          </w:p>
        </w:tc>
        <w:tc>
          <w:tcPr>
            <w:tcW w:w="22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All endpoints</w:t>
            </w:r>
          </w:p>
        </w:tc>
      </w:tr>
      <w:tr>
        <w:trPr>
          <w:cantSplit/>
        </w:trPr>
        <w:tc>
          <w:tcPr>
            <w:tcW w:w="225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sz w:val="19"/>
                <w:szCs w:val="19"/>
              </w:rPr>
              <w:t>BUG-06</w:t>
            </w:r>
          </w:p>
        </w:tc>
        <w:tc>
          <w:tcPr>
            <w:tcW w:w="225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Rate-limit probe blocked by BUG-01, cannot be verified</w:t>
            </w:r>
          </w:p>
        </w:tc>
        <w:tc>
          <w:tcPr>
            <w:tcW w:w="225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F5E5A"/>
                <w:sz w:val="19"/>
                <w:szCs w:val="19"/>
              </w:rPr>
              <w:t>Low</w:t>
            </w:r>
          </w:p>
        </w:tc>
        <w:tc>
          <w:tcPr>
            <w:tcW w:w="225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POST /v1/chat/completions</w:t>
            </w:r>
          </w:p>
        </w:tc>
      </w:tr>
    </w:tbl>
    <w:p>
      <w:pPr>
        <w:pStyle w:val="Normal"/>
        <w:rPr/>
      </w:pPr>
      <w:r>
        <w:rPr/>
      </w:r>
      <w:r>
        <w:br w:type="page"/>
      </w:r>
    </w:p>
    <w:p>
      <w:pPr>
        <w:pStyle w:val="Heading1"/>
        <w:spacing w:before="0" w:after="150"/>
        <w:rPr/>
      </w:pPr>
      <w:r>
        <w:rPr/>
        <w:t>5. Detailed defect reports</w:t>
      </w:r>
    </w:p>
    <w:p>
      <w:pPr>
        <w:pStyle w:val="Heading2"/>
        <w:spacing w:before="260" w:after="100"/>
        <w:rPr/>
      </w:pPr>
      <w:r>
        <w:rPr>
          <w:color w:val="791F1F"/>
        </w:rPr>
        <w:t>BUG-01 — POST /v1/chat/completions returns 500 for well-formed requests</w:t>
      </w:r>
    </w:p>
    <w:p>
      <w:pPr>
        <w:pStyle w:val="Normal"/>
        <w:shd w:val="clear" w:fill="FCEBEB"/>
        <w:spacing w:before="0" w:after="120"/>
        <w:rPr/>
      </w:pPr>
      <w:r>
        <w:rPr>
          <w:b/>
          <w:bCs/>
          <w:color w:val="791F1F"/>
        </w:rPr>
        <w:t xml:space="preserve">  </w:t>
      </w:r>
      <w:r>
        <w:rPr>
          <w:b/>
          <w:bCs/>
          <w:color w:val="791F1F"/>
        </w:rPr>
        <w:t xml:space="preserve">SEVERITY: CRITICAL  </w:t>
      </w:r>
    </w:p>
    <w:p>
      <w:pPr>
        <w:pStyle w:val="Normal"/>
        <w:spacing w:before="0" w:after="60"/>
        <w:rPr/>
      </w:pPr>
      <w:r>
        <w:rPr>
          <w:b/>
          <w:bCs/>
        </w:rPr>
        <w:t xml:space="preserve">Endpoint: </w:t>
      </w:r>
      <w:r>
        <w:rPr/>
        <w:t>POST /v1/chat/completions</w:t>
      </w:r>
    </w:p>
    <w:p>
      <w:pPr>
        <w:pStyle w:val="Normal"/>
        <w:spacing w:before="0" w:after="60"/>
        <w:rPr/>
      </w:pPr>
      <w:r>
        <w:rPr>
          <w:b/>
          <w:bCs/>
        </w:rPr>
        <w:t xml:space="preserve">Status: </w:t>
      </w:r>
      <w:r>
        <w:rPr/>
        <w:t>Reproducible across 3 independent test runs</w:t>
      </w:r>
    </w:p>
    <w:p>
      <w:pPr>
        <w:pStyle w:val="Normal"/>
        <w:spacing w:before="0" w:after="60"/>
        <w:rPr/>
      </w:pPr>
      <w:r>
        <w:rPr>
          <w:b/>
          <w:bCs/>
        </w:rPr>
        <w:t xml:space="preserve">Affected: </w:t>
      </w:r>
      <w:r>
        <w:rPr/>
        <w:t>27 of 30 requests in the Chat Completions test area, including fully valid requests</w:t>
      </w:r>
    </w:p>
    <w:p>
      <w:pPr>
        <w:pStyle w:val="Normal"/>
        <w:spacing w:before="0" w:after="150"/>
        <w:rPr/>
      </w:pPr>
      <w:r>
        <w:rPr/>
        <w:t>Description: A syntactically and semantically valid chat completion request — using a model confirmed present in the account's own GET /v1/models catalog — returns HTTP 500 Internal Server Error instead of a successful completion. The failure is fast (193–605ms observed), ruling out a timeout or slow model load.</w:t>
      </w:r>
    </w:p>
    <w:p>
      <w:pPr>
        <w:pStyle w:val="Normal"/>
        <w:spacing w:before="0" w:after="150"/>
        <w:rPr/>
      </w:pPr>
      <w:r>
        <w:rPr/>
        <w:t>Steps to reproduce:</w:t>
      </w:r>
    </w:p>
    <w:p>
      <w:pPr>
        <w:pStyle w:val="Normal"/>
        <w:shd w:val="clear" w:fill="F1EFE8"/>
        <w:spacing w:before="60" w:after="150"/>
        <w:rPr/>
      </w:pPr>
      <w:r>
        <w:rPr>
          <w:rFonts w:eastAsia="Consolas" w:cs="Consolas" w:ascii="Consolas" w:hAnsi="Consolas"/>
          <w:sz w:val="18"/>
          <w:szCs w:val="18"/>
        </w:rPr>
        <w:t>POST https://inference.ai.neevcloud.com/v1/chat/completions</w:t>
        <w:br/>
        <w:t>Authorization: Bearer &lt;valid API key&gt;</w:t>
        <w:br/>
        <w:t>Content-Type: application/json</w:t>
        <w:br/>
        <w:br/>
        <w:t>{</w:t>
        <w:br/>
        <w:t xml:space="preserve">  "model": "llama-3.1-8b-instant",</w:t>
        <w:br/>
        <w:t xml:space="preserve">  "messages": [{"role": "user", "content": "Reply with the single word: OK"}],</w:t>
        <w:br/>
        <w:t xml:space="preserve">  "max_tokens": 8,</w:t>
        <w:br/>
        <w:t xml:space="preserve">  "temperature": 0</w:t>
        <w:br/>
        <w:t>}</w:t>
      </w:r>
    </w:p>
    <w:p>
      <w:pPr>
        <w:pStyle w:val="Normal"/>
        <w:spacing w:before="0" w:after="150"/>
        <w:rPr/>
      </w:pPr>
      <w:r>
        <w:rPr/>
        <w:t>Expected result: HTTP 200 with a ChatCompletionResponse body (per the documented OpenAPI schema at docs.ai.neevcloud.com/api-reference/model-routing/chat).</w:t>
      </w:r>
    </w:p>
    <w:p>
      <w:pPr>
        <w:pStyle w:val="Normal"/>
        <w:spacing w:before="0" w:after="150"/>
        <w:rPr/>
      </w:pPr>
      <w:r>
        <w:rPr/>
        <w:t>Actual result: HTTP 500 Internal Server Error, ~200-600ms response time, for this request and 26 others in the same test area covering system+user messages, multi-turn conversation, JSON response_format, stop sequences, and all sampling-parameter edge cases (temperature/top_p boundaries, penalties, unicode content, single-character input).</w:t>
      </w:r>
    </w:p>
    <w:p>
      <w:pPr>
        <w:pStyle w:val="Normal"/>
        <w:spacing w:before="0" w:after="150"/>
        <w:rPr/>
      </w:pPr>
      <w:r>
        <w:rPr/>
        <w:t>Evidence / pattern observed:</w:t>
      </w:r>
    </w:p>
    <w:p>
      <w:pPr>
        <w:pStyle w:val="ListParagraph"/>
        <w:numPr>
          <w:ilvl w:val="0"/>
          <w:numId w:val="1"/>
        </w:numPr>
        <w:spacing w:before="0" w:after="60"/>
        <w:rPr/>
      </w:pPr>
      <w:r>
        <w:rPr/>
        <w:t>GET /v1/models and GET /v1/models/{id} succeed reliably (200, ~200-500ms) using the same API key against the same account.</w:t>
      </w:r>
    </w:p>
    <w:p>
      <w:pPr>
        <w:pStyle w:val="ListParagraph"/>
        <w:numPr>
          <w:ilvl w:val="0"/>
          <w:numId w:val="1"/>
        </w:numPr>
        <w:spacing w:before="0" w:after="60"/>
        <w:rPr/>
      </w:pPr>
      <w:r>
        <w:rPr/>
        <w:t>Some POST /v1/chat/completions requests that fail validation early (nonexistent model, extra unknown fields, invalid tool_choice) correctly return 400 — indicating request validation is reachable and partially functional, but requests that should proceed to generation fail.</w:t>
      </w:r>
    </w:p>
    <w:p>
      <w:pPr>
        <w:pStyle w:val="ListParagraph"/>
        <w:numPr>
          <w:ilvl w:val="0"/>
          <w:numId w:val="1"/>
        </w:numPr>
        <w:spacing w:before="0" w:after="60"/>
        <w:rPr/>
      </w:pPr>
      <w:r>
        <w:rPr/>
        <w:t>Confirmed not caused by: (a) an invalid/placeholder test model — corrected to a real catalog entry with no change in outcome; (b) incorrect JSON field types — a numeric-serialization bug was found and fixed (temperature/top_p/max_tokens were being sent as quoted strings), verified via newman --verbose, with no change in outcome.</w:t>
      </w:r>
    </w:p>
    <w:p>
      <w:pPr>
        <w:pStyle w:val="Normal"/>
        <w:spacing w:before="0" w:after="150"/>
        <w:rPr/>
      </w:pPr>
      <w:r>
        <w:rPr/>
        <w:t>Suspected root cause: Request validation appears functional; the failure looks specific to the step where the service dispatches to the model backend to generate a response. Possible causes: (1) account KYC verification or wallet balance not fully provisioned for billable inference calls, with a buggy error path surfacing as 500 instead of 402/403; (2) a platform-side incident on the inference backend; (3) a missing OrgID/ProjectID header required for this key's auth flow.</w:t>
      </w:r>
    </w:p>
    <w:p>
      <w:pPr>
        <w:pStyle w:val="Normal"/>
        <w:spacing w:before="0" w:after="150"/>
        <w:rPr/>
      </w:pPr>
      <w:r>
        <w:rPr/>
        <w:t>Recommendation: Please confirm account KYC/wallet status first. If clean, we'd appreciate server-side log/trace correlation for the timestamp and sample request above.</w:t>
      </w:r>
    </w:p>
    <w:p>
      <w:pPr>
        <w:pStyle w:val="Heading2"/>
        <w:spacing w:before="260" w:after="100"/>
        <w:rPr/>
      </w:pPr>
      <w:r>
        <w:rPr>
          <w:color w:val="993C1D"/>
        </w:rPr>
        <w:t>BUG-02 — POST /v1/audio/speech returns 500 for basic input-validation failures</w:t>
      </w:r>
    </w:p>
    <w:p>
      <w:pPr>
        <w:pStyle w:val="Normal"/>
        <w:shd w:val="clear" w:fill="FAECE7"/>
        <w:spacing w:before="0" w:after="120"/>
        <w:rPr/>
      </w:pPr>
      <w:r>
        <w:rPr>
          <w:b/>
          <w:bCs/>
          <w:color w:val="993C1D"/>
        </w:rPr>
        <w:t xml:space="preserve">  </w:t>
      </w:r>
      <w:r>
        <w:rPr>
          <w:b/>
          <w:bCs/>
          <w:color w:val="993C1D"/>
        </w:rPr>
        <w:t xml:space="preserve">SEVERITY: HIGH  </w:t>
      </w:r>
    </w:p>
    <w:p>
      <w:pPr>
        <w:pStyle w:val="Normal"/>
        <w:spacing w:before="0" w:after="60"/>
        <w:rPr/>
      </w:pPr>
      <w:r>
        <w:rPr>
          <w:b/>
          <w:bCs/>
        </w:rPr>
        <w:t xml:space="preserve">Endpoint: </w:t>
      </w:r>
      <w:r>
        <w:rPr/>
        <w:t>POST /v1/audio/speech</w:t>
      </w:r>
    </w:p>
    <w:p>
      <w:pPr>
        <w:pStyle w:val="Normal"/>
        <w:spacing w:before="0" w:after="60"/>
        <w:rPr/>
      </w:pPr>
      <w:r>
        <w:rPr>
          <w:b/>
          <w:bCs/>
        </w:rPr>
        <w:t xml:space="preserve">Status: </w:t>
      </w:r>
      <w:r>
        <w:rPr/>
        <w:t>Reproducible across 2 test runs</w:t>
      </w:r>
    </w:p>
    <w:p>
      <w:pPr>
        <w:pStyle w:val="Normal"/>
        <w:spacing w:before="0" w:after="60"/>
        <w:rPr/>
      </w:pPr>
      <w:r>
        <w:rPr>
          <w:b/>
          <w:bCs/>
        </w:rPr>
        <w:t xml:space="preserve">Affected: </w:t>
      </w:r>
      <w:r>
        <w:rPr/>
        <w:t>5 of 12 requests in the Audio Speech test area</w:t>
      </w:r>
    </w:p>
    <w:p>
      <w:pPr>
        <w:pStyle w:val="Normal"/>
        <w:spacing w:before="0" w:after="150"/>
        <w:rPr/>
      </w:pPr>
      <w:r>
        <w:rPr/>
        <w:t>Description: Requests missing a required field (model, voice, or input) or sending a documented-invalid value (unsupported response_format, out-of-range speed) return HTTP 500 instead of the documented 400 Bad Request.</w:t>
      </w:r>
    </w:p>
    <w:p>
      <w:pPr>
        <w:pStyle w:val="Normal"/>
        <w:spacing w:before="0" w:after="150"/>
        <w:rPr/>
      </w:pPr>
      <w:r>
        <w:rPr/>
        <w:t>Steps to reproduce:</w:t>
      </w:r>
    </w:p>
    <w:p>
      <w:pPr>
        <w:pStyle w:val="Normal"/>
        <w:shd w:val="clear" w:fill="F1EFE8"/>
        <w:spacing w:before="60" w:after="150"/>
        <w:rPr/>
      </w:pPr>
      <w:r>
        <w:rPr>
          <w:rFonts w:eastAsia="Consolas" w:cs="Consolas" w:ascii="Consolas" w:hAnsi="Consolas"/>
          <w:sz w:val="18"/>
          <w:szCs w:val="18"/>
        </w:rPr>
        <w:t>POST https://inference.ai.neevcloud.com/v1/audio/speech</w:t>
        <w:br/>
        <w:t>Authorization: Bearer &lt;valid API key&gt;</w:t>
        <w:br/>
        <w:t>Content-Type: application/json</w:t>
        <w:br/>
        <w:br/>
        <w:t>{</w:t>
        <w:br/>
        <w:t xml:space="preserve">  "voice": "alloy",</w:t>
        <w:br/>
        <w:t xml:space="preserve">  "input": "hello"</w:t>
        <w:br/>
        <w:t>}</w:t>
        <w:br/>
        <w:t>// (model field omitted)</w:t>
      </w:r>
    </w:p>
    <w:p>
      <w:pPr>
        <w:pStyle w:val="Normal"/>
        <w:spacing w:before="0" w:after="150"/>
        <w:rPr/>
      </w:pPr>
      <w:r>
        <w:rPr/>
        <w:t>Expected result: HTTP 400 with an OpenAIErrorResponse body naming the missing/invalid field (per the SpeechRequest schema at docs.ai.neevcloud.com/api-reference/model-routing/audio).</w:t>
      </w:r>
    </w:p>
    <w:p>
      <w:pPr>
        <w:pStyle w:val="Normal"/>
        <w:spacing w:before="0" w:after="150"/>
        <w:rPr/>
      </w:pPr>
      <w:r>
        <w:rPr/>
        <w:t>Actual result: HTTP 500 Internal Server Error for: missing model, missing voice, missing input, unsupported response_format ("wav"), and invalid speed values. By contrast, unknown voice preset and nonexistent TTS model do correctly return 400 — so some validation paths work while others crash.</w:t>
      </w:r>
    </w:p>
    <w:p>
      <w:pPr>
        <w:pStyle w:val="Normal"/>
        <w:spacing w:before="0" w:after="150"/>
        <w:rPr/>
      </w:pPr>
      <w:r>
        <w:rPr/>
        <w:t>Recommendation: Add explicit null/missing-field checks ahead of whatever code path currently throws unhandled on these inputs; align with the same validation pattern already working for voice/model-name checks.</w:t>
      </w:r>
    </w:p>
    <w:p>
      <w:pPr>
        <w:pStyle w:val="Heading2"/>
        <w:spacing w:before="260" w:after="100"/>
        <w:rPr/>
      </w:pPr>
      <w:r>
        <w:rPr>
          <w:color w:val="854F0B"/>
        </w:rPr>
        <w:t>BUG-03 — GET /v1/models/{id} returns 500 for malformed or empty id segments</w:t>
      </w:r>
    </w:p>
    <w:p>
      <w:pPr>
        <w:pStyle w:val="Normal"/>
        <w:shd w:val="clear" w:fill="FAEEDA"/>
        <w:spacing w:before="0" w:after="120"/>
        <w:rPr/>
      </w:pPr>
      <w:r>
        <w:rPr>
          <w:b/>
          <w:bCs/>
          <w:color w:val="854F0B"/>
        </w:rPr>
        <w:t xml:space="preserve">  </w:t>
      </w:r>
      <w:r>
        <w:rPr>
          <w:b/>
          <w:bCs/>
          <w:color w:val="854F0B"/>
        </w:rPr>
        <w:t xml:space="preserve">SEVERITY: MEDIUM (input-validation / security-relevant)  </w:t>
      </w:r>
    </w:p>
    <w:p>
      <w:pPr>
        <w:pStyle w:val="Normal"/>
        <w:spacing w:before="0" w:after="60"/>
        <w:rPr/>
      </w:pPr>
      <w:r>
        <w:rPr>
          <w:b/>
          <w:bCs/>
        </w:rPr>
        <w:t xml:space="preserve">Endpoint: </w:t>
      </w:r>
      <w:r>
        <w:rPr/>
        <w:t>GET /v1/models/{model_id}</w:t>
      </w:r>
    </w:p>
    <w:p>
      <w:pPr>
        <w:pStyle w:val="Normal"/>
        <w:spacing w:before="0" w:after="60"/>
        <w:rPr/>
      </w:pPr>
      <w:r>
        <w:rPr>
          <w:b/>
          <w:bCs/>
        </w:rPr>
        <w:t xml:space="preserve">Status: </w:t>
      </w:r>
      <w:r>
        <w:rPr/>
        <w:t>Reproducible across 3 test runs</w:t>
      </w:r>
    </w:p>
    <w:p>
      <w:pPr>
        <w:pStyle w:val="Normal"/>
        <w:spacing w:before="0" w:after="150"/>
        <w:rPr/>
      </w:pPr>
      <w:r>
        <w:rPr/>
        <w:t>Description: Path-traversal-style, script-injection-style, SQL-injection-style, null-byte, and empty model id segments all return HTTP 500 rather than a clean 404.</w:t>
      </w:r>
    </w:p>
    <w:p>
      <w:pPr>
        <w:pStyle w:val="Normal"/>
        <w:spacing w:before="0" w:after="150"/>
        <w:rPr/>
      </w:pPr>
      <w:r>
        <w:rPr/>
        <w:t>Steps to reproduce:</w:t>
      </w:r>
    </w:p>
    <w:p>
      <w:pPr>
        <w:pStyle w:val="Normal"/>
        <w:shd w:val="clear" w:fill="F1EFE8"/>
        <w:spacing w:before="60" w:after="150"/>
        <w:rPr/>
      </w:pPr>
      <w:r>
        <w:rPr>
          <w:rFonts w:eastAsia="Consolas" w:cs="Consolas" w:ascii="Consolas" w:hAnsi="Consolas"/>
          <w:sz w:val="18"/>
          <w:szCs w:val="18"/>
        </w:rPr>
        <w:t>GET https://inference.ai.neevcloud.com/v1/models/../../etc/passwd</w:t>
        <w:br/>
        <w:t>GET https://inference.ai.neevcloud.com/v1/models/&lt;script&gt;alert(1)&lt;/script&gt;</w:t>
        <w:br/>
        <w:t>GET https://inference.ai.neevcloud.com/v1/models/'; DROP TABLE models; --</w:t>
        <w:br/>
        <w:t>GET https://inference.ai.neevcloud.com/v1/models/%00nullbyte</w:t>
        <w:br/>
        <w:t>GET https://inference.ai.neevcloud.com/v1/models/          (empty segment)</w:t>
        <w:br/>
        <w:t>Authorization: Bearer &lt;valid API key&gt;</w:t>
      </w:r>
    </w:p>
    <w:p>
      <w:pPr>
        <w:pStyle w:val="Normal"/>
        <w:spacing w:before="0" w:after="150"/>
        <w:rPr/>
      </w:pPr>
      <w:r>
        <w:rPr/>
        <w:t>Expected result: HTTP 404 Not Found with an OpenAIErrorResponse body, per the documented Retrieve Model contract.</w:t>
      </w:r>
    </w:p>
    <w:p>
      <w:pPr>
        <w:pStyle w:val="Normal"/>
        <w:spacing w:before="0" w:after="150"/>
        <w:rPr/>
      </w:pPr>
      <w:r>
        <w:rPr/>
        <w:t>Actual result: HTTP 500 Internal Server Error for all of the above. Note: GET /v1/models/{a very long but well-formed string} correctly returns 404, so the issue is specific to these malformed/special-character inputs, not id length.</w:t>
      </w:r>
    </w:p>
    <w:p>
      <w:pPr>
        <w:pStyle w:val="Normal"/>
        <w:spacing w:before="0" w:after="150"/>
        <w:rPr/>
      </w:pPr>
      <w:r>
        <w:rPr/>
        <w:t>Recommendation: Sanitize/validate the path parameter before it reaches routing or a downstream lookup; return 404 for any id that doesn't resolve to a catalog entry regardless of its character content. We'd recommend a security review of this path given the injection-style payloads used here — a 500 instead of a handled 404 can indicate unsanitized input reaching a lower layer.</w:t>
      </w:r>
    </w:p>
    <w:p>
      <w:pPr>
        <w:pStyle w:val="Heading2"/>
        <w:spacing w:before="260" w:after="100"/>
        <w:rPr/>
      </w:pPr>
      <w:r>
        <w:rPr>
          <w:color w:val="5F5E5A"/>
        </w:rPr>
        <w:t>BUG-04 — POST /v1/models returns 500 instead of 404/405</w:t>
      </w:r>
    </w:p>
    <w:p>
      <w:pPr>
        <w:pStyle w:val="Normal"/>
        <w:shd w:val="clear" w:fill="F1EFE8"/>
        <w:spacing w:before="0" w:after="120"/>
        <w:rPr/>
      </w:pPr>
      <w:r>
        <w:rPr>
          <w:b/>
          <w:bCs/>
          <w:color w:val="5F5E5A"/>
        </w:rPr>
        <w:t xml:space="preserve">  </w:t>
      </w:r>
      <w:r>
        <w:rPr>
          <w:b/>
          <w:bCs/>
          <w:color w:val="5F5E5A"/>
        </w:rPr>
        <w:t xml:space="preserve">SEVERITY: LOW  </w:t>
      </w:r>
    </w:p>
    <w:p>
      <w:pPr>
        <w:pStyle w:val="Normal"/>
        <w:spacing w:before="0" w:after="60"/>
        <w:rPr/>
      </w:pPr>
      <w:r>
        <w:rPr>
          <w:b/>
          <w:bCs/>
        </w:rPr>
        <w:t xml:space="preserve">Endpoint: </w:t>
      </w:r>
      <w:r>
        <w:rPr/>
        <w:t>POST /v1/models</w:t>
      </w:r>
    </w:p>
    <w:p>
      <w:pPr>
        <w:pStyle w:val="Normal"/>
        <w:spacing w:before="0" w:after="60"/>
        <w:rPr/>
      </w:pPr>
      <w:r>
        <w:rPr>
          <w:b/>
          <w:bCs/>
        </w:rPr>
        <w:t xml:space="preserve">Status: </w:t>
      </w:r>
      <w:r>
        <w:rPr/>
        <w:t>Reproducible across 3 test runs</w:t>
      </w:r>
    </w:p>
    <w:p>
      <w:pPr>
        <w:pStyle w:val="Normal"/>
        <w:spacing w:before="0" w:after="150"/>
        <w:rPr/>
      </w:pPr>
      <w:r>
        <w:rPr/>
        <w:t>Description: /v1/models only documents a GET method. Sending POST to the same path returns HTTP 500 instead of a standard 404 Not Found or 405 Method Not Allowed.</w:t>
      </w:r>
    </w:p>
    <w:p>
      <w:pPr>
        <w:pStyle w:val="Normal"/>
        <w:spacing w:before="0" w:after="150"/>
        <w:rPr/>
      </w:pPr>
      <w:r>
        <w:rPr/>
        <w:t>Expected result: HTTP 404 or 405.</w:t>
      </w:r>
    </w:p>
    <w:p>
      <w:pPr>
        <w:pStyle w:val="Normal"/>
        <w:spacing w:before="0" w:after="150"/>
        <w:rPr/>
      </w:pPr>
      <w:r>
        <w:rPr/>
        <w:t>Actual result: HTTP 500 Internal Server Error.</w:t>
      </w:r>
    </w:p>
    <w:p>
      <w:pPr>
        <w:pStyle w:val="Normal"/>
        <w:spacing w:before="0" w:after="150"/>
        <w:rPr/>
      </w:pPr>
      <w:r>
        <w:rPr/>
        <w:t>Recommendation: Standard routing-layer fix — ensure unmatched method+path combinations fall through to the framework's default 404/405 handler rather than reaching application code.</w:t>
      </w:r>
    </w:p>
    <w:p>
      <w:pPr>
        <w:pStyle w:val="Heading2"/>
        <w:spacing w:before="260" w:after="100"/>
        <w:rPr/>
      </w:pPr>
      <w:r>
        <w:rPr>
          <w:color w:val="5F5E5A"/>
        </w:rPr>
        <w:t>BUG-05 — 401 error response body does not match documented schema</w:t>
      </w:r>
    </w:p>
    <w:p>
      <w:pPr>
        <w:pStyle w:val="Normal"/>
        <w:shd w:val="clear" w:fill="F1EFE8"/>
        <w:spacing w:before="0" w:after="120"/>
        <w:rPr/>
      </w:pPr>
      <w:r>
        <w:rPr>
          <w:b/>
          <w:bCs/>
          <w:color w:val="5F5E5A"/>
        </w:rPr>
        <w:t xml:space="preserve">  </w:t>
      </w:r>
      <w:r>
        <w:rPr>
          <w:b/>
          <w:bCs/>
          <w:color w:val="5F5E5A"/>
        </w:rPr>
        <w:t xml:space="preserve">SEVERITY: LOW (contract / documentation mismatch)  </w:t>
      </w:r>
    </w:p>
    <w:p>
      <w:pPr>
        <w:pStyle w:val="Normal"/>
        <w:spacing w:before="0" w:after="60"/>
        <w:rPr/>
      </w:pPr>
      <w:r>
        <w:rPr>
          <w:b/>
          <w:bCs/>
        </w:rPr>
        <w:t xml:space="preserve">Endpoint: </w:t>
      </w:r>
      <w:r>
        <w:rPr/>
        <w:t>All endpoints (observed on /v1/models, /v1/chat/completions, /v1/audio/speech)</w:t>
      </w:r>
    </w:p>
    <w:p>
      <w:pPr>
        <w:pStyle w:val="Normal"/>
        <w:spacing w:before="0" w:after="60"/>
        <w:rPr/>
      </w:pPr>
      <w:r>
        <w:rPr>
          <w:b/>
          <w:bCs/>
        </w:rPr>
        <w:t xml:space="preserve">Status: </w:t>
      </w:r>
      <w:r>
        <w:rPr/>
        <w:t>Reproducible across 3 test runs</w:t>
      </w:r>
    </w:p>
    <w:p>
      <w:pPr>
        <w:pStyle w:val="Normal"/>
        <w:spacing w:before="0" w:after="150"/>
        <w:rPr/>
      </w:pPr>
      <w:r>
        <w:rPr/>
        <w:t>Description: The HTTP status code for missing/invalid authentication is correct (401), but the response body does not conform to the OpenAIErrorResponse schema documented in the OpenAPI spec ({ error: { message, type, param, code } }).</w:t>
      </w:r>
    </w:p>
    <w:p>
      <w:pPr>
        <w:pStyle w:val="Normal"/>
        <w:spacing w:before="0" w:after="150"/>
        <w:rPr/>
      </w:pPr>
      <w:r>
        <w:rPr/>
        <w:t>Expected result:</w:t>
      </w:r>
    </w:p>
    <w:p>
      <w:pPr>
        <w:pStyle w:val="Normal"/>
        <w:shd w:val="clear" w:fill="F1EFE8"/>
        <w:spacing w:before="60" w:after="150"/>
        <w:rPr/>
      </w:pPr>
      <w:r>
        <w:rPr>
          <w:rFonts w:eastAsia="Consolas" w:cs="Consolas" w:ascii="Consolas" w:hAnsi="Consolas"/>
          <w:sz w:val="18"/>
          <w:szCs w:val="18"/>
        </w:rPr>
        <w:t>{</w:t>
        <w:br/>
        <w:t xml:space="preserve">  "error": {</w:t>
        <w:br/>
        <w:t xml:space="preserve">    "message": "string",</w:t>
        <w:br/>
        <w:t xml:space="preserve">    "type": "string",</w:t>
        <w:br/>
        <w:t xml:space="preserve">    "param": "string | null",</w:t>
        <w:br/>
        <w:t xml:space="preserve">    "code": "string | null"</w:t>
        <w:br/>
        <w:t xml:space="preserve">  }</w:t>
        <w:br/>
        <w:t>}</w:t>
      </w:r>
    </w:p>
    <w:p>
      <w:pPr>
        <w:pStyle w:val="Normal"/>
        <w:spacing w:before="0" w:after="150"/>
        <w:rPr/>
      </w:pPr>
      <w:r>
        <w:rPr/>
        <w:t>Actual result: Status 401 confirmed correct; the literal body shape is not yet captured on our side — our current tooling records pass/fail per assertion but not raw response bodies. We're happy to supply the exact body via curl -i on request; flagging this now so it's not lost.</w:t>
      </w:r>
    </w:p>
    <w:p>
      <w:pPr>
        <w:pStyle w:val="Normal"/>
        <w:spacing w:before="0" w:after="150"/>
        <w:rPr/>
      </w:pPr>
      <w:r>
        <w:rPr/>
        <w:t>Recommendation: Either update the 401 response body to match the documented schema, or update the OpenAPI documentation to reflect the actual shape — whichever is authoritative.</w:t>
      </w:r>
    </w:p>
    <w:p>
      <w:pPr>
        <w:pStyle w:val="Heading2"/>
        <w:spacing w:before="260" w:after="100"/>
        <w:rPr/>
      </w:pPr>
      <w:r>
        <w:rPr>
          <w:color w:val="5F5E5A"/>
        </w:rPr>
        <w:t>BUG-06 — Rate-limit probe blocked by BUG-01, cannot be verified</w:t>
      </w:r>
    </w:p>
    <w:p>
      <w:pPr>
        <w:pStyle w:val="Normal"/>
        <w:shd w:val="clear" w:fill="F1EFE8"/>
        <w:spacing w:before="0" w:after="120"/>
        <w:rPr/>
      </w:pPr>
      <w:r>
        <w:rPr>
          <w:b/>
          <w:bCs/>
          <w:color w:val="5F5E5A"/>
        </w:rPr>
        <w:t xml:space="preserve">  </w:t>
      </w:r>
      <w:r>
        <w:rPr>
          <w:b/>
          <w:bCs/>
          <w:color w:val="5F5E5A"/>
        </w:rPr>
        <w:t xml:space="preserve">SEVERITY: LOW (blocked by BUG-01)  </w:t>
      </w:r>
    </w:p>
    <w:p>
      <w:pPr>
        <w:pStyle w:val="Normal"/>
        <w:spacing w:before="0" w:after="60"/>
        <w:rPr/>
      </w:pPr>
      <w:r>
        <w:rPr>
          <w:b/>
          <w:bCs/>
        </w:rPr>
        <w:t xml:space="preserve">Endpoint: </w:t>
      </w:r>
      <w:r>
        <w:rPr/>
        <w:t>POST /v1/chat/completions (burst/repeated calls)</w:t>
      </w:r>
    </w:p>
    <w:p>
      <w:pPr>
        <w:pStyle w:val="Normal"/>
        <w:spacing w:before="0" w:after="150"/>
        <w:rPr/>
      </w:pPr>
      <w:r>
        <w:rPr/>
        <w:t>Description: The rate-limiting test (intended to send repeated requests and confirm the service returns 429 Too Many Requests under sustained load, per the documented contract) cannot be meaningfully evaluated because the underlying endpoint already returns 500 on a single well-formed call — see BUG-01. Listed separately so it isn't lost once BUG-01 is fixed and rate-limit behavior can be properly retested.</w:t>
      </w:r>
    </w:p>
    <w:p>
      <w:pPr>
        <w:pStyle w:val="Normal"/>
        <w:spacing w:before="0" w:after="150"/>
        <w:rPr/>
      </w:pPr>
      <w:r>
        <w:rPr/>
        <w:t>Recommendation: Please let us know once BUG-01 is resolved so we can re-run this test.</w:t>
      </w:r>
    </w:p>
    <w:p>
      <w:pPr>
        <w:pStyle w:val="Normal"/>
        <w:rPr/>
      </w:pPr>
      <w:r>
        <w:rPr/>
      </w:r>
      <w:r>
        <w:br w:type="page"/>
      </w:r>
    </w:p>
    <w:p>
      <w:pPr>
        <w:pStyle w:val="Heading1"/>
        <w:spacing w:before="0" w:after="150"/>
        <w:rPr/>
      </w:pPr>
      <w:r>
        <w:rPr/>
        <w:t>6. Full list of failing assertions</w:t>
      </w:r>
    </w:p>
    <w:p>
      <w:pPr>
        <w:pStyle w:val="Normal"/>
        <w:spacing w:before="0" w:after="150"/>
        <w:rPr/>
      </w:pPr>
      <w:r>
        <w:rPr>
          <w:color w:val="5F5E5A"/>
        </w:rPr>
        <w:t>For completeness, every failing assertion from this test run, grouped by test area in collection order.</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trPr>
        <w:tc>
          <w:tcPr>
            <w:tcW w:w="300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Request</w:t>
            </w:r>
          </w:p>
        </w:tc>
        <w:tc>
          <w:tcPr>
            <w:tcW w:w="300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HTTP status</w:t>
            </w:r>
          </w:p>
        </w:tc>
        <w:tc>
          <w:tcPr>
            <w:tcW w:w="3000" w:type="dxa"/>
            <w:tcBorders>
              <w:top w:val="single" w:sz="4" w:space="0" w:color="000000"/>
              <w:start w:val="single" w:sz="4" w:space="0" w:color="000000"/>
              <w:bottom w:val="single" w:sz="4" w:space="0" w:color="000000"/>
              <w:end w:val="single" w:sz="4" w:space="0" w:color="000000"/>
            </w:tcBorders>
            <w:shd w:fill="2C2C2A" w:val="clear"/>
          </w:tcPr>
          <w:p>
            <w:pPr>
              <w:pStyle w:val="Normal"/>
              <w:jc w:val="start"/>
              <w:rPr/>
            </w:pPr>
            <w:r>
              <w:rPr>
                <w:b/>
                <w:bCs/>
                <w:color w:val="FFFFFF"/>
                <w:sz w:val="19"/>
                <w:szCs w:val="19"/>
              </w:rPr>
              <w:t>Failed assertion(s)</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Missing API Key -&gt; 401 (List Models)</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401</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Error body matches documented OpenAI-style error schema</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Invalid API Key -&gt; 401 (List Models)</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401</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Error body matches documented OpenAI-style error schema</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Invalid Key -&gt; 401 (Chat Completions)</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401</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Error body matches documented OpenAI-style error schema</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Invalid Key -&gt; 401/403 (Audio Speech)</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401</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Error body matches documented OpenAI-style error schema</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Retrieve Model with Empty ID Segment</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not a server error (&lt;500)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Retrieve Model - Malformed/Malicious ID (data file: malformed-model-ids.json)</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not a server error (&lt;500); Error body matches documented OpenAI-style error schema</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POST to /v1/models -&gt; 404/405 (Method Not Allowed)</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one of [404, 405]</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Basic Completion -&gt; 200 + Schema</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200; Response matches ChatCompletionResponse schema</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System + User Messages -&gt; 200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200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Multi-turn Conversation History -&gt; 200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200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Usage Token Counts Present and Consistent</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200; usage totals are internally consistent</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JSON Object Response Format -&gt; 200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200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Stop Sequence Truncates Output -&gt; 200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200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Missing Model Field -&gt; 400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400; Error body matches documented OpenAI-style error schema</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Missing Messages Field -&gt; 400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400; Error body matches documented OpenAI-style error schema</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Empty Messages Array -&gt; 400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Invalid Message Role -&gt; 400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Message Missing Content Field -&gt; 400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Invalid Temperature Value (data file: bad-temperature-values.json)</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Invalid top_p Value (data file: bad-top-p-values.json)</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Invalid max_tokens Value (data file: bad-max-tokens-values.json)</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n Above Documented Maximum (129) -&gt; 400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stop With More Than 4 Sequences -&gt; 400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Malformed JSON Body -&gt; 400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Wrong Content-Type -&gt; 400/415</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one of [400, 415]</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max_tokens = 1 -&gt; 200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200; finish_reason is length or stop</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Temperature Boundary (0 or 2) -&gt; 200 (data file: temperature-boundaries.json)</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200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top_p Boundary (0 or 1) -&gt; 200 (data file: top-p-boundaries.json)</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200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Single Character User Message -&gt; 200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200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Unicode/Emoji Content -&gt; 200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200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Very Long Prompt -&gt; 200 or 400 (Never 5xx)</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one of [200, 400]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stop as Single String Instead of Array -&gt; 200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200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Null stop Treated as No Stop Sequence -&gt; 200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200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presence_penalty / frequency_penalty Boundaries -&gt; 200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200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Basic Speech Request -&gt; 200 audio/mpeg</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200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Response body is non-empty binary audio</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Missing model Field -&gt; 400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400; Error body matches documented OpenAI-style error schema</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Missing voice Field -&gt; 400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Missing input Field -&gt; 400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Unsupported response_format -&gt; 400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Invalid speed Value (data file: bad-speed-values.json)</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Unknown Voice Preset -&gt; 400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200</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19"/>
                <w:szCs w:val="19"/>
              </w:rPr>
              <w:t>Status code is 400</w:t>
            </w:r>
          </w:p>
        </w:tc>
      </w:tr>
      <w:tr>
        <w:trPr>
          <w:cantSplit/>
        </w:trPr>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Rapid-Fire Chat Completion (run N times via Runner/Newman)</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bCs/>
                <w:color w:val="501313"/>
                <w:sz w:val="19"/>
                <w:szCs w:val="19"/>
              </w:rPr>
              <w:t>500</w:t>
            </w:r>
          </w:p>
        </w:tc>
        <w:tc>
          <w:tcPr>
            <w:tcW w:w="3000" w:type="dxa"/>
            <w:tcBorders>
              <w:top w:val="single" w:sz="4" w:space="0" w:color="000000"/>
              <w:start w:val="single" w:sz="4" w:space="0" w:color="000000"/>
              <w:bottom w:val="single" w:sz="4" w:space="0" w:color="000000"/>
              <w:end w:val="single" w:sz="4" w:space="0" w:color="000000"/>
            </w:tcBorders>
            <w:shd w:fill="F1EFE8" w:val="clear"/>
          </w:tcPr>
          <w:p>
            <w:pPr>
              <w:pStyle w:val="Normal"/>
              <w:jc w:val="start"/>
              <w:rPr/>
            </w:pPr>
            <w:r>
              <w:rPr>
                <w:b w:val="false"/>
                <w:bCs w:val="false"/>
                <w:sz w:val="19"/>
                <w:szCs w:val="19"/>
              </w:rPr>
              <w:t>Status code is one of [200, 429]</w:t>
            </w:r>
          </w:p>
        </w:tc>
      </w:tr>
    </w:tbl>
    <w:p>
      <w:pPr>
        <w:pStyle w:val="Heading1"/>
        <w:spacing w:before="320" w:after="150"/>
        <w:rPr/>
      </w:pPr>
      <w:r>
        <w:rPr/>
        <w:t>7. Environment details</w:t>
      </w:r>
    </w:p>
    <w:p>
      <w:pPr>
        <w:pStyle w:val="ListParagraph"/>
        <w:numPr>
          <w:ilvl w:val="0"/>
          <w:numId w:val="1"/>
        </w:numPr>
        <w:spacing w:before="0" w:after="60"/>
        <w:rPr/>
      </w:pPr>
      <w:r>
        <w:rPr/>
        <w:t>Base URL: https://inference.ai.neevcloud.com</w:t>
      </w:r>
    </w:p>
    <w:p>
      <w:pPr>
        <w:pStyle w:val="ListParagraph"/>
        <w:numPr>
          <w:ilvl w:val="0"/>
          <w:numId w:val="1"/>
        </w:numPr>
        <w:spacing w:before="0" w:after="60"/>
        <w:rPr/>
      </w:pPr>
      <w:r>
        <w:rPr/>
        <w:t>Chat model: llama-3.1-8b-instant (confirmed present via live GET /v1/models)</w:t>
      </w:r>
    </w:p>
    <w:p>
      <w:pPr>
        <w:pStyle w:val="ListParagraph"/>
        <w:numPr>
          <w:ilvl w:val="0"/>
          <w:numId w:val="1"/>
        </w:numPr>
        <w:spacing w:before="0" w:after="60"/>
        <w:rPr/>
      </w:pPr>
      <w:r>
        <w:rPr/>
        <w:t>TTS model/voice: tts-1 / alloy (placeholder — not yet confirmed against the account's catalog; GET /v1/models currently returns zero audio-capable entries)</w:t>
      </w:r>
    </w:p>
    <w:p>
      <w:pPr>
        <w:pStyle w:val="ListParagraph"/>
        <w:numPr>
          <w:ilvl w:val="0"/>
          <w:numId w:val="1"/>
        </w:numPr>
        <w:spacing w:before="0" w:after="60"/>
        <w:rPr/>
      </w:pPr>
      <w:r>
        <w:rPr/>
        <w:t>Tool: Postman collection (62 requests) via Newman</w:t>
      </w:r>
    </w:p>
    <w:p>
      <w:pPr>
        <w:pStyle w:val="ListParagraph"/>
        <w:numPr>
          <w:ilvl w:val="0"/>
          <w:numId w:val="1"/>
        </w:numPr>
        <w:spacing w:before="0" w:after="60"/>
        <w:rPr/>
      </w:pPr>
      <w:r>
        <w:rPr/>
        <w:t>Run timestamp: 2026-09-14 06:04 UTC</w:t>
      </w:r>
    </w:p>
    <w:p>
      <w:pPr>
        <w:pStyle w:val="Heading1"/>
        <w:spacing w:before="320" w:after="150"/>
        <w:rPr/>
      </w:pPr>
      <w:r>
        <w:rPr/>
        <w:t>8. Next steps requested</w:t>
      </w:r>
    </w:p>
    <w:p>
      <w:pPr>
        <w:pStyle w:val="ListParagraph"/>
        <w:numPr>
          <w:ilvl w:val="0"/>
          <w:numId w:val="1"/>
        </w:numPr>
        <w:spacing w:before="0" w:after="60"/>
        <w:rPr/>
      </w:pPr>
      <w:r>
        <w:rPr/>
        <w:t>Confirmation of KYC/wallet status for the test account used above.</w:t>
      </w:r>
    </w:p>
    <w:p>
      <w:pPr>
        <w:pStyle w:val="ListParagraph"/>
        <w:numPr>
          <w:ilvl w:val="0"/>
          <w:numId w:val="1"/>
        </w:numPr>
        <w:spacing w:before="0" w:after="60"/>
        <w:rPr/>
      </w:pPr>
      <w:r>
        <w:rPr/>
        <w:t>Engineering triage of BUG-01 and BUG-02 as priority items, given their breadth of impact.</w:t>
      </w:r>
    </w:p>
    <w:p>
      <w:pPr>
        <w:pStyle w:val="ListParagraph"/>
        <w:numPr>
          <w:ilvl w:val="0"/>
          <w:numId w:val="1"/>
        </w:numPr>
        <w:spacing w:before="0" w:after="60"/>
        <w:rPr/>
      </w:pPr>
      <w:r>
        <w:rPr/>
        <w:t>Confirmation on whether BUG-05's schema or the documentation should be treated as authoritative.</w:t>
      </w:r>
    </w:p>
    <w:p>
      <w:pPr>
        <w:pStyle w:val="ListParagraph"/>
        <w:numPr>
          <w:ilvl w:val="0"/>
          <w:numId w:val="1"/>
        </w:numPr>
        <w:spacing w:before="0" w:after="60"/>
        <w:rPr/>
      </w:pPr>
      <w:r>
        <w:rPr/>
        <w:t>We're happy to share the full Postman collection, environment, and raw test-run export on request to speed up reproduction.</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CJK SC" w:cs="Lohit Devanagari"/>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ans CJK SC" w:cs="Lohit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ans CJK SC" w:cs="Lohit Devanagari"/>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oto Sans CJK SC" w:cs="Lohit Devanagari"/>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4</Pages>
  <Words>2126</Words>
  <Characters>12634</Characters>
  <CharactersWithSpaces>14546</CharactersWithSpaces>
  <Paragraphs>295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2026-09-14T07:08:40Z</dcterms:created>
  <dc:creator>Un-named</dc:creator>
  <dc:description/>
  <dc:language>en-IN</dc:language>
  <cp:lastModifiedBy>Un-named</cp:lastModifiedBy>
  <dcterms:modified xsi:type="dcterms:W3CDTF">2026-09-14T07:08:40Z</dcterms:modified>
  <cp:revision>1</cp:revision>
  <dc:subject/>
  <dc:title/>
</cp:coreProperties>
</file>