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320"/>
              <w:left w:type="dxa" w:w="360"/>
              <w:bottom w:type="dxa" w:w="320"/>
              <w:right w:type="dxa" w:w="360"/>
            </w:tcMar>
          </w:tcPr>
          <w:p>
            <w:pPr>
              <w:spacing w:before="60" w:after="40"/>
              <w:jc w:val="center"/>
            </w:pPr>
            <w:r>
              <w:rPr>
                <w:rFonts w:ascii="Arial" w:cs="Arial" w:eastAsia="Arial" w:hAnsi="Arial"/>
                <w:b/>
                <w:bCs/>
                <w:color w:val="AED6F1"/>
                <w:sz w:val="20"/>
                <w:szCs w:val="20"/>
              </w:rPr>
              <w:t xml:space="preserve">GENERATIVE AI COURSE</w:t>
            </w:r>
          </w:p>
          <w:p>
            <w:pPr>
              <w:spacing w:before="40" w:after="40"/>
              <w:jc w:val="center"/>
            </w:pPr>
            <w:r>
              <w:rPr>
                <w:rFonts w:ascii="Arial" w:cs="Arial" w:eastAsia="Arial" w:hAnsi="Arial"/>
                <w:b/>
                <w:bCs/>
                <w:color w:val="FFFFFF"/>
                <w:sz w:val="52"/>
                <w:szCs w:val="52"/>
              </w:rPr>
              <w:t xml:space="preserve">Module 2</w:t>
            </w:r>
          </w:p>
          <w:p>
            <w:pPr>
              <w:spacing w:before="40" w:after="40"/>
              <w:jc w:val="center"/>
            </w:pPr>
            <w:r>
              <w:rPr>
                <w:rFonts w:ascii="Arial" w:cs="Arial" w:eastAsia="Arial" w:hAnsi="Arial"/>
                <w:b/>
                <w:bCs/>
                <w:color w:val="AED6F1"/>
                <w:sz w:val="38"/>
                <w:szCs w:val="38"/>
              </w:rPr>
              <w:t xml:space="preserve">MCP Architecture &amp; Core Concepts</w:t>
            </w:r>
          </w:p>
          <w:p>
            <w:pPr>
              <w:spacing w:before="40" w:after="60"/>
              <w:jc w:val="center"/>
            </w:pPr>
            <w:r>
              <w:rPr>
                <w:rFonts w:ascii="Arial" w:cs="Arial" w:eastAsia="Arial" w:hAnsi="Arial"/>
                <w:color w:val="D6EAF8"/>
                <w:sz w:val="22"/>
                <w:szCs w:val="22"/>
              </w:rPr>
              <w:t xml:space="preserve">Spec: 2025-06-18 (latest)  •  Compiled: March 2026</w:t>
            </w:r>
          </w:p>
        </w:tc>
      </w:tr>
    </w:tbl>
    <w:p>
      <w:pPr>
        <w:spacing w:before="2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D5F5E3" w:val="clear"/>
            <w:tcMar>
              <w:top w:type="dxa" w:w="140"/>
              <w:left w:type="dxa" w:w="200"/>
              <w:bottom w:type="dxa" w:w="140"/>
              <w:right w:type="dxa" w:w="160"/>
            </w:tcMar>
          </w:tcPr>
          <w:p>
            <w:pPr>
              <w:spacing w:before="40" w:after="80"/>
            </w:pPr>
            <w:r>
              <w:rPr>
                <w:rFonts w:ascii="Arial" w:cs="Arial" w:eastAsia="Arial" w:hAnsi="Arial"/>
                <w:b/>
                <w:bCs/>
                <w:color w:val="1E8449"/>
                <w:sz w:val="26"/>
                <w:szCs w:val="26"/>
              </w:rPr>
              <w:t xml:space="preserve">🎯  Learning Objectives</w:t>
            </w:r>
          </w:p>
          <w:p>
            <w:pPr>
              <w:pStyle w:val="ListParagraph"/>
              <w:numPr>
                <w:ilvl w:val="0"/>
                <w:numId w:val="2"/>
              </w:numPr>
              <w:spacing w:before="40" w:after="40"/>
              <w:ind w:left="360" w:hanging="280"/>
            </w:pPr>
            <w:r>
              <w:rPr>
                <w:rFonts w:ascii="Arial" w:cs="Arial" w:eastAsia="Arial" w:hAnsi="Arial"/>
                <w:color w:val="1C1C1C"/>
                <w:sz w:val="21"/>
                <w:szCs w:val="21"/>
              </w:rPr>
              <w:t xml:space="preserve">Draw and label the MCP host-client-server architecture diagram from memory</w:t>
            </w:r>
          </w:p>
          <w:p>
            <w:pPr>
              <w:pStyle w:val="ListParagraph"/>
              <w:numPr>
                <w:ilvl w:val="0"/>
                <w:numId w:val="2"/>
              </w:numPr>
              <w:spacing w:before="40" w:after="40"/>
              <w:ind w:left="360" w:hanging="280"/>
            </w:pPr>
            <w:r>
              <w:rPr>
                <w:rFonts w:ascii="Arial" w:cs="Arial" w:eastAsia="Arial" w:hAnsi="Arial"/>
                <w:color w:val="1C1C1C"/>
                <w:sz w:val="21"/>
                <w:szCs w:val="21"/>
              </w:rPr>
              <w:t xml:space="preserve">Explain the 4-phase MCP session lifecycle: initialize → discover → invoke → terminate</w:t>
            </w:r>
          </w:p>
          <w:p>
            <w:pPr>
              <w:pStyle w:val="ListParagraph"/>
              <w:numPr>
                <w:ilvl w:val="0"/>
                <w:numId w:val="2"/>
              </w:numPr>
              <w:spacing w:before="40" w:after="40"/>
              <w:ind w:left="360" w:hanging="280"/>
            </w:pPr>
            <w:r>
              <w:rPr>
                <w:rFonts w:ascii="Arial" w:cs="Arial" w:eastAsia="Arial" w:hAnsi="Arial"/>
                <w:color w:val="1C1C1C"/>
                <w:sz w:val="21"/>
                <w:szCs w:val="21"/>
              </w:rPr>
              <w:t xml:space="preserve">Compare stdio and Streamable HTTP transports and choose the right one for a given scenario</w:t>
            </w:r>
          </w:p>
          <w:p>
            <w:pPr>
              <w:pStyle w:val="ListParagraph"/>
              <w:numPr>
                <w:ilvl w:val="0"/>
                <w:numId w:val="2"/>
              </w:numPr>
              <w:spacing w:before="40" w:after="40"/>
              <w:ind w:left="360" w:hanging="280"/>
            </w:pPr>
            <w:r>
              <w:rPr>
                <w:rFonts w:ascii="Arial" w:cs="Arial" w:eastAsia="Arial" w:hAnsi="Arial"/>
                <w:color w:val="1C1C1C"/>
                <w:sz w:val="21"/>
                <w:szCs w:val="21"/>
              </w:rPr>
              <w:t xml:space="preserve">Define all four MCP primitives (Tools, Resources, Prompts, Sampling) and describe who controls each</w:t>
            </w:r>
          </w:p>
          <w:p>
            <w:pPr>
              <w:pStyle w:val="ListParagraph"/>
              <w:numPr>
                <w:ilvl w:val="0"/>
                <w:numId w:val="2"/>
              </w:numPr>
              <w:spacing w:before="40" w:after="40"/>
              <w:ind w:left="360" w:hanging="280"/>
            </w:pPr>
            <w:r>
              <w:rPr>
                <w:rFonts w:ascii="Arial" w:cs="Arial" w:eastAsia="Arial" w:hAnsi="Arial"/>
                <w:color w:val="1C1C1C"/>
                <w:sz w:val="21"/>
                <w:szCs w:val="21"/>
              </w:rPr>
              <w:t xml:space="preserve">Explain how MCP manages context window pressure through on-demand tool loading and output schemas</w:t>
            </w:r>
          </w:p>
        </w:tc>
      </w:tr>
    </w:tbl>
    <w:p>
      <w:pPr>
        <w:spacing w:before="220" w:after="0"/>
      </w:pPr>
      <w:r>
        <w:t xml:space="preserve"/>
      </w:r>
    </w:p>
    <w:p>
      <w:pPr>
        <w:pStyle w:val="Heading1"/>
        <w:pBdr>
          <w:bottom w:val="single" w:color="1A5276" w:sz="8" w:space="6"/>
        </w:pBdr>
        <w:spacing w:before="440" w:after="160"/>
      </w:pPr>
      <w:r>
        <w:rPr>
          <w:rFonts w:ascii="Arial" w:cs="Arial" w:eastAsia="Arial" w:hAnsi="Arial"/>
          <w:b/>
          <w:bCs/>
          <w:color w:val="1A5276"/>
          <w:sz w:val="36"/>
          <w:szCs w:val="36"/>
        </w:rPr>
        <w:t xml:space="preserve">1. MCP Architecture Overview — Hosts, Clients &amp; Servers</w:t>
      </w:r>
    </w:p>
    <w:p>
      <w:pPr>
        <w:spacing w:before="60" w:after="0"/>
      </w:pPr>
      <w:r>
        <w:t xml:space="preserve"/>
      </w:r>
    </w:p>
    <w:p>
      <w:pPr>
        <w:pStyle w:val="Heading2"/>
        <w:spacing w:before="300" w:after="120"/>
      </w:pPr>
      <w:r>
        <w:rPr>
          <w:rFonts w:ascii="Arial" w:cs="Arial" w:eastAsia="Arial" w:hAnsi="Arial"/>
          <w:b/>
          <w:bCs/>
          <w:color w:val="1A5276"/>
          <w:sz w:val="28"/>
          <w:szCs w:val="28"/>
        </w:rPr>
        <w:t xml:space="preserve">1.1  The Three-Layer Architecture</w:t>
      </w:r>
    </w:p>
    <w:p>
      <w:pPr>
        <w:spacing w:before="80" w:after="80" w:line="320"/>
      </w:pPr>
      <w:r>
        <w:rPr>
          <w:rFonts w:ascii="Arial" w:cs="Arial" w:eastAsia="Arial" w:hAnsi="Arial"/>
          <w:color w:val="1C1C1C"/>
          <w:sz w:val="22"/>
          <w:szCs w:val="22"/>
        </w:rPr>
        <w:t xml:space="preserve">MCP follows a modular client-host-server architecture where every component has a clearly defined responsibility. The official specification (version 2025-06-18) describes it as a stateful session protocol focused on context exchange and sampling coordination between clients and servers.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none" w:color="FFFFFF" w:sz="0"/>
              <w:bottom w:val="none" w:color="FFFFFF" w:sz="0"/>
              <w:right w:val="none" w:color="FFFFFF" w:sz="0"/>
            </w:tcBorders>
            <w:shd w:fill="D6EAF8" w:val="clear"/>
            <w:tcMar>
              <w:top w:type="dxa" w:w="60"/>
              <w:left w:type="dxa" w:w="200"/>
              <w:bottom w:type="dxa" w:w="60"/>
              <w:right w:type="dxa" w:w="200"/>
            </w:tcMar>
          </w:tcPr>
          <w:p>
            <w:pPr>
              <w:jc w:val="center"/>
            </w:pPr>
            <w:r>
              <w:rPr>
                <w:rFonts w:ascii="Arial" w:cs="Arial" w:eastAsia="Arial" w:hAnsi="Arial"/>
                <w:b/>
                <w:bCs/>
                <w:color w:val="1A5276"/>
                <w:sz w:val="20"/>
                <w:szCs w:val="20"/>
              </w:rPr>
              <w:t xml:space="preserve">USER</w:t>
            </w:r>
          </w:p>
        </w:tc>
      </w:tr>
      <w:tr>
        <w:tc>
          <w:tcPr>
            <w:tcW w:type="dxa" w:w="9360"/>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jc w:val="center"/>
            </w:pPr>
            <w:r>
              <w:rPr>
                <w:rFonts w:ascii="Arial" w:cs="Arial" w:eastAsia="Arial" w:hAnsi="Arial"/>
                <w:color w:val="7F8C8D"/>
                <w:sz w:val="28"/>
                <w:szCs w:val="28"/>
              </w:rPr>
              <w:t xml:space="preserve">↕</w:t>
            </w:r>
          </w:p>
        </w:tc>
      </w:tr>
      <w:tr>
        <w:tc>
          <w:tcPr>
            <w:tcW w:type="dxa" w:w="9360"/>
            <w:tcBorders>
              <w:top w:val="single" w:color="D35400" w:sz="6"/>
              <w:left w:val="none" w:color="FFFFFF" w:sz="0"/>
              <w:bottom w:val="single" w:color="D35400" w:sz="6"/>
              <w:right w:val="none" w:color="FFFFFF" w:sz="0"/>
            </w:tcBorders>
            <w:shd w:fill="FDEBD0" w:val="clear"/>
            <w:tcMar>
              <w:top w:type="dxa" w:w="80"/>
              <w:left w:type="dxa" w:w="200"/>
              <w:bottom w:type="dxa" w:w="80"/>
              <w:right w:type="dxa" w:w="200"/>
            </w:tcMar>
          </w:tcPr>
          <w:p>
            <w:pPr>
              <w:jc w:val="center"/>
            </w:pPr>
            <w:r>
              <w:rPr>
                <w:rFonts w:ascii="Arial" w:cs="Arial" w:eastAsia="Arial" w:hAnsi="Arial"/>
                <w:b/>
                <w:bCs/>
                <w:color w:val="D35400"/>
                <w:sz w:val="22"/>
                <w:szCs w:val="22"/>
              </w:rPr>
              <w:t xml:space="preserve">🏠  MCP HOST</w:t>
            </w:r>
          </w:p>
          <w:p>
            <w:pPr>
              <w:spacing w:before="40"/>
              <w:jc w:val="center"/>
            </w:pPr>
            <w:r>
              <w:rPr>
                <w:rFonts w:ascii="Arial" w:cs="Arial" w:eastAsia="Arial" w:hAnsi="Arial"/>
                <w:color w:val="1C1C1C"/>
                <w:sz w:val="20"/>
                <w:szCs w:val="20"/>
              </w:rPr>
              <w:t xml:space="preserve">(Claude Desktop / Cursor / VS Code / Custom Agent)</w:t>
            </w:r>
          </w:p>
          <w:p>
            <w:pPr>
              <w:spacing w:before="40"/>
              <w:jc w:val="center"/>
            </w:pPr>
            <w:r>
              <w:rPr>
                <w:rFonts w:ascii="Arial" w:cs="Arial" w:eastAsia="Arial" w:hAnsi="Arial"/>
                <w:color w:val="1C1C1C"/>
                <w:sz w:val="19"/>
                <w:szCs w:val="19"/>
              </w:rPr>
              <w:t xml:space="preserve">Contains LLM  •  Manages sessions  •  Enforces security boundaries</w:t>
            </w:r>
          </w:p>
        </w:tc>
      </w:tr>
      <w:tr>
        <w:tc>
          <w:tcPr>
            <w:tcW w:type="dxa" w:w="9360"/>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jc w:val="center"/>
            </w:pPr>
            <w:r>
              <w:rPr>
                <w:rFonts w:ascii="Arial" w:cs="Arial" w:eastAsia="Arial" w:hAnsi="Arial"/>
                <w:color w:val="7F8C8D"/>
                <w:sz w:val="19"/>
                <w:szCs w:val="19"/>
              </w:rPr>
              <w:t xml:space="preserve">↕  (1:1 per server)</w:t>
            </w:r>
          </w:p>
        </w:tc>
      </w:tr>
      <w:tr>
        <w:tc>
          <w:tcPr>
            <w:tcW w:type="dxa" w:w="9360"/>
            <w:tcBorders>
              <w:top w:val="single" w:color="6C3483" w:sz="6"/>
              <w:left w:val="none" w:color="FFFFFF" w:sz="0"/>
              <w:bottom w:val="single" w:color="6C3483" w:sz="6"/>
              <w:right w:val="none" w:color="FFFFFF" w:sz="0"/>
            </w:tcBorders>
            <w:shd w:fill="E8DAEF" w:val="clear"/>
            <w:tcMar>
              <w:top w:type="dxa" w:w="80"/>
              <w:left w:type="dxa" w:w="200"/>
              <w:bottom w:type="dxa" w:w="80"/>
              <w:right w:type="dxa" w:w="200"/>
            </w:tcMar>
          </w:tcPr>
          <w:p>
            <w:pPr>
              <w:jc w:val="center"/>
            </w:pPr>
            <w:r>
              <w:rPr>
                <w:rFonts w:ascii="Arial" w:cs="Arial" w:eastAsia="Arial" w:hAnsi="Arial"/>
                <w:b/>
                <w:bCs/>
                <w:color w:val="6C3483"/>
                <w:sz w:val="22"/>
                <w:szCs w:val="22"/>
              </w:rPr>
              <w:t xml:space="preserve">🔌  MCP CLIENT (×N)</w:t>
            </w:r>
          </w:p>
          <w:p>
            <w:pPr>
              <w:spacing w:before="40"/>
              <w:jc w:val="center"/>
            </w:pPr>
            <w:r>
              <w:rPr>
                <w:rFonts w:ascii="Arial" w:cs="Arial" w:eastAsia="Arial" w:hAnsi="Arial"/>
                <w:color w:val="1C1C1C"/>
                <w:sz w:val="19"/>
                <w:szCs w:val="19"/>
              </w:rPr>
              <w:t xml:space="preserve">Protocol handler  •  Capability negotiation  •  Message routing</w:t>
            </w:r>
          </w:p>
        </w:tc>
      </w:tr>
      <w:tr>
        <w:tc>
          <w:tcPr>
            <w:tcW w:type="dxa" w:w="9360"/>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jc w:val="center"/>
            </w:pPr>
            <w:r>
              <w:rPr>
                <w:rFonts w:ascii="Arial" w:cs="Arial" w:eastAsia="Arial" w:hAnsi="Arial"/>
                <w:color w:val="7F8C8D"/>
                <w:sz w:val="19"/>
                <w:szCs w:val="19"/>
              </w:rPr>
              <w:t xml:space="preserve">↕  JSON-RPC 2.0  (stdio or Streamable HTTP)</w:t>
            </w:r>
          </w:p>
        </w:tc>
      </w:tr>
      <w:tr>
        <w:tc>
          <w:tcPr>
            <w:tcW w:type="dxa" w:w="9360"/>
            <w:tcBorders>
              <w:top w:val="single" w:color="117A65" w:sz="6"/>
              <w:left w:val="none" w:color="FFFFFF" w:sz="0"/>
              <w:bottom w:val="single" w:color="117A65" w:sz="6"/>
              <w:right w:val="none" w:color="FFFFFF" w:sz="0"/>
            </w:tcBorders>
            <w:shd w:fill="D1F2EB" w:val="clear"/>
            <w:tcMar>
              <w:top w:type="dxa" w:w="80"/>
              <w:left w:type="dxa" w:w="200"/>
              <w:bottom w:type="dxa" w:w="80"/>
              <w:right w:type="dxa" w:w="200"/>
            </w:tcMar>
          </w:tcPr>
          <w:p>
            <w:pPr>
              <w:jc w:val="center"/>
            </w:pPr>
            <w:r>
              <w:rPr>
                <w:rFonts w:ascii="Arial" w:cs="Arial" w:eastAsia="Arial" w:hAnsi="Arial"/>
                <w:b/>
                <w:bCs/>
                <w:color w:val="117A65"/>
                <w:sz w:val="22"/>
                <w:szCs w:val="22"/>
              </w:rPr>
              <w:t xml:space="preserve">🛠️  MCP SERVERS (×N, each independent)</w:t>
            </w:r>
          </w:p>
          <w:p>
            <w:pPr>
              <w:spacing w:before="40"/>
              <w:jc w:val="center"/>
            </w:pPr>
            <w:r>
              <w:rPr>
                <w:rFonts w:ascii="Arial" w:cs="Arial" w:eastAsia="Arial" w:hAnsi="Arial"/>
                <w:color w:val="1C1C1C"/>
                <w:sz w:val="19"/>
                <w:szCs w:val="19"/>
              </w:rPr>
              <w:t xml:space="preserve">GitHub  •  PostgreSQL  •  Google Drive  •  Slack  •  Custom APIs …</w:t>
            </w:r>
          </w:p>
        </w:tc>
      </w:tr>
    </w:tbl>
    <w:p>
      <w:pPr>
        <w:spacing w:before="120" w:after="0"/>
      </w:pPr>
      <w:r>
        <w:t xml:space="preserve"/>
      </w:r>
    </w:p>
    <w:p>
      <w:pPr>
        <w:pStyle w:val="Heading2"/>
        <w:spacing w:before="300" w:after="120"/>
      </w:pPr>
      <w:r>
        <w:rPr>
          <w:rFonts w:ascii="Arial" w:cs="Arial" w:eastAsia="Arial" w:hAnsi="Arial"/>
          <w:b/>
          <w:bCs/>
          <w:color w:val="1A5276"/>
          <w:sz w:val="28"/>
          <w:szCs w:val="28"/>
        </w:rPr>
        <w:t xml:space="preserve">1.2  The Host — Orchestrator</w:t>
      </w:r>
    </w:p>
    <w:p>
      <w:pPr>
        <w:spacing w:before="80" w:after="80" w:line="320"/>
      </w:pPr>
      <w:r>
        <w:rPr>
          <w:rFonts w:ascii="Arial" w:cs="Arial" w:eastAsia="Arial" w:hAnsi="Arial"/>
          <w:color w:val="1C1C1C"/>
          <w:sz w:val="22"/>
          <w:szCs w:val="22"/>
        </w:rPr>
        <w:t xml:space="preserve">The Host is the AI-powered application that the user interacts with. It is the top-level coordinator of the entire MCP system. A host creates and manages multiple clients, enforces security between them, contains the LLM instance, and controls what the model may access.</w:t>
      </w:r>
    </w:p>
    <w:p>
      <w:pPr>
        <w:spacing w:before="60" w:after="0"/>
      </w:pPr>
      <w:r>
        <w:t xml:space="preserve"/>
      </w:r>
    </w:p>
    <w:p>
      <w:pPr>
        <w:spacing w:before="80" w:after="80" w:line="320"/>
      </w:pPr>
      <w:r>
        <w:rPr>
          <w:rFonts w:ascii="Arial" w:cs="Arial" w:eastAsia="Arial" w:hAnsi="Arial"/>
          <w:color w:val="1C1C1C"/>
          <w:sz w:val="22"/>
          <w:szCs w:val="22"/>
        </w:rPr>
        <w:t xml:space="preserve">Responsibilities of the Host:</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Creates and manages N MCP client instances (one per server)</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Maintains security boundaries between servers — servers cannot communicate with each other</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Controls the LLM's context window — decides which tool results enter the prompt</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Enforces user consent before any tool is invoked</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Aggregates and presents capabilities from all connected servers</w:t>
      </w:r>
    </w:p>
    <w:p>
      <w:pPr>
        <w:spacing w:before="60" w:after="0"/>
      </w:pPr>
      <w:r>
        <w:t xml:space="preserve"/>
      </w:r>
    </w:p>
    <w:p>
      <w:pPr>
        <w:spacing w:before="80" w:after="80" w:line="320"/>
      </w:pPr>
      <w:r>
        <w:rPr>
          <w:rFonts w:ascii="Arial" w:cs="Arial" w:eastAsia="Arial" w:hAnsi="Arial"/>
          <w:color w:val="1C1C1C"/>
          <w:sz w:val="22"/>
          <w:szCs w:val="22"/>
        </w:rPr>
        <w:t xml:space="preserve">Examples of MCP Hosts: Claude Desktop, Cursor IDE, VS Code (with Copilot), Windsurf, Zed, Replit, custom agent applications.</w:t>
      </w:r>
    </w:p>
    <w:p>
      <w:pPr>
        <w:spacing w:before="100" w:after="0"/>
      </w:pPr>
      <w:r>
        <w:t xml:space="preserve"/>
      </w:r>
    </w:p>
    <w:p>
      <w:pPr>
        <w:pStyle w:val="Heading2"/>
        <w:spacing w:before="300" w:after="120"/>
      </w:pPr>
      <w:r>
        <w:rPr>
          <w:rFonts w:ascii="Arial" w:cs="Arial" w:eastAsia="Arial" w:hAnsi="Arial"/>
          <w:b/>
          <w:bCs/>
          <w:color w:val="1A5276"/>
          <w:sz w:val="28"/>
          <w:szCs w:val="28"/>
        </w:rPr>
        <w:t xml:space="preserve">1.3  The Client — Protocol Handler</w:t>
      </w:r>
    </w:p>
    <w:p>
      <w:pPr>
        <w:spacing w:before="80" w:after="80" w:line="320"/>
      </w:pPr>
      <w:r>
        <w:rPr>
          <w:rFonts w:ascii="Arial" w:cs="Arial" w:eastAsia="Arial" w:hAnsi="Arial"/>
          <w:color w:val="1C1C1C"/>
          <w:sz w:val="22"/>
          <w:szCs w:val="22"/>
        </w:rPr>
        <w:t xml:space="preserve">Each MCP Client lives inside the host application and maintains a strict 1:1 relationship with one MCP server. The client is the protocol engine — it handles the JSON-RPC message format, manages session state, and routes messages between the host and the server.</w:t>
      </w:r>
    </w:p>
    <w:p>
      <w:pPr>
        <w:spacing w:before="60" w:after="0"/>
      </w:pPr>
      <w:r>
        <w:t xml:space="preserve"/>
      </w:r>
    </w:p>
    <w:p>
      <w:pPr>
        <w:spacing w:before="80" w:after="80" w:line="320"/>
      </w:pPr>
      <w:r>
        <w:rPr>
          <w:rFonts w:ascii="Arial" w:cs="Arial" w:eastAsia="Arial" w:hAnsi="Arial"/>
          <w:color w:val="1C1C1C"/>
          <w:sz w:val="22"/>
          <w:szCs w:val="22"/>
        </w:rPr>
        <w:t xml:space="preserve">Responsibilities of the Client:</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Initiates the connection and capability handshake with the server</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Translates host requests into MCP-compliant JSON-RPC messages</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Handles the transport layer (stdio or Streamable HTTP)</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Manages session lifecycle, reconnection, and error handling</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Surfaces server capabilities (tools, resources, prompts) to the host</w:t>
      </w:r>
    </w:p>
    <w:p>
      <w:pPr>
        <w:spacing w:before="100" w:after="0"/>
      </w:pPr>
      <w:r>
        <w:t xml:space="preserve"/>
      </w:r>
    </w:p>
    <w:p>
      <w:pPr>
        <w:pStyle w:val="Heading2"/>
        <w:spacing w:before="300" w:after="120"/>
      </w:pPr>
      <w:r>
        <w:rPr>
          <w:rFonts w:ascii="Arial" w:cs="Arial" w:eastAsia="Arial" w:hAnsi="Arial"/>
          <w:b/>
          <w:bCs/>
          <w:color w:val="1A5276"/>
          <w:sz w:val="28"/>
          <w:szCs w:val="28"/>
        </w:rPr>
        <w:t xml:space="preserve">1.4  The Server — Capability Provider</w:t>
      </w:r>
    </w:p>
    <w:p>
      <w:pPr>
        <w:spacing w:before="80" w:after="80" w:line="320"/>
      </w:pPr>
      <w:r>
        <w:rPr>
          <w:rFonts w:ascii="Arial" w:cs="Arial" w:eastAsia="Arial" w:hAnsi="Arial"/>
          <w:color w:val="1C1C1C"/>
          <w:sz w:val="22"/>
          <w:szCs w:val="22"/>
        </w:rPr>
        <w:t xml:space="preserve">MCP Servers are independent programs that expose specific capabilities — tools, resources, and prompts — to AI clients over the MCP protocol. Each server typically focuses on one integration domain (e.g. GitHub, a database, a file system). Servers can be built in any language that supports the chosen transport.</w:t>
      </w:r>
    </w:p>
    <w:p>
      <w:pPr>
        <w:spacing w:before="60" w:after="0"/>
      </w:pPr>
      <w:r>
        <w:t xml:space="preserve"/>
      </w:r>
    </w:p>
    <w:p>
      <w:pPr>
        <w:spacing w:before="80" w:after="80" w:line="320"/>
      </w:pPr>
      <w:r>
        <w:rPr>
          <w:rFonts w:ascii="Arial" w:cs="Arial" w:eastAsia="Arial" w:hAnsi="Arial"/>
          <w:color w:val="1C1C1C"/>
          <w:sz w:val="22"/>
          <w:szCs w:val="22"/>
        </w:rPr>
        <w:t xml:space="preserve">Responsibilities of the Server:</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Declares its available tools, resources, and prompts during the handshake</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Executes tool calls and returns structured results</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Reads and streams resource content on demand</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Optionally sends sampling requests back to the client (reverse flow)</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Operates independently — it does not know or communicate with other servers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276" w:sz="20"/>
              <w:bottom w:val="none" w:color="FFFFFF" w:sz="0"/>
              <w:right w:val="none" w:color="FFFFFF" w:sz="0"/>
            </w:tcBorders>
            <w:shd w:fill="D6EAF8" w:val="clear"/>
            <w:tcMar>
              <w:top w:type="dxa" w:w="100"/>
              <w:left w:type="dxa" w:w="180"/>
              <w:bottom w:type="dxa" w:w="100"/>
              <w:right w:type="dxa" w:w="160"/>
            </w:tcMar>
          </w:tcPr>
          <w:p>
            <w:pPr>
              <w:spacing w:before="40" w:after="60"/>
            </w:pPr>
            <w:r>
              <w:rPr>
                <w:rFonts w:ascii="Arial" w:cs="Arial" w:eastAsia="Arial" w:hAnsi="Arial"/>
                <w:b/>
                <w:bCs/>
                <w:color w:val="1A5276"/>
                <w:sz w:val="22"/>
                <w:szCs w:val="22"/>
              </w:rPr>
              <w:t xml:space="preserve">💡  Key Design Principle</w:t>
            </w:r>
          </w:p>
          <w:p>
            <w:pPr>
              <w:spacing w:before="40" w:after="40"/>
            </w:pPr>
            <w:r>
              <w:rPr>
                <w:rFonts w:ascii="Arial" w:cs="Arial" w:eastAsia="Arial" w:hAnsi="Arial"/>
                <w:color w:val="1C1C1C"/>
                <w:sz w:val="21"/>
                <w:szCs w:val="21"/>
              </w:rPr>
              <w:t xml:space="preserve">Servers are deliberately isolated from each other. The host enforces this boundary. This means a compromised GitHub MCP server cannot access your database MCP server. Security is built into the architecture.</w:t>
            </w:r>
          </w:p>
        </w:tc>
      </w:tr>
    </w:tbl>
    <w:p>
      <w:pPr>
        <w:spacing w:before="200" w:after="0"/>
      </w:pPr>
      <w:r>
        <w:t xml:space="preserve"/>
      </w:r>
    </w:p>
    <w:p>
      <w:pPr>
        <w:pStyle w:val="Heading1"/>
        <w:pBdr>
          <w:bottom w:val="single" w:color="1A5276" w:sz="8" w:space="6"/>
        </w:pBdr>
        <w:spacing w:before="440" w:after="160"/>
      </w:pPr>
      <w:r>
        <w:rPr>
          <w:rFonts w:ascii="Arial" w:cs="Arial" w:eastAsia="Arial" w:hAnsi="Arial"/>
          <w:b/>
          <w:bCs/>
          <w:color w:val="1A5276"/>
          <w:sz w:val="36"/>
          <w:szCs w:val="36"/>
        </w:rPr>
        <w:t xml:space="preserve">2. The Client-Server Communication Model</w:t>
      </w:r>
    </w:p>
    <w:p>
      <w:pPr>
        <w:spacing w:before="60" w:after="0"/>
      </w:pPr>
      <w:r>
        <w:t xml:space="preserve"/>
      </w:r>
    </w:p>
    <w:p>
      <w:pPr>
        <w:pStyle w:val="Heading2"/>
        <w:spacing w:before="300" w:after="120"/>
      </w:pPr>
      <w:r>
        <w:rPr>
          <w:rFonts w:ascii="Arial" w:cs="Arial" w:eastAsia="Arial" w:hAnsi="Arial"/>
          <w:b/>
          <w:bCs/>
          <w:color w:val="1A5276"/>
          <w:sz w:val="28"/>
          <w:szCs w:val="28"/>
        </w:rPr>
        <w:t xml:space="preserve">2.1  JSON-RPC 2.0 — The Message Format</w:t>
      </w:r>
    </w:p>
    <w:p>
      <w:pPr>
        <w:spacing w:before="80" w:after="80" w:line="320"/>
      </w:pPr>
      <w:r>
        <w:rPr>
          <w:rFonts w:ascii="Arial" w:cs="Arial" w:eastAsia="Arial" w:hAnsi="Arial"/>
          <w:color w:val="1C1C1C"/>
          <w:sz w:val="22"/>
          <w:szCs w:val="22"/>
        </w:rPr>
        <w:t xml:space="preserve">All MCP communication uses JSON-RPC 2.0 — a lightweight, stateless remote procedure call protocol. Every message is UTF-8 encoded JSON. There are three message types: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Message Type</w:t>
            </w:r>
          </w:p>
        </w:tc>
        <w:tc>
          <w:tcPr>
            <w:tcW w:type="dxa" w:w="3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Direction</w:t>
            </w:r>
          </w:p>
        </w:tc>
        <w:tc>
          <w:tcPr>
            <w:tcW w:type="dxa" w:w="2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Has ID?</w:t>
            </w:r>
          </w:p>
        </w:tc>
        <w:tc>
          <w:tcPr>
            <w:tcW w:type="dxa" w:w="2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Request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Client → Server or Server → Client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Ask for an action or data; expects a response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Response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Opposite of request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Yes (matches request)</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Returns result or error for a request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Notification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Either direction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Fire-and-forget; no response expected (e.g. progress updates)</w:t>
            </w:r>
          </w:p>
        </w:tc>
      </w:tr>
    </w:tbl>
    <w:p>
      <w:pPr>
        <w:spacing w:before="120" w:after="0"/>
      </w:pPr>
      <w:r>
        <w:t xml:space="preserve"/>
      </w:r>
    </w:p>
    <w:p>
      <w:pPr>
        <w:pStyle w:val="Heading2"/>
        <w:spacing w:before="300" w:after="120"/>
      </w:pPr>
      <w:r>
        <w:rPr>
          <w:rFonts w:ascii="Arial" w:cs="Arial" w:eastAsia="Arial" w:hAnsi="Arial"/>
          <w:b/>
          <w:bCs/>
          <w:color w:val="1A5276"/>
          <w:sz w:val="28"/>
          <w:szCs w:val="28"/>
        </w:rPr>
        <w:t xml:space="preserve">2.2  The 4-Phase Session Lifecycle</w:t>
      </w:r>
    </w:p>
    <w:p>
      <w:pPr>
        <w:spacing w:before="60" w:after="0"/>
      </w:pPr>
      <w:r>
        <w:t xml:space="preserve"/>
      </w:r>
    </w:p>
    <w:p>
      <w:pPr>
        <w:pStyle w:val="Heading3"/>
        <w:spacing w:before="220" w:after="100"/>
      </w:pPr>
      <w:r>
        <w:rPr>
          <w:rFonts w:ascii="Arial" w:cs="Arial" w:eastAsia="Arial" w:hAnsi="Arial"/>
          <w:b/>
          <w:bCs/>
          <w:color w:val="2E4057"/>
          <w:sz w:val="24"/>
          <w:szCs w:val="24"/>
        </w:rPr>
        <w:t xml:space="preserve">Phase 1 — Initialize (Capability Handshake)</w:t>
      </w:r>
    </w:p>
    <w:p>
      <w:pPr>
        <w:spacing w:before="80" w:after="80" w:line="320"/>
      </w:pPr>
      <w:r>
        <w:rPr>
          <w:rFonts w:ascii="Arial" w:cs="Arial" w:eastAsia="Arial" w:hAnsi="Arial"/>
          <w:color w:val="1C1C1C"/>
          <w:sz w:val="22"/>
          <w:szCs w:val="22"/>
        </w:rPr>
        <w:t xml:space="preserve">The client sends an initialize request containing its protocol version, supported features, and identity metadata. The server responds with its own capabilities (available tools, resources, prompts) and protocol version. The client then sends an initialized notification to confirm readiness.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27"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Client → Server: Initialize request</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"jsonrpc": "2.0",  "id": 1,  "method": "initialize",</w:t>
            </w:r>
          </w:p>
          <w:p>
            <w:pPr>
              <w:spacing w:before="20" w:after="20"/>
            </w:pPr>
            <w:r>
              <w:rPr>
                <w:rFonts w:ascii="Courier New" w:cs="Courier New" w:eastAsia="Courier New" w:hAnsi="Courier New"/>
                <w:color w:val="A8D8A8"/>
                <w:sz w:val="18"/>
                <w:szCs w:val="18"/>
              </w:rPr>
              <w:t xml:space="preserve">  "params": {</w:t>
            </w:r>
          </w:p>
          <w:p>
            <w:pPr>
              <w:spacing w:before="20" w:after="20"/>
            </w:pPr>
            <w:r>
              <w:rPr>
                <w:rFonts w:ascii="Courier New" w:cs="Courier New" w:eastAsia="Courier New" w:hAnsi="Courier New"/>
                <w:color w:val="A8D8A8"/>
                <w:sz w:val="18"/>
                <w:szCs w:val="18"/>
              </w:rPr>
              <w:t xml:space="preserve">    "protocolVersion": "2025-06-18",</w:t>
            </w:r>
          </w:p>
          <w:p>
            <w:pPr>
              <w:spacing w:before="20" w:after="20"/>
            </w:pPr>
            <w:r>
              <w:rPr>
                <w:rFonts w:ascii="Courier New" w:cs="Courier New" w:eastAsia="Courier New" w:hAnsi="Courier New"/>
                <w:color w:val="A8D8A8"/>
                <w:sz w:val="18"/>
                <w:szCs w:val="18"/>
              </w:rPr>
              <w:t xml:space="preserve">    "capabilities": { "elicitation": {}, "sampling": {} },</w:t>
            </w:r>
          </w:p>
          <w:p>
            <w:pPr>
              <w:spacing w:before="20" w:after="20"/>
            </w:pPr>
            <w:r>
              <w:rPr>
                <w:rFonts w:ascii="Courier New" w:cs="Courier New" w:eastAsia="Courier New" w:hAnsi="Courier New"/>
                <w:color w:val="A8D8A8"/>
                <w:sz w:val="18"/>
                <w:szCs w:val="18"/>
              </w:rPr>
              <w:t xml:space="preserve">    "clientInfo": { "name": "claude-desktop", "version": "1.0.0"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Server → Client: Response with its own capabilities</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"jsonrpc": "2.0",  "id": 1,  "result": {</w:t>
            </w:r>
          </w:p>
          <w:p>
            <w:pPr>
              <w:spacing w:before="20" w:after="20"/>
            </w:pPr>
            <w:r>
              <w:rPr>
                <w:rFonts w:ascii="Courier New" w:cs="Courier New" w:eastAsia="Courier New" w:hAnsi="Courier New"/>
                <w:color w:val="A8D8A8"/>
                <w:sz w:val="18"/>
                <w:szCs w:val="18"/>
              </w:rPr>
              <w:t xml:space="preserve">    "protocolVersion": "2025-06-18",</w:t>
            </w:r>
          </w:p>
          <w:p>
            <w:pPr>
              <w:spacing w:before="20" w:after="20"/>
            </w:pPr>
            <w:r>
              <w:rPr>
                <w:rFonts w:ascii="Courier New" w:cs="Courier New" w:eastAsia="Courier New" w:hAnsi="Courier New"/>
                <w:color w:val="A8D8A8"/>
                <w:sz w:val="18"/>
                <w:szCs w:val="18"/>
              </w:rPr>
              <w:t xml:space="preserve">    "capabilities": { "tools": {}, "resources": {}, "prompts": {} },</w:t>
            </w:r>
          </w:p>
          <w:p>
            <w:pPr>
              <w:spacing w:before="20" w:after="20"/>
            </w:pPr>
            <w:r>
              <w:rPr>
                <w:rFonts w:ascii="Courier New" w:cs="Courier New" w:eastAsia="Courier New" w:hAnsi="Courier New"/>
                <w:color w:val="A8D8A8"/>
                <w:sz w:val="18"/>
                <w:szCs w:val="18"/>
              </w:rPr>
              <w:t xml:space="preserve">    "serverInfo": { "name": "github-mcp", "version": "2.1.0"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w:t>
            </w:r>
          </w:p>
        </w:tc>
      </w:tr>
    </w:tbl>
    <w:p>
      <w:pPr>
        <w:spacing w:before="100" w:after="0"/>
      </w:pPr>
      <w:r>
        <w:t xml:space="preserve"/>
      </w:r>
    </w:p>
    <w:p>
      <w:pPr>
        <w:pStyle w:val="Heading3"/>
        <w:spacing w:before="220" w:after="100"/>
      </w:pPr>
      <w:r>
        <w:rPr>
          <w:rFonts w:ascii="Arial" w:cs="Arial" w:eastAsia="Arial" w:hAnsi="Arial"/>
          <w:b/>
          <w:bCs/>
          <w:color w:val="2E4057"/>
          <w:sz w:val="24"/>
          <w:szCs w:val="24"/>
        </w:rPr>
        <w:t xml:space="preserve">Phase 2 — Discovery (List Capabilities)</w:t>
      </w:r>
    </w:p>
    <w:p>
      <w:pPr>
        <w:spacing w:before="80" w:after="80" w:line="320"/>
      </w:pPr>
      <w:r>
        <w:rPr>
          <w:rFonts w:ascii="Arial" w:cs="Arial" w:eastAsia="Arial" w:hAnsi="Arial"/>
          <w:color w:val="1C1C1C"/>
          <w:sz w:val="22"/>
          <w:szCs w:val="22"/>
        </w:rPr>
        <w:t xml:space="preserve">After initialization, the client queries the server for its complete list of tools, resources, and prompts. This is dynamic — the list can change during a session, and the server can notify the client of changes.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27"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Client queries for all available tools</w:t>
            </w:r>
          </w:p>
          <w:p>
            <w:pPr>
              <w:spacing w:before="20" w:after="20"/>
            </w:pPr>
            <w:r>
              <w:rPr>
                <w:rFonts w:ascii="Courier New" w:cs="Courier New" w:eastAsia="Courier New" w:hAnsi="Courier New"/>
                <w:color w:val="A8D8A8"/>
                <w:sz w:val="18"/>
                <w:szCs w:val="18"/>
              </w:rPr>
              <w:t xml:space="preserve">{ "jsonrpc": "2.0", "id": 2, "method": "tools/list" }</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Server responds with tool definitions and JSON schemas</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"result": { "tools": [</w:t>
            </w:r>
          </w:p>
          <w:p>
            <w:pPr>
              <w:spacing w:before="20" w:after="20"/>
            </w:pPr>
            <w:r>
              <w:rPr>
                <w:rFonts w:ascii="Courier New" w:cs="Courier New" w:eastAsia="Courier New" w:hAnsi="Courier New"/>
                <w:color w:val="A8D8A8"/>
                <w:sz w:val="18"/>
                <w:szCs w:val="18"/>
              </w:rPr>
              <w:t xml:space="preserve">    { "name": "list_issues",</w:t>
            </w:r>
          </w:p>
          <w:p>
            <w:pPr>
              <w:spacing w:before="20" w:after="20"/>
            </w:pPr>
            <w:r>
              <w:rPr>
                <w:rFonts w:ascii="Courier New" w:cs="Courier New" w:eastAsia="Courier New" w:hAnsi="Courier New"/>
                <w:color w:val="A8D8A8"/>
                <w:sz w:val="18"/>
                <w:szCs w:val="18"/>
              </w:rPr>
              <w:t xml:space="preserve">      "description": "List GitHub issues for a repository",</w:t>
            </w:r>
          </w:p>
          <w:p>
            <w:pPr>
              <w:spacing w:before="20" w:after="20"/>
            </w:pPr>
            <w:r>
              <w:rPr>
                <w:rFonts w:ascii="Courier New" w:cs="Courier New" w:eastAsia="Courier New" w:hAnsi="Courier New"/>
                <w:color w:val="A8D8A8"/>
                <w:sz w:val="18"/>
                <w:szCs w:val="18"/>
              </w:rPr>
              <w:t xml:space="preserve">      "inputSchema": {</w:t>
            </w:r>
          </w:p>
          <w:p>
            <w:pPr>
              <w:spacing w:before="20" w:after="20"/>
            </w:pPr>
            <w:r>
              <w:rPr>
                <w:rFonts w:ascii="Courier New" w:cs="Courier New" w:eastAsia="Courier New" w:hAnsi="Courier New"/>
                <w:color w:val="A8D8A8"/>
                <w:sz w:val="18"/>
                <w:szCs w:val="18"/>
              </w:rPr>
              <w:t xml:space="preserve">        "type": "object",</w:t>
            </w:r>
          </w:p>
          <w:p>
            <w:pPr>
              <w:spacing w:before="20" w:after="20"/>
            </w:pPr>
            <w:r>
              <w:rPr>
                <w:rFonts w:ascii="Courier New" w:cs="Courier New" w:eastAsia="Courier New" w:hAnsi="Courier New"/>
                <w:color w:val="A8D8A8"/>
                <w:sz w:val="18"/>
                <w:szCs w:val="18"/>
              </w:rPr>
              <w:t xml:space="preserve">        "properties": {</w:t>
            </w:r>
          </w:p>
          <w:p>
            <w:pPr>
              <w:spacing w:before="20" w:after="20"/>
            </w:pPr>
            <w:r>
              <w:rPr>
                <w:rFonts w:ascii="Courier New" w:cs="Courier New" w:eastAsia="Courier New" w:hAnsi="Courier New"/>
                <w:color w:val="A8D8A8"/>
                <w:sz w:val="18"/>
                <w:szCs w:val="18"/>
              </w:rPr>
              <w:t xml:space="preserve">          "owner": { "type": "string" },</w:t>
            </w:r>
          </w:p>
          <w:p>
            <w:pPr>
              <w:spacing w:before="20" w:after="20"/>
            </w:pPr>
            <w:r>
              <w:rPr>
                <w:rFonts w:ascii="Courier New" w:cs="Courier New" w:eastAsia="Courier New" w:hAnsi="Courier New"/>
                <w:color w:val="A8D8A8"/>
                <w:sz w:val="18"/>
                <w:szCs w:val="18"/>
              </w:rPr>
              <w:t xml:space="preserve">          "repo":  { "type": "string" },</w:t>
            </w:r>
          </w:p>
          <w:p>
            <w:pPr>
              <w:spacing w:before="20" w:after="20"/>
            </w:pPr>
            <w:r>
              <w:rPr>
                <w:rFonts w:ascii="Courier New" w:cs="Courier New" w:eastAsia="Courier New" w:hAnsi="Courier New"/>
                <w:color w:val="A8D8A8"/>
                <w:sz w:val="18"/>
                <w:szCs w:val="18"/>
              </w:rPr>
              <w:t xml:space="preserve">          "state": { "type": "string", "enum": ["open","closed","all"]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"required": ["owner", "repo"]</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w:t>
            </w:r>
          </w:p>
        </w:tc>
      </w:tr>
    </w:tbl>
    <w:p>
      <w:pPr>
        <w:spacing w:before="100" w:after="0"/>
      </w:pPr>
      <w:r>
        <w:t xml:space="preserve"/>
      </w:r>
    </w:p>
    <w:p>
      <w:pPr>
        <w:pStyle w:val="Heading3"/>
        <w:spacing w:before="220" w:after="100"/>
      </w:pPr>
      <w:r>
        <w:rPr>
          <w:rFonts w:ascii="Arial" w:cs="Arial" w:eastAsia="Arial" w:hAnsi="Arial"/>
          <w:b/>
          <w:bCs/>
          <w:color w:val="2E4057"/>
          <w:sz w:val="24"/>
          <w:szCs w:val="24"/>
        </w:rPr>
        <w:t xml:space="preserve">Phase 3 — Operation (Tool Calls, Resource Reads, Sampling)</w:t>
      </w:r>
    </w:p>
    <w:p>
      <w:pPr>
        <w:spacing w:before="80" w:after="80" w:line="320"/>
      </w:pPr>
      <w:r>
        <w:rPr>
          <w:rFonts w:ascii="Arial" w:cs="Arial" w:eastAsia="Arial" w:hAnsi="Arial"/>
          <w:color w:val="1C1C1C"/>
          <w:sz w:val="22"/>
          <w:szCs w:val="22"/>
        </w:rPr>
        <w:t xml:space="preserve">This is the active working phase. The LLM (via the host and client) invokes tools, reads resources, or receives prompt templates. The host must obtain explicit user consent before any tool is invoked. Servers may also issue sampling requests back to the client during this phase.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27"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Client → Server: Invoke a tool</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"jsonrpc": "2.0", "id": 5, "method": "tools/call",</w:t>
            </w:r>
          </w:p>
          <w:p>
            <w:pPr>
              <w:spacing w:before="20" w:after="20"/>
            </w:pPr>
            <w:r>
              <w:rPr>
                <w:rFonts w:ascii="Courier New" w:cs="Courier New" w:eastAsia="Courier New" w:hAnsi="Courier New"/>
                <w:color w:val="A8D8A8"/>
                <w:sz w:val="18"/>
                <w:szCs w:val="18"/>
              </w:rPr>
              <w:t xml:space="preserve">  "params": {</w:t>
            </w:r>
          </w:p>
          <w:p>
            <w:pPr>
              <w:spacing w:before="20" w:after="20"/>
            </w:pPr>
            <w:r>
              <w:rPr>
                <w:rFonts w:ascii="Courier New" w:cs="Courier New" w:eastAsia="Courier New" w:hAnsi="Courier New"/>
                <w:color w:val="A8D8A8"/>
                <w:sz w:val="18"/>
                <w:szCs w:val="18"/>
              </w:rPr>
              <w:t xml:space="preserve">    "name": "list_issues",</w:t>
            </w:r>
          </w:p>
          <w:p>
            <w:pPr>
              <w:spacing w:before="20" w:after="20"/>
            </w:pPr>
            <w:r>
              <w:rPr>
                <w:rFonts w:ascii="Courier New" w:cs="Courier New" w:eastAsia="Courier New" w:hAnsi="Courier New"/>
                <w:color w:val="A8D8A8"/>
                <w:sz w:val="18"/>
                <w:szCs w:val="18"/>
              </w:rPr>
              <w:t xml:space="preserve">    "arguments": { "owner": "anthropics", "repo": "claude-code", "state": "open"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Server → Client: Result</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"result": { "content": [{ "type": "text", "text": "[{"number": 42, ...}]" }] }</w:t>
            </w:r>
          </w:p>
          <w:p>
            <w:pPr>
              <w:spacing w:before="20" w:after="20"/>
            </w:pPr>
            <w:r>
              <w:rPr>
                <w:rFonts w:ascii="Courier New" w:cs="Courier New" w:eastAsia="Courier New" w:hAnsi="Courier New"/>
                <w:color w:val="A8D8A8"/>
                <w:sz w:val="18"/>
                <w:szCs w:val="18"/>
              </w:rPr>
              <w:t xml:space="preserve">}</w:t>
            </w:r>
          </w:p>
        </w:tc>
      </w:tr>
    </w:tbl>
    <w:p>
      <w:pPr>
        <w:spacing w:before="100" w:after="0"/>
      </w:pPr>
      <w:r>
        <w:t xml:space="preserve"/>
      </w:r>
    </w:p>
    <w:p>
      <w:pPr>
        <w:pStyle w:val="Heading3"/>
        <w:spacing w:before="220" w:after="100"/>
      </w:pPr>
      <w:r>
        <w:rPr>
          <w:rFonts w:ascii="Arial" w:cs="Arial" w:eastAsia="Arial" w:hAnsi="Arial"/>
          <w:b/>
          <w:bCs/>
          <w:color w:val="2E4057"/>
          <w:sz w:val="24"/>
          <w:szCs w:val="24"/>
        </w:rPr>
        <w:t xml:space="preserve">Phase 4 — Termination</w:t>
      </w:r>
    </w:p>
    <w:p>
      <w:pPr>
        <w:spacing w:before="80" w:after="80" w:line="320"/>
      </w:pPr>
      <w:r>
        <w:rPr>
          <w:rFonts w:ascii="Arial" w:cs="Arial" w:eastAsia="Arial" w:hAnsi="Arial"/>
          <w:color w:val="1C1C1C"/>
          <w:sz w:val="22"/>
          <w:szCs w:val="22"/>
        </w:rPr>
        <w:t xml:space="preserve">Sessions end either by client disconnection, server shutdown, or an explicit close message. For Streamable HTTP, the client can delete the session using the session ID. Any resources allocated by the server (file handles, database connections) should be released on termination.</w:t>
      </w:r>
    </w:p>
    <w:p>
      <w:pPr>
        <w:spacing w:before="100" w:after="0"/>
      </w:pPr>
      <w:r>
        <w:t xml:space="preserve"/>
      </w:r>
    </w:p>
    <w:p>
      <w:pPr>
        <w:pStyle w:val="Heading2"/>
        <w:spacing w:before="300" w:after="120"/>
      </w:pPr>
      <w:r>
        <w:rPr>
          <w:rFonts w:ascii="Arial" w:cs="Arial" w:eastAsia="Arial" w:hAnsi="Arial"/>
          <w:b/>
          <w:bCs/>
          <w:color w:val="1A5276"/>
          <w:sz w:val="28"/>
          <w:szCs w:val="28"/>
        </w:rPr>
        <w:t xml:space="preserve">2.3  Bidirectional Communication</w:t>
      </w:r>
    </w:p>
    <w:p>
      <w:pPr>
        <w:spacing w:before="80" w:after="80" w:line="320"/>
      </w:pPr>
      <w:r>
        <w:rPr>
          <w:rFonts w:ascii="Arial" w:cs="Arial" w:eastAsia="Arial" w:hAnsi="Arial"/>
          <w:color w:val="1C1C1C"/>
          <w:sz w:val="22"/>
          <w:szCs w:val="22"/>
        </w:rPr>
        <w:t xml:space="preserve">A key feature of MCP is that communication is bidirectional — servers can send messages to clients, not just respond to them. This enables two important patterns:</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Servers can send progress notifications to clients during long-running tasks</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Servers can send sampling requests to ask the client's LLM for completions (the Sampling primitive)</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Servers can notify clients when their tool/resource list changes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35400" w:sz="20"/>
              <w:bottom w:val="none" w:color="FFFFFF" w:sz="0"/>
              <w:right w:val="none" w:color="FFFFFF" w:sz="0"/>
            </w:tcBorders>
            <w:shd w:fill="FDEBD0" w:val="clear"/>
            <w:tcMar>
              <w:top w:type="dxa" w:w="100"/>
              <w:left w:type="dxa" w:w="180"/>
              <w:bottom w:type="dxa" w:w="100"/>
              <w:right w:type="dxa" w:w="160"/>
            </w:tcMar>
          </w:tcPr>
          <w:p>
            <w:pPr>
              <w:spacing w:before="40" w:after="60"/>
            </w:pPr>
            <w:r>
              <w:rPr>
                <w:rFonts w:ascii="Arial" w:cs="Arial" w:eastAsia="Arial" w:hAnsi="Arial"/>
                <w:b/>
                <w:bCs/>
                <w:color w:val="D35400"/>
                <w:sz w:val="22"/>
                <w:szCs w:val="22"/>
              </w:rPr>
              <w:t xml:space="preserve">📌  Important Rule</w:t>
            </w:r>
          </w:p>
          <w:p>
            <w:pPr>
              <w:spacing w:before="40" w:after="40"/>
            </w:pPr>
            <w:r>
              <w:rPr>
                <w:rFonts w:ascii="Arial" w:cs="Arial" w:eastAsia="Arial" w:hAnsi="Arial"/>
                <w:color w:val="1C1C1C"/>
                <w:sz w:val="21"/>
                <w:szCs w:val="21"/>
              </w:rPr>
              <w:t xml:space="preserve">Both parties must respect declared capabilities. If a server did not declare sampling support during initialization, the client must not accept sampling requests from it. This negotiation-first approach prevents runtime surprises.</w:t>
            </w:r>
          </w:p>
        </w:tc>
      </w:tr>
    </w:tbl>
    <w:p>
      <w:pPr>
        <w:spacing w:before="200" w:after="0"/>
      </w:pPr>
      <w:r>
        <w:t xml:space="preserve"/>
      </w:r>
    </w:p>
    <w:p>
      <w:pPr>
        <w:pStyle w:val="Heading1"/>
        <w:pBdr>
          <w:bottom w:val="single" w:color="1A5276" w:sz="8" w:space="6"/>
        </w:pBdr>
        <w:spacing w:before="440" w:after="160"/>
      </w:pPr>
      <w:r>
        <w:rPr>
          <w:rFonts w:ascii="Arial" w:cs="Arial" w:eastAsia="Arial" w:hAnsi="Arial"/>
          <w:b/>
          <w:bCs/>
          <w:color w:val="1A5276"/>
          <w:sz w:val="36"/>
          <w:szCs w:val="36"/>
        </w:rPr>
        <w:t xml:space="preserve">3. Transport Layers — stdio &amp; Streamable HTTP</w:t>
      </w:r>
    </w:p>
    <w:p>
      <w:pPr>
        <w:spacing w:before="60" w:after="0"/>
      </w:pPr>
      <w:r>
        <w:t xml:space="preserve"/>
      </w:r>
    </w:p>
    <w:p>
      <w:pPr>
        <w:spacing w:before="80" w:after="80" w:line="320"/>
      </w:pPr>
      <w:r>
        <w:rPr>
          <w:rFonts w:ascii="Arial" w:cs="Arial" w:eastAsia="Arial" w:hAnsi="Arial"/>
          <w:color w:val="1C1C1C"/>
          <w:sz w:val="22"/>
          <w:szCs w:val="22"/>
        </w:rPr>
        <w:t xml:space="preserve">MCP defines exactly two official transport mechanisms. This intentional constraint keeps the ecosystem interoperable — every MCP client and server can communicate without negotiating which of many wire protocols to use.</w:t>
      </w:r>
    </w:p>
    <w:p>
      <w:pPr>
        <w:spacing w:before="80" w:after="0"/>
      </w:pPr>
      <w:r>
        <w:t xml:space="preserve"/>
      </w:r>
    </w:p>
    <w:p>
      <w:pPr>
        <w:pStyle w:val="Heading2"/>
        <w:spacing w:before="300" w:after="120"/>
      </w:pPr>
      <w:r>
        <w:rPr>
          <w:rFonts w:ascii="Arial" w:cs="Arial" w:eastAsia="Arial" w:hAnsi="Arial"/>
          <w:b/>
          <w:bCs/>
          <w:color w:val="1A5276"/>
          <w:sz w:val="28"/>
          <w:szCs w:val="28"/>
        </w:rPr>
        <w:t xml:space="preserve">3.1  Transport 1: stdio (Standard Input / Output)</w:t>
      </w:r>
    </w:p>
    <w:p>
      <w:pPr>
        <w:spacing w:before="80" w:after="80" w:line="320"/>
      </w:pPr>
      <w:r>
        <w:rPr>
          <w:rFonts w:ascii="Arial" w:cs="Arial" w:eastAsia="Arial" w:hAnsi="Arial"/>
          <w:color w:val="1C1C1C"/>
          <w:sz w:val="22"/>
          <w:szCs w:val="22"/>
        </w:rPr>
        <w:t xml:space="preserve">In stdio transport, the host launches the MCP server as a child subprocess. The client writes JSON-RPC messages to the server's stdin and reads responses from its stdout. Messages are newline-delimited. Logging goes to stderr so it does not pollute the protocol stream.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0"/>
              <w:bottom w:val="none" w:color="FFFFFF" w:sz="0"/>
              <w:right w:val="none" w:color="FFFFFF" w:sz="0"/>
            </w:tcBorders>
            <w:shd w:fill="D5F5E3" w:val="clear"/>
            <w:tcMar>
              <w:top w:type="dxa" w:w="100"/>
              <w:left w:type="dxa" w:w="180"/>
              <w:bottom w:type="dxa" w:w="100"/>
              <w:right w:type="dxa" w:w="160"/>
            </w:tcMar>
          </w:tcPr>
          <w:p>
            <w:pPr>
              <w:spacing w:before="40" w:after="60"/>
            </w:pPr>
            <w:r>
              <w:rPr>
                <w:rFonts w:ascii="Arial" w:cs="Arial" w:eastAsia="Arial" w:hAnsi="Arial"/>
                <w:b/>
                <w:bCs/>
                <w:color w:val="1E8449"/>
                <w:sz w:val="22"/>
                <w:szCs w:val="22"/>
              </w:rPr>
              <w:t xml:space="preserve">✅  Use stdio when:</w:t>
            </w:r>
          </w:p>
          <w:p>
            <w:pPr>
              <w:spacing w:before="40" w:after="40"/>
            </w:pPr>
            <w:r>
              <w:rPr>
                <w:rFonts w:ascii="Arial" w:cs="Arial" w:eastAsia="Arial" w:hAnsi="Arial"/>
                <w:color w:val="1C1C1C"/>
                <w:sz w:val="21"/>
                <w:szCs w:val="21"/>
              </w:rPr>
              <w:t xml:space="preserve">The server and client run on the same machine. The user who operates the AI client also controls the machine running the server. You want zero infrastructure overhead — no ports, no TLS, no CORS, no auth configuration. Best for: local file system access, CLI wrappers, personal tools, dev environments (Claude Desktop, Cursor, VS Code).</w:t>
            </w:r>
          </w:p>
        </w:tc>
      </w:tr>
    </w:tbl>
    <w:p>
      <w:pPr>
        <w:spacing w:before="80" w:after="0"/>
      </w:pPr>
      <w:r>
        <w:t xml:space="preserve"/>
      </w:r>
    </w:p>
    <w:p>
      <w:pPr>
        <w:spacing w:before="80" w:after="80" w:line="320"/>
      </w:pPr>
      <w:r>
        <w:rPr>
          <w:rFonts w:ascii="Arial" w:cs="Arial" w:eastAsia="Arial" w:hAnsi="Arial"/>
          <w:color w:val="1C1C1C"/>
          <w:sz w:val="22"/>
          <w:szCs w:val="22"/>
        </w:rPr>
        <w:t xml:space="preserve">Characteristics of stdio:</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Zero network configuration — no URLs, ports, or certificates required</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Server lifecycle is tied to the client — server exits when the client disconnects</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Simple security model — OS process isolation</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Cannot be shared across multiple users or machines</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Recommended by the spec: clients SHOULD support stdio whenever possible</w:t>
      </w:r>
    </w:p>
    <w:p>
      <w:pPr>
        <w:spacing w:before="100" w:after="0"/>
      </w:pPr>
      <w:r>
        <w:t xml:space="preserve"/>
      </w:r>
    </w:p>
    <w:p>
      <w:pPr>
        <w:pStyle w:val="Heading2"/>
        <w:spacing w:before="300" w:after="120"/>
      </w:pPr>
      <w:r>
        <w:rPr>
          <w:rFonts w:ascii="Arial" w:cs="Arial" w:eastAsia="Arial" w:hAnsi="Arial"/>
          <w:b/>
          <w:bCs/>
          <w:color w:val="1A5276"/>
          <w:sz w:val="28"/>
          <w:szCs w:val="28"/>
        </w:rPr>
        <w:t xml:space="preserve">3.2  Transport 2: Streamable HTTP</w:t>
      </w:r>
    </w:p>
    <w:p>
      <w:pPr>
        <w:spacing w:before="80" w:after="80" w:line="320"/>
      </w:pPr>
      <w:r>
        <w:rPr>
          <w:rFonts w:ascii="Arial" w:cs="Arial" w:eastAsia="Arial" w:hAnsi="Arial"/>
          <w:color w:val="1C1C1C"/>
          <w:sz w:val="22"/>
          <w:szCs w:val="22"/>
        </w:rPr>
        <w:t xml:space="preserve">Streamable HTTP (introduced in spec 2025-03-26) is MCP's remote transport. The server operates as a standalone web service exposing a single HTTP endpoint (e.g. https://your-server.com/mcp) that handles both POST and GET requests. It replaced the older HTTP+SSE transport.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C3483" w:sz="20"/>
              <w:bottom w:val="none" w:color="FFFFFF" w:sz="0"/>
              <w:right w:val="none" w:color="FFFFFF" w:sz="0"/>
            </w:tcBorders>
            <w:shd w:fill="E8DAEF" w:val="clear"/>
            <w:tcMar>
              <w:top w:type="dxa" w:w="100"/>
              <w:left w:type="dxa" w:w="180"/>
              <w:bottom w:type="dxa" w:w="100"/>
              <w:right w:type="dxa" w:w="160"/>
            </w:tcMar>
          </w:tcPr>
          <w:p>
            <w:pPr>
              <w:spacing w:before="40" w:after="60"/>
            </w:pPr>
            <w:r>
              <w:rPr>
                <w:rFonts w:ascii="Arial" w:cs="Arial" w:eastAsia="Arial" w:hAnsi="Arial"/>
                <w:b/>
                <w:bCs/>
                <w:color w:val="6C3483"/>
                <w:sz w:val="22"/>
                <w:szCs w:val="22"/>
              </w:rPr>
              <w:t xml:space="preserve">✅  Use Streamable HTTP when:</w:t>
            </w:r>
          </w:p>
          <w:p>
            <w:pPr>
              <w:spacing w:before="40" w:after="40"/>
            </w:pPr>
            <w:r>
              <w:rPr>
                <w:rFonts w:ascii="Arial" w:cs="Arial" w:eastAsia="Arial" w:hAnsi="Arial"/>
                <w:color w:val="1C1C1C"/>
                <w:sz w:val="21"/>
                <w:szCs w:val="21"/>
              </w:rPr>
              <w:t xml:space="preserve">The server runs remotely or is shared across multiple users. You need to deploy to cloud infrastructure (AWS Lambda, Cloudflare Workers, GCP Cloud Run). You need load balancing, OAuth authentication, or enterprise security. Best for: SaaS integrations, enterprise deployments, multi-user environments, production scale.</w:t>
            </w:r>
          </w:p>
        </w:tc>
      </w:tr>
    </w:tbl>
    <w:p>
      <w:pPr>
        <w:spacing w:before="80" w:after="0"/>
      </w:pPr>
      <w:r>
        <w:t xml:space="preserve"/>
      </w:r>
    </w:p>
    <w:p>
      <w:pPr>
        <w:pStyle w:val="Heading3"/>
        <w:spacing w:before="220" w:after="100"/>
      </w:pPr>
      <w:r>
        <w:rPr>
          <w:rFonts w:ascii="Arial" w:cs="Arial" w:eastAsia="Arial" w:hAnsi="Arial"/>
          <w:b/>
          <w:bCs/>
          <w:color w:val="2E4057"/>
          <w:sz w:val="24"/>
          <w:szCs w:val="24"/>
        </w:rPr>
        <w:t xml:space="preserve">How Streamable HTTP Works</w:t>
      </w:r>
    </w:p>
    <w:p>
      <w:pPr>
        <w:spacing w:before="80" w:after="80" w:line="320"/>
      </w:pPr>
      <w:r>
        <w:rPr>
          <w:rFonts w:ascii="Arial" w:cs="Arial" w:eastAsia="Arial" w:hAnsi="Arial"/>
          <w:color w:val="1C1C1C"/>
          <w:sz w:val="22"/>
          <w:szCs w:val="22"/>
        </w:rPr>
        <w:t xml:space="preserve">Client sends a POST request to the single MCP endpoint. The server can respond in two ways:</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Direct JSON response — for simple, fast operations</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SSE stream (text/event-stream) — for long-running operations that need to push multiple messages back</w:t>
      </w:r>
    </w:p>
    <w:p>
      <w:pPr>
        <w:spacing w:before="60" w:after="0"/>
      </w:pPr>
      <w:r>
        <w:t xml:space="preserve"/>
      </w:r>
    </w:p>
    <w:p>
      <w:pPr>
        <w:spacing w:before="80" w:after="80" w:line="320"/>
      </w:pPr>
      <w:r>
        <w:rPr>
          <w:rFonts w:ascii="Arial" w:cs="Arial" w:eastAsia="Arial" w:hAnsi="Arial"/>
          <w:color w:val="1C1C1C"/>
          <w:sz w:val="22"/>
          <w:szCs w:val="22"/>
        </w:rPr>
        <w:t xml:space="preserve">For stateful sessions, the server assigns an Mcp-Session-Id header during initialization. The client must include this in all subsequent requests. Sessions must be globally unique and cryptographically secure (UUID, JWT, or cryptographic hash).</w:t>
      </w:r>
    </w:p>
    <w:p>
      <w:pPr>
        <w:spacing w:before="80" w:after="0"/>
      </w:pPr>
      <w:r>
        <w:t xml:space="preserve"/>
      </w:r>
    </w:p>
    <w:p>
      <w:pPr>
        <w:pStyle w:val="Heading3"/>
        <w:spacing w:before="220" w:after="100"/>
      </w:pPr>
      <w:r>
        <w:rPr>
          <w:rFonts w:ascii="Arial" w:cs="Arial" w:eastAsia="Arial" w:hAnsi="Arial"/>
          <w:b/>
          <w:bCs/>
          <w:color w:val="2E4057"/>
          <w:sz w:val="24"/>
          <w:szCs w:val="24"/>
        </w:rPr>
        <w:t xml:space="preserve">Why SSE was Deprecated (Important for Students)</w:t>
      </w:r>
    </w:p>
    <w:p>
      <w:pPr>
        <w:spacing w:before="80" w:after="80" w:line="320"/>
      </w:pPr>
      <w:r>
        <w:rPr>
          <w:rFonts w:ascii="Arial" w:cs="Arial" w:eastAsia="Arial" w:hAnsi="Arial"/>
          <w:color w:val="1C1C1C"/>
          <w:sz w:val="22"/>
          <w:szCs w:val="22"/>
        </w:rPr>
        <w:t xml:space="preserve">The original MCP transport (spec 2024-11-05) used separate HTTP+SSE endpoints — one GET endpoint for the SSE event stream and one POST endpoint for client messages. This caused several problems:</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Required maintaining two persistent connections per session</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Incompatible with standard load balancers (needed sticky sessions)</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Could not attach auth headers to the SSE GET connection</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Blocked by many corporate firewalls</w:t>
      </w:r>
    </w:p>
    <w:p>
      <w:pPr>
        <w:spacing w:before="60" w:after="0"/>
      </w:pPr>
      <w:r>
        <w:t xml:space="preserve"/>
      </w:r>
    </w:p>
    <w:p>
      <w:pPr>
        <w:spacing w:before="80" w:after="80" w:line="320"/>
      </w:pPr>
      <w:r>
        <w:rPr>
          <w:rFonts w:ascii="Arial" w:cs="Arial" w:eastAsia="Arial" w:hAnsi="Arial"/>
          <w:color w:val="1C1C1C"/>
          <w:sz w:val="22"/>
          <w:szCs w:val="22"/>
        </w:rPr>
        <w:t xml:space="preserve">Streamable HTTP fixes all of these by consolidating to a single endpoint with standard HTTP methods, making it compatible with existing load balancers, CORS policies, and OAuth middleware.</w:t>
      </w:r>
    </w:p>
    <w:p>
      <w:pPr>
        <w:spacing w:before="80" w:after="0"/>
      </w:pPr>
      <w:r>
        <w:t xml:space="preserve"/>
      </w:r>
    </w:p>
    <w:p>
      <w:pPr>
        <w:pStyle w:val="Heading2"/>
        <w:spacing w:before="300" w:after="120"/>
      </w:pPr>
      <w:r>
        <w:rPr>
          <w:rFonts w:ascii="Arial" w:cs="Arial" w:eastAsia="Arial" w:hAnsi="Arial"/>
          <w:b/>
          <w:bCs/>
          <w:color w:val="1A5276"/>
          <w:sz w:val="28"/>
          <w:szCs w:val="28"/>
        </w:rPr>
        <w:t xml:space="preserve">3.3  Transport Comparison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stdio</w:t>
            </w:r>
          </w:p>
        </w:tc>
        <w:tc>
          <w:tcPr>
            <w:tcW w:type="dxa" w:w="348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Streamable HTTP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Deployment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Local process (same machine)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Remote server (any cloud/network)</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Setup</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Zero config — launch and go</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HTTP server + TLS + optional auth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Auth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OS-level process isolation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OAuth 2.1, Bearer tokens, API keys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Sharing</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Single user, single machine</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Multi-user, multi-tenant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Scaling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Not scalable beyond one machine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Cloud-native, load-balanced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Streaming</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Not supported</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Full SSE streaming supported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Firewalls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N/A (local only)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Standard HTTP — passes any firewall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Infrastructure</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None needed</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Web server, optional reverse proxy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Best for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Dev tools, local file access, CLIs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Enterprise, SaaS, production agents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17A65" w:sz="20"/>
              <w:bottom w:val="none" w:color="FFFFFF" w:sz="0"/>
              <w:right w:val="none" w:color="FFFFFF" w:sz="0"/>
            </w:tcBorders>
            <w:shd w:fill="D1F2EB" w:val="clear"/>
            <w:tcMar>
              <w:top w:type="dxa" w:w="100"/>
              <w:left w:type="dxa" w:w="180"/>
              <w:bottom w:type="dxa" w:w="100"/>
              <w:right w:type="dxa" w:w="160"/>
            </w:tcMar>
          </w:tcPr>
          <w:p>
            <w:pPr>
              <w:spacing w:before="40" w:after="60"/>
            </w:pPr>
            <w:r>
              <w:rPr>
                <w:rFonts w:ascii="Arial" w:cs="Arial" w:eastAsia="Arial" w:hAnsi="Arial"/>
                <w:b/>
                <w:bCs/>
                <w:color w:val="117A65"/>
                <w:sz w:val="22"/>
                <w:szCs w:val="22"/>
              </w:rPr>
              <w:t xml:space="preserve">🔑  One-Sentence Decision Rule</w:t>
            </w:r>
          </w:p>
          <w:p>
            <w:pPr>
              <w:spacing w:before="40" w:after="40"/>
            </w:pPr>
            <w:r>
              <w:rPr>
                <w:rFonts w:ascii="Arial" w:cs="Arial" w:eastAsia="Arial" w:hAnsi="Arial"/>
                <w:color w:val="1C1C1C"/>
                <w:sz w:val="21"/>
                <w:szCs w:val="21"/>
              </w:rPr>
              <w:t xml:space="preserve">If the person using the AI client also controls the machine the server runs on → use stdio. If they don't → use Streamable HTTP.</w:t>
            </w:r>
          </w:p>
        </w:tc>
      </w:tr>
    </w:tbl>
    <w:p>
      <w:pPr>
        <w:spacing w:before="200" w:after="0"/>
      </w:pPr>
      <w:r>
        <w:t xml:space="preserve"/>
      </w:r>
    </w:p>
    <w:p>
      <w:pPr>
        <w:pStyle w:val="Heading1"/>
        <w:pBdr>
          <w:bottom w:val="single" w:color="1A5276" w:sz="8" w:space="6"/>
        </w:pBdr>
        <w:spacing w:before="440" w:after="160"/>
      </w:pPr>
      <w:r>
        <w:rPr>
          <w:rFonts w:ascii="Arial" w:cs="Arial" w:eastAsia="Arial" w:hAnsi="Arial"/>
          <w:b/>
          <w:bCs/>
          <w:color w:val="1A5276"/>
          <w:sz w:val="36"/>
          <w:szCs w:val="36"/>
        </w:rPr>
        <w:t xml:space="preserve">4. MCP Primitives</w:t>
      </w:r>
    </w:p>
    <w:p>
      <w:pPr>
        <w:spacing w:before="60" w:after="0"/>
      </w:pPr>
      <w:r>
        <w:t xml:space="preserve"/>
      </w:r>
    </w:p>
    <w:p>
      <w:pPr>
        <w:spacing w:before="80" w:after="80" w:line="320"/>
      </w:pPr>
      <w:r>
        <w:rPr>
          <w:rFonts w:ascii="Arial" w:cs="Arial" w:eastAsia="Arial" w:hAnsi="Arial"/>
          <w:color w:val="1C1C1C"/>
          <w:sz w:val="22"/>
          <w:szCs w:val="22"/>
        </w:rPr>
        <w:t xml:space="preserve">MCP defines four core primitives — the building blocks that servers expose and clients consume. Each primitive has a distinct controller and purpose: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60"/>
        <w:gridCol w:w="280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Primitive</w:t>
            </w:r>
          </w:p>
        </w:tc>
        <w:tc>
          <w:tcPr>
            <w:tcW w:type="dxa" w:w="22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Controller</w:t>
            </w:r>
          </w:p>
        </w:tc>
        <w:tc>
          <w:tcPr>
            <w:tcW w:type="dxa" w:w="2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Analogy</w:t>
            </w:r>
          </w:p>
        </w:tc>
        <w:tc>
          <w:tcPr>
            <w:tcW w:type="dxa" w:w="28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Tools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Model-controlled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POST endpoint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Execute actions and computations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Resources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Application-controlled</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GET endpoint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Read data into context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Prompts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User-controlled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Slash commands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Reusable prompt templates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Sampling</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Server-initiated</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Reverse call</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Server requests LLM completions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7A65" w:val="clear"/>
            <w:tcMar>
              <w:top w:type="dxa" w:w="120"/>
              <w:left w:type="dxa" w:w="240"/>
              <w:bottom w:type="dxa" w:w="120"/>
              <w:right w:type="dxa" w:w="200"/>
            </w:tcMar>
          </w:tcPr>
          <w:p>
            <w:r>
              <w:rPr>
                <w:rFonts w:ascii="Arial" w:cs="Arial" w:eastAsia="Arial" w:hAnsi="Arial"/>
                <w:b/>
                <w:bCs/>
                <w:color w:val="FFFFFF"/>
                <w:sz w:val="30"/>
                <w:szCs w:val="30"/>
              </w:rPr>
              <w:t xml:space="preserve">🛠️  Primitive 1: Tools</w:t>
            </w:r>
          </w:p>
          <w:p>
            <w:pPr>
              <w:spacing w:before="40"/>
            </w:pPr>
            <w:r>
              <w:rPr>
                <w:rFonts w:ascii="Arial" w:cs="Arial" w:eastAsia="Arial" w:hAnsi="Arial"/>
                <w:color w:val="D1F2EB"/>
                <w:sz w:val="20"/>
                <w:szCs w:val="20"/>
              </w:rPr>
              <w:t xml:space="preserve">Model-controlled  •  Functions the LLM can invoke to perform actions</w:t>
            </w:r>
          </w:p>
        </w:tc>
      </w:tr>
    </w:tbl>
    <w:p>
      <w:pPr>
        <w:spacing w:before="80" w:after="0"/>
      </w:pPr>
      <w:r>
        <w:t xml:space="preserve"/>
      </w:r>
    </w:p>
    <w:p>
      <w:pPr>
        <w:pStyle w:val="Heading2"/>
        <w:spacing w:before="300" w:after="120"/>
      </w:pPr>
      <w:r>
        <w:rPr>
          <w:rFonts w:ascii="Arial" w:cs="Arial" w:eastAsia="Arial" w:hAnsi="Arial"/>
          <w:b/>
          <w:bCs/>
          <w:color w:val="1A5276"/>
          <w:sz w:val="28"/>
          <w:szCs w:val="28"/>
        </w:rPr>
        <w:t xml:space="preserve">4.1  What Are Tools?</w:t>
      </w:r>
    </w:p>
    <w:p>
      <w:pPr>
        <w:spacing w:before="80" w:after="80" w:line="320"/>
      </w:pPr>
      <w:r>
        <w:rPr>
          <w:rFonts w:ascii="Arial" w:cs="Arial" w:eastAsia="Arial" w:hAnsi="Arial"/>
          <w:color w:val="1C1C1C"/>
          <w:sz w:val="22"/>
          <w:szCs w:val="22"/>
        </w:rPr>
        <w:t xml:space="preserve">Tools are the most commonly used MCP primitive. They are executable functions that the LLM decides to call when it determines they are needed to fulfil a user request. Tools are model-controlled — the AI autonomously decides when and how to invoke them, subject to user consent.</w:t>
      </w:r>
    </w:p>
    <w:p>
      <w:pPr>
        <w:spacing w:before="60" w:after="0"/>
      </w:pPr>
      <w:r>
        <w:t xml:space="preserve"/>
      </w:r>
    </w:p>
    <w:p>
      <w:pPr>
        <w:spacing w:before="80" w:after="80" w:line="320"/>
      </w:pPr>
      <w:r>
        <w:rPr>
          <w:rFonts w:ascii="Arial" w:cs="Arial" w:eastAsia="Arial" w:hAnsi="Arial"/>
          <w:color w:val="1C1C1C"/>
          <w:sz w:val="22"/>
          <w:szCs w:val="22"/>
        </w:rPr>
        <w:t xml:space="preserve">Think of tools as the equivalent of POST endpoints in a REST API — they perform actions, have side effects, and return results. Examples: search GitHub issues, query a database, send an email, call a weather API, write a file.</w:t>
      </w:r>
    </w:p>
    <w:p>
      <w:pPr>
        <w:spacing w:before="80" w:after="0"/>
      </w:pPr>
      <w:r>
        <w:t xml:space="preserve"/>
      </w:r>
    </w:p>
    <w:p>
      <w:pPr>
        <w:pStyle w:val="Heading2"/>
        <w:spacing w:before="300" w:after="120"/>
      </w:pPr>
      <w:r>
        <w:rPr>
          <w:rFonts w:ascii="Arial" w:cs="Arial" w:eastAsia="Arial" w:hAnsi="Arial"/>
          <w:b/>
          <w:bCs/>
          <w:color w:val="1A5276"/>
          <w:sz w:val="28"/>
          <w:szCs w:val="28"/>
        </w:rPr>
        <w:t xml:space="preserve">4.2  Tool Definition Structure</w:t>
      </w:r>
    </w:p>
    <w:p>
      <w:pPr>
        <w:spacing w:before="80" w:after="80" w:line="320"/>
      </w:pPr>
      <w:r>
        <w:rPr>
          <w:rFonts w:ascii="Arial" w:cs="Arial" w:eastAsia="Arial" w:hAnsi="Arial"/>
          <w:color w:val="1C1C1C"/>
          <w:sz w:val="22"/>
          <w:szCs w:val="22"/>
        </w:rPr>
        <w:t xml:space="preserve">Every tool must be described with a name, human-readable description, and a JSON Schema that defines its input parameters. This schema is what allows the LLM to correctly populate tool arguments.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27"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Python (FastMCP) — defining a tool with @mcp.tool()</w:t>
            </w:r>
          </w:p>
          <w:p>
            <w:pPr>
              <w:spacing w:before="20" w:after="20"/>
            </w:pPr>
            <w:r>
              <w:rPr>
                <w:rFonts w:ascii="Courier New" w:cs="Courier New" w:eastAsia="Courier New" w:hAnsi="Courier New"/>
                <w:color w:val="A8D8A8"/>
                <w:sz w:val="18"/>
                <w:szCs w:val="18"/>
              </w:rPr>
              <w:t xml:space="preserve">from mcp import FastMCP</w:t>
            </w:r>
          </w:p>
          <w:p>
            <w:pPr>
              <w:spacing w:before="20" w:after="20"/>
            </w:pPr>
            <w:r>
              <w:rPr>
                <w:rFonts w:ascii="Courier New" w:cs="Courier New" w:eastAsia="Courier New" w:hAnsi="Courier New"/>
                <w:color w:val="A8D8A8"/>
                <w:sz w:val="18"/>
                <w:szCs w:val="18"/>
              </w:rPr>
              <w:t xml:space="preserve">mcp = FastMCP("invoice-processor")</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@mcp.tool()</w:t>
            </w:r>
          </w:p>
          <w:p>
            <w:pPr>
              <w:spacing w:before="20" w:after="20"/>
            </w:pPr>
            <w:r>
              <w:rPr>
                <w:rFonts w:ascii="Courier New" w:cs="Courier New" w:eastAsia="Courier New" w:hAnsi="Courier New"/>
                <w:color w:val="A8D8A8"/>
                <w:sz w:val="18"/>
                <w:szCs w:val="18"/>
              </w:rPr>
              <w:t xml:space="preserve">def extract_invoice_data(email_body: str, currency: str = "INR") -&gt; dict:</w:t>
            </w:r>
          </w:p>
          <w:p>
            <w:pPr>
              <w:spacing w:before="20" w:after="20"/>
            </w:pPr>
            <w:r>
              <w:rPr>
                <w:rFonts w:ascii="Courier New" w:cs="Courier New" w:eastAsia="Courier New" w:hAnsi="Courier New"/>
                <w:color w:val="A8D8A8"/>
                <w:sz w:val="18"/>
                <w:szCs w:val="18"/>
              </w:rPr>
              <w:t xml:space="preserve">    """Extract structured invoice data from a raw email body.</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Args:</w:t>
            </w:r>
          </w:p>
          <w:p>
            <w:pPr>
              <w:spacing w:before="20" w:after="20"/>
            </w:pPr>
            <w:r>
              <w:rPr>
                <w:rFonts w:ascii="Courier New" w:cs="Courier New" w:eastAsia="Courier New" w:hAnsi="Courier New"/>
                <w:color w:val="A8D8A8"/>
                <w:sz w:val="18"/>
                <w:szCs w:val="18"/>
              </w:rPr>
              <w:t xml:space="preserve">        email_body: The full text of the email containing the invoice</w:t>
            </w:r>
          </w:p>
          <w:p>
            <w:pPr>
              <w:spacing w:before="20" w:after="20"/>
            </w:pPr>
            <w:r>
              <w:rPr>
                <w:rFonts w:ascii="Courier New" w:cs="Courier New" w:eastAsia="Courier New" w:hAnsi="Courier New"/>
                <w:color w:val="A8D8A8"/>
                <w:sz w:val="18"/>
                <w:szCs w:val="18"/>
              </w:rPr>
              <w:t xml:space="preserve">        currency:   Currency code to normalise amounts (default: INR)</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 implementation ...</w:t>
            </w:r>
          </w:p>
          <w:p>
            <w:pPr>
              <w:spacing w:before="20" w:after="20"/>
            </w:pPr>
            <w:r>
              <w:rPr>
                <w:rFonts w:ascii="Courier New" w:cs="Courier New" w:eastAsia="Courier New" w:hAnsi="Courier New"/>
                <w:color w:val="A8D8A8"/>
                <w:sz w:val="18"/>
                <w:szCs w:val="18"/>
              </w:rPr>
              <w:t xml:space="preserve">    return {"invoice_number": "...", "total": 18585, "currency": currency}</w:t>
            </w:r>
          </w:p>
        </w:tc>
      </w:tr>
    </w:tbl>
    <w:p>
      <w:pPr>
        <w:spacing w:before="80" w:after="0"/>
      </w:pPr>
      <w:r>
        <w:t xml:space="preserve"/>
      </w:r>
    </w:p>
    <w:p>
      <w:pPr>
        <w:pStyle w:val="Heading2"/>
        <w:spacing w:before="300" w:after="120"/>
      </w:pPr>
      <w:r>
        <w:rPr>
          <w:rFonts w:ascii="Arial" w:cs="Arial" w:eastAsia="Arial" w:hAnsi="Arial"/>
          <w:b/>
          <w:bCs/>
          <w:color w:val="1A5276"/>
          <w:sz w:val="28"/>
          <w:szCs w:val="28"/>
        </w:rPr>
        <w:t xml:space="preserve">4.3  Tool Invocation Flow</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User makes a request: "Extract invoice data from this email"</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LLM analyses the request and selects the appropriate tool</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Host presents consent dialog: "Claude wants to call extract_invoice_data. Allow?"</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Client sends tools/call request to the server with the tool name and arguments</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Server executes the function and returns a result</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Client relays the result to the host, which adds it to the LLM's context</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LLM generates a final response using the tool result</w:t>
      </w:r>
    </w:p>
    <w:p>
      <w:pPr>
        <w:spacing w:before="80" w:after="0"/>
      </w:pPr>
      <w:r>
        <w:t xml:space="preserve"/>
      </w:r>
    </w:p>
    <w:p>
      <w:pPr>
        <w:pStyle w:val="Heading2"/>
        <w:spacing w:before="300" w:after="120"/>
      </w:pPr>
      <w:r>
        <w:rPr>
          <w:rFonts w:ascii="Arial" w:cs="Arial" w:eastAsia="Arial" w:hAnsi="Arial"/>
          <w:b/>
          <w:bCs/>
          <w:color w:val="1A5276"/>
          <w:sz w:val="28"/>
          <w:szCs w:val="28"/>
        </w:rPr>
        <w:t xml:space="preserve">4.4  Tool Output Schemas (New — June 2025)</w:t>
      </w:r>
    </w:p>
    <w:p>
      <w:pPr>
        <w:spacing w:before="80" w:after="80" w:line="320"/>
      </w:pPr>
      <w:r>
        <w:rPr>
          <w:rFonts w:ascii="Arial" w:cs="Arial" w:eastAsia="Arial" w:hAnsi="Arial"/>
          <w:color w:val="1C1C1C"/>
          <w:sz w:val="22"/>
          <w:szCs w:val="22"/>
        </w:rPr>
        <w:t xml:space="preserve">The June 2025 specification added Tool Output Schemas — a way for servers to describe the shape of a tool's return value in advance. This is important for context window management: instead of dumping raw tool output into the prompt, the client can selectively extract fields it needs.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276" w:sz="20"/>
              <w:bottom w:val="none" w:color="FFFFFF" w:sz="0"/>
              <w:right w:val="none" w:color="FFFFFF" w:sz="0"/>
            </w:tcBorders>
            <w:shd w:fill="D6EAF8" w:val="clear"/>
            <w:tcMar>
              <w:top w:type="dxa" w:w="100"/>
              <w:left w:type="dxa" w:w="180"/>
              <w:bottom w:type="dxa" w:w="100"/>
              <w:right w:type="dxa" w:w="160"/>
            </w:tcMar>
          </w:tcPr>
          <w:p>
            <w:pPr>
              <w:spacing w:before="40" w:after="60"/>
            </w:pPr>
            <w:r>
              <w:rPr>
                <w:rFonts w:ascii="Arial" w:cs="Arial" w:eastAsia="Arial" w:hAnsi="Arial"/>
                <w:b/>
                <w:bCs/>
                <w:color w:val="1A5276"/>
                <w:sz w:val="22"/>
                <w:szCs w:val="22"/>
              </w:rPr>
              <w:t xml:space="preserve">💡  Why This Matters</w:t>
            </w:r>
          </w:p>
          <w:p>
            <w:pPr>
              <w:spacing w:before="40" w:after="40"/>
            </w:pPr>
            <w:r>
              <w:rPr>
                <w:rFonts w:ascii="Arial" w:cs="Arial" w:eastAsia="Arial" w:hAnsi="Arial"/>
                <w:color w:val="1C1C1C"/>
                <w:sz w:val="21"/>
                <w:szCs w:val="21"/>
              </w:rPr>
              <w:t xml:space="preserve">Without output schemas, a tool returning a list of 50 Kubernetes pods might flood the context with duplicate fields (managedFields, status, etc.) the LLM doesn't need. With output schemas, the client knows the structure in advance and can request only the fields required for the task.</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8449" w:val="clear"/>
            <w:tcMar>
              <w:top w:type="dxa" w:w="120"/>
              <w:left w:type="dxa" w:w="240"/>
              <w:bottom w:type="dxa" w:w="120"/>
              <w:right w:type="dxa" w:w="200"/>
            </w:tcMar>
          </w:tcPr>
          <w:p>
            <w:r>
              <w:rPr>
                <w:rFonts w:ascii="Arial" w:cs="Arial" w:eastAsia="Arial" w:hAnsi="Arial"/>
                <w:b/>
                <w:bCs/>
                <w:color w:val="FFFFFF"/>
                <w:sz w:val="30"/>
                <w:szCs w:val="30"/>
              </w:rPr>
              <w:t xml:space="preserve">📁  Primitive 2: Resources</w:t>
            </w:r>
          </w:p>
          <w:p>
            <w:pPr>
              <w:spacing w:before="40"/>
            </w:pPr>
            <w:r>
              <w:rPr>
                <w:rFonts w:ascii="Arial" w:cs="Arial" w:eastAsia="Arial" w:hAnsi="Arial"/>
                <w:color w:val="D5F5E3"/>
                <w:sz w:val="20"/>
                <w:szCs w:val="20"/>
              </w:rPr>
              <w:t xml:space="preserve">Application-controlled  •  Data sources the LLM can read as context</w:t>
            </w:r>
          </w:p>
        </w:tc>
      </w:tr>
    </w:tbl>
    <w:p>
      <w:pPr>
        <w:spacing w:before="80" w:after="0"/>
      </w:pPr>
      <w:r>
        <w:t xml:space="preserve"/>
      </w:r>
    </w:p>
    <w:p>
      <w:pPr>
        <w:pStyle w:val="Heading2"/>
        <w:spacing w:before="300" w:after="120"/>
      </w:pPr>
      <w:r>
        <w:rPr>
          <w:rFonts w:ascii="Arial" w:cs="Arial" w:eastAsia="Arial" w:hAnsi="Arial"/>
          <w:b/>
          <w:bCs/>
          <w:color w:val="1A5276"/>
          <w:sz w:val="28"/>
          <w:szCs w:val="28"/>
        </w:rPr>
        <w:t xml:space="preserve">4.5  What Are Resources?</w:t>
      </w:r>
    </w:p>
    <w:p>
      <w:pPr>
        <w:spacing w:before="80" w:after="80" w:line="320"/>
      </w:pPr>
      <w:r>
        <w:rPr>
          <w:rFonts w:ascii="Arial" w:cs="Arial" w:eastAsia="Arial" w:hAnsi="Arial"/>
          <w:color w:val="1C1C1C"/>
          <w:sz w:val="22"/>
          <w:szCs w:val="22"/>
        </w:rPr>
        <w:t xml:space="preserve">Resources are data sources that servers expose for clients to read and inject into the LLM's context. Resources are application-controlled — the host application (not the LLM) decides when and which resources to load. This is a crucial distinction from tools.</w:t>
      </w:r>
    </w:p>
    <w:p>
      <w:pPr>
        <w:spacing w:before="60" w:after="0"/>
      </w:pPr>
      <w:r>
        <w:t xml:space="preserve"/>
      </w:r>
    </w:p>
    <w:p>
      <w:pPr>
        <w:spacing w:before="80" w:after="80" w:line="320"/>
      </w:pPr>
      <w:r>
        <w:rPr>
          <w:rFonts w:ascii="Arial" w:cs="Arial" w:eastAsia="Arial" w:hAnsi="Arial"/>
          <w:color w:val="1C1C1C"/>
          <w:sz w:val="22"/>
          <w:szCs w:val="22"/>
        </w:rPr>
        <w:t xml:space="preserve">Think of resources as the equivalent of GET endpoints — they read data without performing significant computation or side effects. Examples: a file on disk, a database record, a configuration document, an API response, a screenshot.</w:t>
      </w:r>
    </w:p>
    <w:p>
      <w:pPr>
        <w:spacing w:before="80" w:after="0"/>
      </w:pPr>
      <w:r>
        <w:t xml:space="preserve"/>
      </w:r>
    </w:p>
    <w:p>
      <w:pPr>
        <w:pStyle w:val="Heading2"/>
        <w:spacing w:before="300" w:after="120"/>
      </w:pPr>
      <w:r>
        <w:rPr>
          <w:rFonts w:ascii="Arial" w:cs="Arial" w:eastAsia="Arial" w:hAnsi="Arial"/>
          <w:b/>
          <w:bCs/>
          <w:color w:val="1A5276"/>
          <w:sz w:val="28"/>
          <w:szCs w:val="28"/>
        </w:rPr>
        <w:t xml:space="preserve">4.6  Resource Identification — URIs</w:t>
      </w:r>
    </w:p>
    <w:p>
      <w:pPr>
        <w:spacing w:before="80" w:after="80" w:line="320"/>
      </w:pPr>
      <w:r>
        <w:rPr>
          <w:rFonts w:ascii="Arial" w:cs="Arial" w:eastAsia="Arial" w:hAnsi="Arial"/>
          <w:color w:val="1C1C1C"/>
          <w:sz w:val="22"/>
          <w:szCs w:val="22"/>
        </w:rPr>
        <w:t xml:space="preserve">Every resource is identified by a URI. The URI scheme is defined by the server and can be anything meaningful:</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file:///home/user/project/invoice.pdf</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database://orders/INV-1001</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github://anthropics/claude-code/README.md</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memory://session/current-context</w:t>
      </w:r>
    </w:p>
    <w:p>
      <w:pPr>
        <w:spacing w:before="80" w:after="0"/>
      </w:pPr>
      <w:r>
        <w:t xml:space="preserve"/>
      </w:r>
    </w:p>
    <w:p>
      <w:pPr>
        <w:pStyle w:val="Heading2"/>
        <w:spacing w:before="300" w:after="120"/>
      </w:pPr>
      <w:r>
        <w:rPr>
          <w:rFonts w:ascii="Arial" w:cs="Arial" w:eastAsia="Arial" w:hAnsi="Arial"/>
          <w:b/>
          <w:bCs/>
          <w:color w:val="1A5276"/>
          <w:sz w:val="28"/>
          <w:szCs w:val="28"/>
        </w:rPr>
        <w:t xml:space="preserve">4.7  Resource Types</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Text resources — UTF-8 encoded text (code, markdown, CSV, logs, documentation)</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Binary resources — Base64-encoded binary data (images, PDFs, audio)</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Static resources — Fixed URIs, always available (e.g. a config file)</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Dynamic resources — URI templates following RFC 6570 (e.g. file://{path})</w:t>
      </w:r>
    </w:p>
    <w:p>
      <w:pPr>
        <w:spacing w:before="80" w:after="0"/>
      </w:pPr>
      <w:r>
        <w:t xml:space="preserve"/>
      </w:r>
    </w:p>
    <w:p>
      <w:pPr>
        <w:pStyle w:val="Heading2"/>
        <w:spacing w:before="300" w:after="120"/>
      </w:pPr>
      <w:r>
        <w:rPr>
          <w:rFonts w:ascii="Arial" w:cs="Arial" w:eastAsia="Arial" w:hAnsi="Arial"/>
          <w:b/>
          <w:bCs/>
          <w:color w:val="1A5276"/>
          <w:sz w:val="28"/>
          <w:szCs w:val="28"/>
        </w:rPr>
        <w:t xml:space="preserve">4.8  Real-Time Resource Updates</w:t>
      </w:r>
    </w:p>
    <w:p>
      <w:pPr>
        <w:spacing w:before="80" w:after="80" w:line="320"/>
      </w:pPr>
      <w:r>
        <w:rPr>
          <w:rFonts w:ascii="Arial" w:cs="Arial" w:eastAsia="Arial" w:hAnsi="Arial"/>
          <w:color w:val="1C1C1C"/>
          <w:sz w:val="22"/>
          <w:szCs w:val="22"/>
        </w:rPr>
        <w:t xml:space="preserve">MCP supports live resource subscriptions — servers can push notifications to clients when resource content changes:</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Server sends notifications/resources/list_changed when new resources appear</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Client sends resources/subscribe with a resource URI to watch for changes</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Server sends notifications/resources/updated when the resource changes</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Client calls resources/read to fetch the latest content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35400" w:sz="20"/>
              <w:bottom w:val="none" w:color="FFFFFF" w:sz="0"/>
              <w:right w:val="none" w:color="FFFFFF" w:sz="0"/>
            </w:tcBorders>
            <w:shd w:fill="FDEBD0" w:val="clear"/>
            <w:tcMar>
              <w:top w:type="dxa" w:w="100"/>
              <w:left w:type="dxa" w:w="180"/>
              <w:bottom w:type="dxa" w:w="100"/>
              <w:right w:type="dxa" w:w="160"/>
            </w:tcMar>
          </w:tcPr>
          <w:p>
            <w:pPr>
              <w:spacing w:before="40" w:after="60"/>
            </w:pPr>
            <w:r>
              <w:rPr>
                <w:rFonts w:ascii="Arial" w:cs="Arial" w:eastAsia="Arial" w:hAnsi="Arial"/>
                <w:b/>
                <w:bCs/>
                <w:color w:val="D35400"/>
                <w:sz w:val="22"/>
                <w:szCs w:val="22"/>
              </w:rPr>
              <w:t xml:space="preserve">📌  Application-Controlled vs Model-Controlled</w:t>
            </w:r>
          </w:p>
          <w:p>
            <w:pPr>
              <w:spacing w:before="40" w:after="40"/>
            </w:pPr>
            <w:r>
              <w:rPr>
                <w:rFonts w:ascii="Arial" w:cs="Arial" w:eastAsia="Arial" w:hAnsi="Arial"/>
                <w:color w:val="1C1C1C"/>
                <w:sz w:val="21"/>
                <w:szCs w:val="21"/>
              </w:rPr>
              <w:t xml:space="preserve">Unlike tools, resources require the client application to explicitly fetch and provide them to the LLM. The model does not initiate resource reads on its own. If you want the model to autonomously pull data, expose it as a Tool instead.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3483" w:val="clear"/>
            <w:tcMar>
              <w:top w:type="dxa" w:w="120"/>
              <w:left w:type="dxa" w:w="240"/>
              <w:bottom w:type="dxa" w:w="120"/>
              <w:right w:type="dxa" w:w="200"/>
            </w:tcMar>
          </w:tcPr>
          <w:p>
            <w:r>
              <w:rPr>
                <w:rFonts w:ascii="Arial" w:cs="Arial" w:eastAsia="Arial" w:hAnsi="Arial"/>
                <w:b/>
                <w:bCs/>
                <w:color w:val="FFFFFF"/>
                <w:sz w:val="30"/>
                <w:szCs w:val="30"/>
              </w:rPr>
              <w:t xml:space="preserve">📝  Primitive 3: Prompts</w:t>
            </w:r>
          </w:p>
          <w:p>
            <w:pPr>
              <w:spacing w:before="40"/>
            </w:pPr>
            <w:r>
              <w:rPr>
                <w:rFonts w:ascii="Arial" w:cs="Arial" w:eastAsia="Arial" w:hAnsi="Arial"/>
                <w:color w:val="E8DAEF"/>
                <w:sz w:val="20"/>
                <w:szCs w:val="20"/>
              </w:rPr>
              <w:t xml:space="preserve">User-controlled  •  Reusable prompt templates with dynamic arguments</w:t>
            </w:r>
          </w:p>
        </w:tc>
      </w:tr>
    </w:tbl>
    <w:p>
      <w:pPr>
        <w:spacing w:before="80" w:after="0"/>
      </w:pPr>
      <w:r>
        <w:t xml:space="preserve"/>
      </w:r>
    </w:p>
    <w:p>
      <w:pPr>
        <w:pStyle w:val="Heading2"/>
        <w:spacing w:before="300" w:after="120"/>
      </w:pPr>
      <w:r>
        <w:rPr>
          <w:rFonts w:ascii="Arial" w:cs="Arial" w:eastAsia="Arial" w:hAnsi="Arial"/>
          <w:b/>
          <w:bCs/>
          <w:color w:val="1A5276"/>
          <w:sz w:val="28"/>
          <w:szCs w:val="28"/>
        </w:rPr>
        <w:t xml:space="preserve">4.9  What Are Prompts?</w:t>
      </w:r>
    </w:p>
    <w:p>
      <w:pPr>
        <w:spacing w:before="80" w:after="80" w:line="320"/>
      </w:pPr>
      <w:r>
        <w:rPr>
          <w:rFonts w:ascii="Arial" w:cs="Arial" w:eastAsia="Arial" w:hAnsi="Arial"/>
          <w:color w:val="1C1C1C"/>
          <w:sz w:val="22"/>
          <w:szCs w:val="22"/>
        </w:rPr>
        <w:t xml:space="preserve">Prompts are pre-defined, parameterised prompt templates stored on an MCP server. They allow server developers to package proven workflows into reusable templates that users can invoke directly. Prompts are user-controlled — a human explicitly triggers them, often through a UI like a slash command.</w:t>
      </w:r>
    </w:p>
    <w:p>
      <w:pPr>
        <w:spacing w:before="60" w:after="0"/>
      </w:pPr>
      <w:r>
        <w:t xml:space="preserve"/>
      </w:r>
    </w:p>
    <w:p>
      <w:pPr>
        <w:spacing w:before="80" w:after="80" w:line="320"/>
      </w:pPr>
      <w:r>
        <w:rPr>
          <w:rFonts w:ascii="Arial" w:cs="Arial" w:eastAsia="Arial" w:hAnsi="Arial"/>
          <w:color w:val="1C1C1C"/>
          <w:sz w:val="22"/>
          <w:szCs w:val="22"/>
        </w:rPr>
        <w:t xml:space="preserve">In VS Code, MCP prompts appear as slash commands: /mcp.servername.promptname. In Claude Desktop, users select prompts from the prompt picker. This creates a structured, UX-friendly way to trigger complex, multi-step AI workflows.</w:t>
      </w:r>
    </w:p>
    <w:p>
      <w:pPr>
        <w:spacing w:before="80" w:after="0"/>
      </w:pPr>
      <w:r>
        <w:t xml:space="preserve"/>
      </w:r>
    </w:p>
    <w:p>
      <w:pPr>
        <w:pStyle w:val="Heading2"/>
        <w:spacing w:before="300" w:after="120"/>
      </w:pPr>
      <w:r>
        <w:rPr>
          <w:rFonts w:ascii="Arial" w:cs="Arial" w:eastAsia="Arial" w:hAnsi="Arial"/>
          <w:b/>
          <w:bCs/>
          <w:color w:val="1A5276"/>
          <w:sz w:val="28"/>
          <w:szCs w:val="28"/>
        </w:rPr>
        <w:t xml:space="preserve">4.10  Prompt Structure</w:t>
      </w:r>
    </w:p>
    <w:p>
      <w:pPr>
        <w:spacing w:before="80" w:after="80" w:line="320"/>
      </w:pPr>
      <w:r>
        <w:rPr>
          <w:rFonts w:ascii="Arial" w:cs="Arial" w:eastAsia="Arial" w:hAnsi="Arial"/>
          <w:color w:val="1C1C1C"/>
          <w:sz w:val="22"/>
          <w:szCs w:val="22"/>
        </w:rPr>
        <w:t xml:space="preserve">A prompt has a name, description, optional arguments (with autocomplete support), and generates a structured message sequence when invoked: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27"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Python (FastMCP) — defining a prompt</w:t>
            </w:r>
          </w:p>
          <w:p>
            <w:pPr>
              <w:spacing w:before="20" w:after="20"/>
            </w:pPr>
            <w:r>
              <w:rPr>
                <w:rFonts w:ascii="Courier New" w:cs="Courier New" w:eastAsia="Courier New" w:hAnsi="Courier New"/>
                <w:color w:val="A8D8A8"/>
                <w:sz w:val="18"/>
                <w:szCs w:val="18"/>
              </w:rPr>
              <w:t xml:space="preserve">@mcp.prompt()</w:t>
            </w:r>
          </w:p>
          <w:p>
            <w:pPr>
              <w:spacing w:before="20" w:after="20"/>
            </w:pPr>
            <w:r>
              <w:rPr>
                <w:rFonts w:ascii="Courier New" w:cs="Courier New" w:eastAsia="Courier New" w:hAnsi="Courier New"/>
                <w:color w:val="A8D8A8"/>
                <w:sz w:val="18"/>
                <w:szCs w:val="18"/>
              </w:rPr>
              <w:t xml:space="preserve">def analyse_invoice(invoice_number: str) -&gt; str:</w:t>
            </w:r>
          </w:p>
          <w:p>
            <w:pPr>
              <w:spacing w:before="20" w:after="20"/>
            </w:pPr>
            <w:r>
              <w:rPr>
                <w:rFonts w:ascii="Courier New" w:cs="Courier New" w:eastAsia="Courier New" w:hAnsi="Courier New"/>
                <w:color w:val="A8D8A8"/>
                <w:sz w:val="18"/>
                <w:szCs w:val="18"/>
              </w:rPr>
              <w:t xml:space="preserve">    """Generate a structured analysis prompt for a specific invoice."""</w:t>
            </w:r>
          </w:p>
          <w:p>
            <w:pPr>
              <w:spacing w:before="20" w:after="20"/>
            </w:pPr>
            <w:r>
              <w:rPr>
                <w:rFonts w:ascii="Courier New" w:cs="Courier New" w:eastAsia="Courier New" w:hAnsi="Courier New"/>
                <w:color w:val="A8D8A8"/>
                <w:sz w:val="18"/>
                <w:szCs w:val="18"/>
              </w:rPr>
              <w:t xml:space="preserve">    invoice = fetch_invoice(invoice_number)</w:t>
            </w:r>
          </w:p>
          <w:p>
            <w:pPr>
              <w:spacing w:before="20" w:after="20"/>
            </w:pPr>
            <w:r>
              <w:rPr>
                <w:rFonts w:ascii="Courier New" w:cs="Courier New" w:eastAsia="Courier New" w:hAnsi="Courier New"/>
                <w:color w:val="A8D8A8"/>
                <w:sz w:val="18"/>
                <w:szCs w:val="18"/>
              </w:rPr>
              <w:t xml:space="preserve">    return f"""You are an accounts-payable specialist.</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Analyse the following invoice and provide:</w:t>
            </w:r>
          </w:p>
          <w:p>
            <w:pPr>
              <w:spacing w:before="20" w:after="20"/>
            </w:pPr>
            <w:r>
              <w:rPr>
                <w:rFonts w:ascii="Courier New" w:cs="Courier New" w:eastAsia="Courier New" w:hAnsi="Courier New"/>
                <w:color w:val="A8D8A8"/>
                <w:sz w:val="18"/>
                <w:szCs w:val="18"/>
              </w:rPr>
              <w:t xml:space="preserve">1. Verification that all line-item totals add up correctly</w:t>
            </w:r>
          </w:p>
          <w:p>
            <w:pPr>
              <w:spacing w:before="20" w:after="20"/>
            </w:pPr>
            <w:r>
              <w:rPr>
                <w:rFonts w:ascii="Courier New" w:cs="Courier New" w:eastAsia="Courier New" w:hAnsi="Courier New"/>
                <w:color w:val="A8D8A8"/>
                <w:sz w:val="18"/>
                <w:szCs w:val="18"/>
              </w:rPr>
              <w:t xml:space="preserve">2. GST calculation check</w:t>
            </w:r>
          </w:p>
          <w:p>
            <w:pPr>
              <w:spacing w:before="20" w:after="20"/>
            </w:pPr>
            <w:r>
              <w:rPr>
                <w:rFonts w:ascii="Courier New" w:cs="Courier New" w:eastAsia="Courier New" w:hAnsi="Courier New"/>
                <w:color w:val="A8D8A8"/>
                <w:sz w:val="18"/>
                <w:szCs w:val="18"/>
              </w:rPr>
              <w:t xml:space="preserve">3. Payment urgency assessment based on due date</w:t>
            </w:r>
          </w:p>
          <w:p>
            <w:pPr>
              <w:spacing w:before="20" w:after="20"/>
            </w:pPr>
            <w:r>
              <w:rPr>
                <w:rFonts w:ascii="Courier New" w:cs="Courier New" w:eastAsia="Courier New" w:hAnsi="Courier New"/>
                <w:color w:val="A8D8A8"/>
                <w:sz w:val="18"/>
                <w:szCs w:val="18"/>
              </w:rPr>
              <w:t xml:space="preserve">4. Any anomalies or red flags</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Invoice data:</w:t>
            </w:r>
          </w:p>
          <w:p>
            <w:pPr>
              <w:spacing w:before="20" w:after="20"/>
            </w:pPr>
            <w:r>
              <w:rPr>
                <w:rFonts w:ascii="Courier New" w:cs="Courier New" w:eastAsia="Courier New" w:hAnsi="Courier New"/>
                <w:color w:val="A8D8A8"/>
                <w:sz w:val="18"/>
                <w:szCs w:val="18"/>
              </w:rPr>
              <w:t xml:space="preserve">{invoice.to_json()}"""</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Client discovers and invokes the prompt</w:t>
            </w:r>
          </w:p>
          <w:p>
            <w:pPr>
              <w:spacing w:before="20" w:after="20"/>
            </w:pPr>
            <w:r>
              <w:rPr>
                <w:rFonts w:ascii="Courier New" w:cs="Courier New" w:eastAsia="Courier New" w:hAnsi="Courier New"/>
                <w:color w:val="A8D8A8"/>
                <w:sz w:val="18"/>
                <w:szCs w:val="18"/>
              </w:rPr>
              <w:t xml:space="preserve">prompts = await session.list_prompts()</w:t>
            </w:r>
          </w:p>
          <w:p>
            <w:pPr>
              <w:spacing w:before="20" w:after="20"/>
            </w:pPr>
            <w:r>
              <w:rPr>
                <w:rFonts w:ascii="Courier New" w:cs="Courier New" w:eastAsia="Courier New" w:hAnsi="Courier New"/>
                <w:color w:val="A8D8A8"/>
                <w:sz w:val="18"/>
                <w:szCs w:val="18"/>
              </w:rPr>
              <w:t xml:space="preserve">result  = await session.get_prompt("analyse_invoice",</w:t>
            </w:r>
          </w:p>
          <w:p>
            <w:pPr>
              <w:spacing w:before="20" w:after="20"/>
            </w:pPr>
            <w:r>
              <w:rPr>
                <w:rFonts w:ascii="Courier New" w:cs="Courier New" w:eastAsia="Courier New" w:hAnsi="Courier New"/>
                <w:color w:val="A8D8A8"/>
                <w:sz w:val="18"/>
                <w:szCs w:val="18"/>
              </w:rPr>
              <w:t xml:space="preserve">              arguments={"invoice_number": "INV-1001"})</w:t>
            </w:r>
          </w:p>
        </w:tc>
      </w:tr>
    </w:tbl>
    <w:p>
      <w:pPr>
        <w:spacing w:before="80" w:after="0"/>
      </w:pPr>
      <w:r>
        <w:t xml:space="preserve"/>
      </w:r>
    </w:p>
    <w:p>
      <w:pPr>
        <w:pStyle w:val="Heading2"/>
        <w:spacing w:before="300" w:after="120"/>
      </w:pPr>
      <w:r>
        <w:rPr>
          <w:rFonts w:ascii="Arial" w:cs="Arial" w:eastAsia="Arial" w:hAnsi="Arial"/>
          <w:b/>
          <w:bCs/>
          <w:color w:val="1A5276"/>
          <w:sz w:val="28"/>
          <w:szCs w:val="28"/>
        </w:rPr>
        <w:t xml:space="preserve">4.11  Prompts vs System Prompts</w:t>
      </w:r>
    </w:p>
    <w:p>
      <w:pPr>
        <w:spacing w:before="80" w:after="80" w:line="320"/>
      </w:pPr>
      <w:r>
        <w:rPr>
          <w:rFonts w:ascii="Arial" w:cs="Arial" w:eastAsia="Arial" w:hAnsi="Arial"/>
          <w:color w:val="1C1C1C"/>
          <w:sz w:val="22"/>
          <w:szCs w:val="22"/>
        </w:rPr>
        <w:t xml:space="preserve">MCP prompts are distinct from the static system prompt you pass to an LLM API. They are dynamic, server-managed, and can embed live data from resources. They can also be composed — a prompt can include embedded resources, multiple message turns, and references to available tools.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C3483" w:sz="20"/>
              <w:bottom w:val="none" w:color="FFFFFF" w:sz="0"/>
              <w:right w:val="none" w:color="FFFFFF" w:sz="0"/>
            </w:tcBorders>
            <w:shd w:fill="E8DAEF" w:val="clear"/>
            <w:tcMar>
              <w:top w:type="dxa" w:w="100"/>
              <w:left w:type="dxa" w:w="180"/>
              <w:bottom w:type="dxa" w:w="100"/>
              <w:right w:type="dxa" w:w="160"/>
            </w:tcMar>
          </w:tcPr>
          <w:p>
            <w:pPr>
              <w:spacing w:before="40" w:after="60"/>
            </w:pPr>
            <w:r>
              <w:rPr>
                <w:rFonts w:ascii="Arial" w:cs="Arial" w:eastAsia="Arial" w:hAnsi="Arial"/>
                <w:b/>
                <w:bCs/>
                <w:color w:val="6C3483"/>
                <w:sz w:val="22"/>
                <w:szCs w:val="22"/>
              </w:rPr>
              <w:t xml:space="preserve">💡  When to Use Prompts</w:t>
            </w:r>
          </w:p>
          <w:p>
            <w:pPr>
              <w:spacing w:before="40" w:after="40"/>
            </w:pPr>
            <w:r>
              <w:rPr>
                <w:rFonts w:ascii="Arial" w:cs="Arial" w:eastAsia="Arial" w:hAnsi="Arial"/>
                <w:color w:val="1C1C1C"/>
                <w:sz w:val="21"/>
                <w:szCs w:val="21"/>
              </w:rPr>
              <w:t xml:space="preserve">Use prompts when you have a proven, repeatable workflow you want to make accessible to non-technical users with a single command. Examples: 'Summarise this week's support tickets', 'Draft a reply to this email', 'Generate a code review for this PR'.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35400" w:val="clear"/>
            <w:tcMar>
              <w:top w:type="dxa" w:w="120"/>
              <w:left w:type="dxa" w:w="240"/>
              <w:bottom w:type="dxa" w:w="120"/>
              <w:right w:type="dxa" w:w="200"/>
            </w:tcMar>
          </w:tcPr>
          <w:p>
            <w:r>
              <w:rPr>
                <w:rFonts w:ascii="Arial" w:cs="Arial" w:eastAsia="Arial" w:hAnsi="Arial"/>
                <w:b/>
                <w:bCs/>
                <w:color w:val="FFFFFF"/>
                <w:sz w:val="30"/>
                <w:szCs w:val="30"/>
              </w:rPr>
              <w:t xml:space="preserve">🔄  Primitive 4: Sampling</w:t>
            </w:r>
          </w:p>
          <w:p>
            <w:pPr>
              <w:spacing w:before="40"/>
            </w:pPr>
            <w:r>
              <w:rPr>
                <w:rFonts w:ascii="Arial" w:cs="Arial" w:eastAsia="Arial" w:hAnsi="Arial"/>
                <w:color w:val="FDEBD0"/>
                <w:sz w:val="20"/>
                <w:szCs w:val="20"/>
              </w:rPr>
              <w:t xml:space="preserve">Server-initiated  •  Servers request LLM completions from the client</w:t>
            </w:r>
          </w:p>
        </w:tc>
      </w:tr>
    </w:tbl>
    <w:p>
      <w:pPr>
        <w:spacing w:before="80" w:after="0"/>
      </w:pPr>
      <w:r>
        <w:t xml:space="preserve"/>
      </w:r>
    </w:p>
    <w:p>
      <w:pPr>
        <w:pStyle w:val="Heading2"/>
        <w:spacing w:before="300" w:after="120"/>
      </w:pPr>
      <w:r>
        <w:rPr>
          <w:rFonts w:ascii="Arial" w:cs="Arial" w:eastAsia="Arial" w:hAnsi="Arial"/>
          <w:b/>
          <w:bCs/>
          <w:color w:val="1A5276"/>
          <w:sz w:val="28"/>
          <w:szCs w:val="28"/>
        </w:rPr>
        <w:t xml:space="preserve">4.12  What Is Sampling?</w:t>
      </w:r>
    </w:p>
    <w:p>
      <w:pPr>
        <w:spacing w:before="80" w:after="80" w:line="320"/>
      </w:pPr>
      <w:r>
        <w:rPr>
          <w:rFonts w:ascii="Arial" w:cs="Arial" w:eastAsia="Arial" w:hAnsi="Arial"/>
          <w:color w:val="1C1C1C"/>
          <w:sz w:val="22"/>
          <w:szCs w:val="22"/>
        </w:rPr>
        <w:t xml:space="preserve">Sampling is the most advanced and unique MCP primitive. It reverses the normal communication flow — instead of the client calling the server, the server sends a sampling request back to the client, asking it to invoke the LLM and return the result.</w:t>
      </w:r>
    </w:p>
    <w:p>
      <w:pPr>
        <w:spacing w:before="60" w:after="0"/>
      </w:pPr>
      <w:r>
        <w:t xml:space="preserve"/>
      </w:r>
    </w:p>
    <w:p>
      <w:pPr>
        <w:spacing w:before="80" w:after="80" w:line="320"/>
      </w:pPr>
      <w:r>
        <w:rPr>
          <w:rFonts w:ascii="Arial" w:cs="Arial" w:eastAsia="Arial" w:hAnsi="Arial"/>
          <w:color w:val="1C1C1C"/>
          <w:sz w:val="22"/>
          <w:szCs w:val="22"/>
        </w:rPr>
        <w:t xml:space="preserve">This allows MCP servers to use AI intelligence for complex internal tasks without hosting their own LLM. The client retains full control over model selection, privacy, and cost. The server gets AI capabilities without the infrastructure burden.</w:t>
      </w:r>
    </w:p>
    <w:p>
      <w:pPr>
        <w:spacing w:before="80" w:after="0"/>
      </w:pPr>
      <w:r>
        <w:t xml:space="preserve"/>
      </w:r>
    </w:p>
    <w:p>
      <w:pPr>
        <w:pStyle w:val="Heading2"/>
        <w:spacing w:before="300" w:after="120"/>
      </w:pPr>
      <w:r>
        <w:rPr>
          <w:rFonts w:ascii="Arial" w:cs="Arial" w:eastAsia="Arial" w:hAnsi="Arial"/>
          <w:b/>
          <w:bCs/>
          <w:color w:val="1A5276"/>
          <w:sz w:val="28"/>
          <w:szCs w:val="28"/>
        </w:rPr>
        <w:t xml:space="preserve">4.13  Sampling Flow</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Tool execution begins — the server is processing a complex task</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Server determines it needs AI intelligence to make a decision (e.g. summarise intermediate results)</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Server sends a sampling/createMessage request to the client with a prompt</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Client may show a consent UI: "The GitHub MCP server wants to call Claude. Allow?"</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Client invokes the LLM with the server's prompt</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Client returns the completion result to the server</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Server incorporates the LLM's output and continues its work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27"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Server requests a sampling completion (TypeScript)</w:t>
            </w:r>
          </w:p>
          <w:p>
            <w:pPr>
              <w:spacing w:before="20" w:after="20"/>
            </w:pPr>
            <w:r>
              <w:rPr>
                <w:rFonts w:ascii="Courier New" w:cs="Courier New" w:eastAsia="Courier New" w:hAnsi="Courier New"/>
                <w:color w:val="A8D8A8"/>
                <w:sz w:val="18"/>
                <w:szCs w:val="18"/>
              </w:rPr>
              <w:t xml:space="preserve">const result = await server.requestSampling({</w:t>
            </w:r>
          </w:p>
          <w:p>
            <w:pPr>
              <w:spacing w:before="20" w:after="20"/>
            </w:pPr>
            <w:r>
              <w:rPr>
                <w:rFonts w:ascii="Courier New" w:cs="Courier New" w:eastAsia="Courier New" w:hAnsi="Courier New"/>
                <w:color w:val="A8D8A8"/>
                <w:sz w:val="18"/>
                <w:szCs w:val="18"/>
              </w:rPr>
              <w:t xml:space="preserve">  messages: [{</w:t>
            </w:r>
          </w:p>
          <w:p>
            <w:pPr>
              <w:spacing w:before="20" w:after="20"/>
            </w:pPr>
            <w:r>
              <w:rPr>
                <w:rFonts w:ascii="Courier New" w:cs="Courier New" w:eastAsia="Courier New" w:hAnsi="Courier New"/>
                <w:color w:val="A8D8A8"/>
                <w:sz w:val="18"/>
                <w:szCs w:val="18"/>
              </w:rPr>
              <w:t xml:space="preserve">    role: "user",</w:t>
            </w:r>
          </w:p>
          <w:p>
            <w:pPr>
              <w:spacing w:before="20" w:after="20"/>
            </w:pPr>
            <w:r>
              <w:rPr>
                <w:rFonts w:ascii="Courier New" w:cs="Courier New" w:eastAsia="Courier New" w:hAnsi="Courier New"/>
                <w:color w:val="A8D8A8"/>
                <w:sz w:val="18"/>
                <w:szCs w:val="18"/>
              </w:rPr>
              <w:t xml:space="preserve">    content: {</w:t>
            </w:r>
          </w:p>
          <w:p>
            <w:pPr>
              <w:spacing w:before="20" w:after="20"/>
            </w:pPr>
            <w:r>
              <w:rPr>
                <w:rFonts w:ascii="Courier New" w:cs="Courier New" w:eastAsia="Courier New" w:hAnsi="Courier New"/>
                <w:color w:val="A8D8A8"/>
                <w:sz w:val="18"/>
                <w:szCs w:val="18"/>
              </w:rPr>
              <w:t xml:space="preserve">      type: "text",</w:t>
            </w:r>
          </w:p>
          <w:p>
            <w:pPr>
              <w:spacing w:before="20" w:after="20"/>
            </w:pPr>
            <w:r>
              <w:rPr>
                <w:rFonts w:ascii="Courier New" w:cs="Courier New" w:eastAsia="Courier New" w:hAnsi="Courier New"/>
                <w:color w:val="A8D8A8"/>
                <w:sz w:val="18"/>
                <w:szCs w:val="18"/>
              </w:rPr>
              <w:t xml:space="preserve">      text: `Classify this support ticket as [billing/technical/general]:</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${ticketContent}`</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maxTokens: 100,</w:t>
            </w:r>
          </w:p>
          <w:p>
            <w:pPr>
              <w:spacing w:before="20" w:after="20"/>
            </w:pPr>
            <w:r>
              <w:rPr>
                <w:rFonts w:ascii="Courier New" w:cs="Courier New" w:eastAsia="Courier New" w:hAnsi="Courier New"/>
                <w:color w:val="A8D8A8"/>
                <w:sz w:val="18"/>
                <w:szCs w:val="18"/>
              </w:rPr>
              <w:t xml:space="preserve">  modelPreferences: { hints: [{ name: "claude-sonnet" }] }</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const classification = result.content.text; // e.g. "billing"</w:t>
            </w:r>
          </w:p>
        </w:tc>
      </w:tr>
    </w:tbl>
    <w:p>
      <w:pPr>
        <w:spacing w:before="80" w:after="0"/>
      </w:pPr>
      <w:r>
        <w:t xml:space="preserve"/>
      </w:r>
    </w:p>
    <w:p>
      <w:pPr>
        <w:pStyle w:val="Heading2"/>
        <w:spacing w:before="300" w:after="120"/>
      </w:pPr>
      <w:r>
        <w:rPr>
          <w:rFonts w:ascii="Arial" w:cs="Arial" w:eastAsia="Arial" w:hAnsi="Arial"/>
          <w:b/>
          <w:bCs/>
          <w:color w:val="1A5276"/>
          <w:sz w:val="28"/>
          <w:szCs w:val="28"/>
        </w:rPr>
        <w:t xml:space="preserve">4.14  Key Benefits of Sampling</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Privacy — the server never sees the user's full conversation history</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Cost control — the client decides which model to use, managing token costs</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Flexibility — works with any LLM the client supports, not just one specific model</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Agentic capability — enables servers to build complex, AI-assisted multi-step workflows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35400" w:sz="20"/>
              <w:bottom w:val="none" w:color="FFFFFF" w:sz="0"/>
              <w:right w:val="none" w:color="FFFFFF" w:sz="0"/>
            </w:tcBorders>
            <w:shd w:fill="FDEBD0" w:val="clear"/>
            <w:tcMar>
              <w:top w:type="dxa" w:w="100"/>
              <w:left w:type="dxa" w:w="180"/>
              <w:bottom w:type="dxa" w:w="100"/>
              <w:right w:type="dxa" w:w="160"/>
            </w:tcMar>
          </w:tcPr>
          <w:p>
            <w:pPr>
              <w:spacing w:before="40" w:after="60"/>
            </w:pPr>
            <w:r>
              <w:rPr>
                <w:rFonts w:ascii="Arial" w:cs="Arial" w:eastAsia="Arial" w:hAnsi="Arial"/>
                <w:b/>
                <w:bCs/>
                <w:color w:val="D35400"/>
                <w:sz w:val="22"/>
                <w:szCs w:val="22"/>
              </w:rPr>
              <w:t xml:space="preserve">⚠️  Security Note (2025)</w:t>
            </w:r>
          </w:p>
          <w:p>
            <w:pPr>
              <w:spacing w:before="40" w:after="40"/>
            </w:pPr>
            <w:r>
              <w:rPr>
                <w:rFonts w:ascii="Arial" w:cs="Arial" w:eastAsia="Arial" w:hAnsi="Arial"/>
                <w:color w:val="1C1C1C"/>
                <w:sz w:val="21"/>
                <w:szCs w:val="21"/>
              </w:rPr>
              <w:t xml:space="preserve">Security researchers have identified sampling as a potential attack vector. A malicious MCP server could send crafted sampling requests to manipulate the LLM's responses or extract sensitive data from the conversation. The host must enforce consent and sandboxing for all sampling requests.</w:t>
            </w:r>
          </w:p>
        </w:tc>
      </w:tr>
    </w:tbl>
    <w:p>
      <w:pPr>
        <w:spacing w:before="200" w:after="0"/>
      </w:pPr>
      <w:r>
        <w:t xml:space="preserve"/>
      </w:r>
    </w:p>
    <w:p>
      <w:pPr>
        <w:pStyle w:val="Heading1"/>
        <w:pBdr>
          <w:bottom w:val="single" w:color="1A5276" w:sz="8" w:space="6"/>
        </w:pBdr>
        <w:spacing w:before="440" w:after="160"/>
      </w:pPr>
      <w:r>
        <w:rPr>
          <w:rFonts w:ascii="Arial" w:cs="Arial" w:eastAsia="Arial" w:hAnsi="Arial"/>
          <w:b/>
          <w:bCs/>
          <w:color w:val="1A5276"/>
          <w:sz w:val="36"/>
          <w:szCs w:val="36"/>
        </w:rPr>
        <w:t xml:space="preserve">5. Context Window Management in MCP</w:t>
      </w:r>
    </w:p>
    <w:p>
      <w:pPr>
        <w:spacing w:before="60" w:after="0"/>
      </w:pPr>
      <w:r>
        <w:t xml:space="preserve"/>
      </w:r>
    </w:p>
    <w:p>
      <w:pPr>
        <w:spacing w:before="80" w:after="80" w:line="320"/>
      </w:pPr>
      <w:r>
        <w:rPr>
          <w:rFonts w:ascii="Arial" w:cs="Arial" w:eastAsia="Arial" w:hAnsi="Arial"/>
          <w:color w:val="1C1C1C"/>
          <w:sz w:val="22"/>
          <w:szCs w:val="22"/>
        </w:rPr>
        <w:t xml:space="preserve">The context window is the most finite resource in any LLM workflow. MCP was designed with explicit strategies to prevent context window bloat — a critical concern when connecting an AI to dozens of tools and data sources.</w:t>
      </w:r>
    </w:p>
    <w:p>
      <w:pPr>
        <w:spacing w:before="80" w:after="0"/>
      </w:pPr>
      <w:r>
        <w:t xml:space="preserve"/>
      </w:r>
    </w:p>
    <w:p>
      <w:pPr>
        <w:pStyle w:val="Heading2"/>
        <w:spacing w:before="300" w:after="120"/>
      </w:pPr>
      <w:r>
        <w:rPr>
          <w:rFonts w:ascii="Arial" w:cs="Arial" w:eastAsia="Arial" w:hAnsi="Arial"/>
          <w:b/>
          <w:bCs/>
          <w:color w:val="1A5276"/>
          <w:sz w:val="28"/>
          <w:szCs w:val="28"/>
        </w:rPr>
        <w:t xml:space="preserve">5.1  The Context Window Problem</w:t>
      </w:r>
    </w:p>
    <w:p>
      <w:pPr>
        <w:spacing w:before="80" w:after="80" w:line="320"/>
      </w:pPr>
      <w:r>
        <w:rPr>
          <w:rFonts w:ascii="Arial" w:cs="Arial" w:eastAsia="Arial" w:hAnsi="Arial"/>
          <w:color w:val="1C1C1C"/>
          <w:sz w:val="22"/>
          <w:szCs w:val="22"/>
        </w:rPr>
        <w:t xml:space="preserve">Without careful management, connecting an LLM to many tools causes rapid context degradation:</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Tool definitions consume tokens — 50 tools with detailed schemas can use 20,000+ tokens per request</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Tool outputs can be large — a database query returning 100 rows fills context fast</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Multi-step agent workflows accumulate results — each step adds more to an already full context</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Performance degrades — as context fills, models struggle to attend to relevant information</w:t>
      </w:r>
    </w:p>
    <w:p>
      <w:pPr>
        <w:spacing w:before="80" w:after="0"/>
      </w:pPr>
      <w:r>
        <w:t xml:space="preserve"/>
      </w:r>
    </w:p>
    <w:p>
      <w:pPr>
        <w:pStyle w:val="Heading2"/>
        <w:spacing w:before="300" w:after="120"/>
      </w:pPr>
      <w:r>
        <w:rPr>
          <w:rFonts w:ascii="Arial" w:cs="Arial" w:eastAsia="Arial" w:hAnsi="Arial"/>
          <w:b/>
          <w:bCs/>
          <w:color w:val="1A5276"/>
          <w:sz w:val="28"/>
          <w:szCs w:val="28"/>
        </w:rPr>
        <w:t xml:space="preserve">5.2  MCP's Context Management Strategies</w:t>
      </w:r>
    </w:p>
    <w:p>
      <w:pPr>
        <w:spacing w:before="60" w:after="0"/>
      </w:pPr>
      <w:r>
        <w:t xml:space="preserve"/>
      </w:r>
    </w:p>
    <w:p>
      <w:pPr>
        <w:pStyle w:val="Heading3"/>
        <w:spacing w:before="220" w:after="100"/>
      </w:pPr>
      <w:r>
        <w:rPr>
          <w:rFonts w:ascii="Arial" w:cs="Arial" w:eastAsia="Arial" w:hAnsi="Arial"/>
          <w:b/>
          <w:bCs/>
          <w:color w:val="2E4057"/>
          <w:sz w:val="24"/>
          <w:szCs w:val="24"/>
        </w:rPr>
        <w:t xml:space="preserve">Strategy 1 — On-Demand Tool Discovery</w:t>
      </w:r>
    </w:p>
    <w:p>
      <w:pPr>
        <w:spacing w:before="80" w:after="80" w:line="320"/>
      </w:pPr>
      <w:r>
        <w:rPr>
          <w:rFonts w:ascii="Arial" w:cs="Arial" w:eastAsia="Arial" w:hAnsi="Arial"/>
          <w:color w:val="1C1C1C"/>
          <w:sz w:val="22"/>
          <w:szCs w:val="22"/>
        </w:rPr>
        <w:t xml:space="preserve">Unlike function calling where all tool definitions must be passed in every API request, MCP loads tool definitions dynamically. The client discovers tools at session start and only loads definitions for tools that are relevant to the current task. This dramatically reduces baseline token consumption.</w:t>
      </w:r>
    </w:p>
    <w:p>
      <w:pPr>
        <w:spacing w:before="80" w:after="0"/>
      </w:pPr>
      <w:r>
        <w:t xml:space="preserve"/>
      </w:r>
    </w:p>
    <w:p>
      <w:pPr>
        <w:pStyle w:val="Heading3"/>
        <w:spacing w:before="220" w:after="100"/>
      </w:pPr>
      <w:r>
        <w:rPr>
          <w:rFonts w:ascii="Arial" w:cs="Arial" w:eastAsia="Arial" w:hAnsi="Arial"/>
          <w:b/>
          <w:bCs/>
          <w:color w:val="2E4057"/>
          <w:sz w:val="24"/>
          <w:szCs w:val="24"/>
        </w:rPr>
        <w:t xml:space="preserve">Strategy 2 — Tool Output Schemas (June 2025)</w:t>
      </w:r>
    </w:p>
    <w:p>
      <w:pPr>
        <w:spacing w:before="80" w:after="80" w:line="320"/>
      </w:pPr>
      <w:r>
        <w:rPr>
          <w:rFonts w:ascii="Arial" w:cs="Arial" w:eastAsia="Arial" w:hAnsi="Arial"/>
          <w:color w:val="1C1C1C"/>
          <w:sz w:val="22"/>
          <w:szCs w:val="22"/>
        </w:rPr>
        <w:t xml:space="preserve">With output schemas, the server declares the shape of a tool's return value. The client and host can then extract only the fields needed for the task, rather than dumping the entire raw output into the context. This is particularly powerful for tools that return large, structured objects.</w:t>
      </w:r>
    </w:p>
    <w:p>
      <w:pPr>
        <w:spacing w:before="80" w:after="0"/>
      </w:pPr>
      <w:r>
        <w:t xml:space="preserve"/>
      </w:r>
    </w:p>
    <w:p>
      <w:pPr>
        <w:pStyle w:val="Heading3"/>
        <w:spacing w:before="220" w:after="100"/>
      </w:pPr>
      <w:r>
        <w:rPr>
          <w:rFonts w:ascii="Arial" w:cs="Arial" w:eastAsia="Arial" w:hAnsi="Arial"/>
          <w:b/>
          <w:bCs/>
          <w:color w:val="2E4057"/>
          <w:sz w:val="24"/>
          <w:szCs w:val="24"/>
        </w:rPr>
        <w:t xml:space="preserve">Strategy 3 — Resources Loaded on Demand</w:t>
      </w:r>
    </w:p>
    <w:p>
      <w:pPr>
        <w:spacing w:before="80" w:after="80" w:line="320"/>
      </w:pPr>
      <w:r>
        <w:rPr>
          <w:rFonts w:ascii="Arial" w:cs="Arial" w:eastAsia="Arial" w:hAnsi="Arial"/>
          <w:color w:val="1C1C1C"/>
          <w:sz w:val="22"/>
          <w:szCs w:val="22"/>
        </w:rPr>
        <w:t xml:space="preserve">Resources (files, documents, database records) are not pre-loaded into context. They are fetched only when explicitly requested by the application or user. This means the agent can reference a 10,000-word document without it consuming context until the moment it's needed.</w:t>
      </w:r>
    </w:p>
    <w:p>
      <w:pPr>
        <w:spacing w:before="80" w:after="0"/>
      </w:pPr>
      <w:r>
        <w:t xml:space="preserve"/>
      </w:r>
    </w:p>
    <w:p>
      <w:pPr>
        <w:pStyle w:val="Heading3"/>
        <w:spacing w:before="220" w:after="100"/>
      </w:pPr>
      <w:r>
        <w:rPr>
          <w:rFonts w:ascii="Arial" w:cs="Arial" w:eastAsia="Arial" w:hAnsi="Arial"/>
          <w:b/>
          <w:bCs/>
          <w:color w:val="2E4057"/>
          <w:sz w:val="24"/>
          <w:szCs w:val="24"/>
        </w:rPr>
        <w:t xml:space="preserve">Strategy 4 — Roots — Scoping File Access</w:t>
      </w:r>
    </w:p>
    <w:p>
      <w:pPr>
        <w:spacing w:before="80" w:after="80" w:line="320"/>
      </w:pPr>
      <w:r>
        <w:rPr>
          <w:rFonts w:ascii="Arial" w:cs="Arial" w:eastAsia="Arial" w:hAnsi="Arial"/>
          <w:color w:val="1C1C1C"/>
          <w:sz w:val="22"/>
          <w:szCs w:val="22"/>
        </w:rPr>
        <w:t xml:space="preserve">Roots are a MCP feature that define the filesystem boundaries within which an agent can operate. By declaring roots, the host limits which resources the agent can access — both for security and context efficiency. The agent knows upfront which paths are relevant without scanning the entire filesystem.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27"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Client declares roots — tells the server what directories are in scope</w:t>
            </w:r>
          </w:p>
          <w:p>
            <w:pPr>
              <w:spacing w:before="20" w:after="20"/>
            </w:pPr>
            <w:r>
              <w:rPr>
                <w:rFonts w:ascii="Courier New" w:cs="Courier New" w:eastAsia="Courier New" w:hAnsi="Courier New"/>
                <w:color w:val="A8D8A8"/>
                <w:sz w:val="18"/>
                <w:szCs w:val="18"/>
              </w:rPr>
              <w:t xml:space="preserve">const roots = [</w:t>
            </w:r>
          </w:p>
          <w:p>
            <w:pPr>
              <w:spacing w:before="20" w:after="20"/>
            </w:pPr>
            <w:r>
              <w:rPr>
                <w:rFonts w:ascii="Courier New" w:cs="Courier New" w:eastAsia="Courier New" w:hAnsi="Courier New"/>
                <w:color w:val="A8D8A8"/>
                <w:sz w:val="18"/>
                <w:szCs w:val="18"/>
              </w:rPr>
              <w:t xml:space="preserve">  { uri: "file:///home/user/project/invoices", name: "Invoice Archive" },</w:t>
            </w:r>
          </w:p>
          <w:p>
            <w:pPr>
              <w:spacing w:before="20" w:after="20"/>
            </w:pPr>
            <w:r>
              <w:rPr>
                <w:rFonts w:ascii="Courier New" w:cs="Courier New" w:eastAsia="Courier New" w:hAnsi="Courier New"/>
                <w:color w:val="A8D8A8"/>
                <w:sz w:val="18"/>
                <w:szCs w:val="18"/>
              </w:rPr>
              <w:t xml:space="preserve">  { uri: "file:///home/user/project/config",   name: "Config Files" }</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Server restricts all resource reads to these paths only</w:t>
            </w:r>
          </w:p>
        </w:tc>
      </w:tr>
    </w:tbl>
    <w:p>
      <w:pPr>
        <w:spacing w:before="80" w:after="0"/>
      </w:pPr>
      <w:r>
        <w:t xml:space="preserve"/>
      </w:r>
    </w:p>
    <w:p>
      <w:pPr>
        <w:pStyle w:val="Heading3"/>
        <w:spacing w:before="220" w:after="100"/>
      </w:pPr>
      <w:r>
        <w:rPr>
          <w:rFonts w:ascii="Arial" w:cs="Arial" w:eastAsia="Arial" w:hAnsi="Arial"/>
          <w:b/>
          <w:bCs/>
          <w:color w:val="2E4057"/>
          <w:sz w:val="24"/>
          <w:szCs w:val="24"/>
        </w:rPr>
        <w:t xml:space="preserve">Strategy 5 — Elicitation (June 2025)</w:t>
      </w:r>
    </w:p>
    <w:p>
      <w:pPr>
        <w:spacing w:before="80" w:after="80" w:line="320"/>
      </w:pPr>
      <w:r>
        <w:rPr>
          <w:rFonts w:ascii="Arial" w:cs="Arial" w:eastAsia="Arial" w:hAnsi="Arial"/>
          <w:color w:val="1C1C1C"/>
          <w:sz w:val="22"/>
          <w:szCs w:val="22"/>
        </w:rPr>
        <w:t xml:space="preserve">Elicitation allows a server to request structured input from the user via the client UI, rather than asking the LLM to infer it. This reduces the back-and-forth between model and user that would otherwise consume context turns. For example, instead of the model guessing a date range, the server can trigger a date-picker UI directly.</w:t>
      </w:r>
    </w:p>
    <w:p>
      <w:pPr>
        <w:spacing w:before="80" w:after="0"/>
      </w:pPr>
      <w:r>
        <w:t xml:space="preserve"/>
      </w:r>
    </w:p>
    <w:p>
      <w:pPr>
        <w:pStyle w:val="Heading2"/>
        <w:spacing w:before="300" w:after="120"/>
      </w:pPr>
      <w:r>
        <w:rPr>
          <w:rFonts w:ascii="Arial" w:cs="Arial" w:eastAsia="Arial" w:hAnsi="Arial"/>
          <w:b/>
          <w:bCs/>
          <w:color w:val="1A5276"/>
          <w:sz w:val="28"/>
          <w:szCs w:val="28"/>
        </w:rPr>
        <w:t xml:space="preserve">5.3  Multi-Server Context Considerations</w:t>
      </w:r>
    </w:p>
    <w:p>
      <w:pPr>
        <w:spacing w:before="80" w:after="80" w:line="320"/>
      </w:pPr>
      <w:r>
        <w:rPr>
          <w:rFonts w:ascii="Arial" w:cs="Arial" w:eastAsia="Arial" w:hAnsi="Arial"/>
          <w:color w:val="1C1C1C"/>
          <w:sz w:val="22"/>
          <w:szCs w:val="22"/>
        </w:rPr>
        <w:t xml:space="preserve">When a host connects to multiple MCP servers simultaneously, context management becomes a host-level responsibility:</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The host aggregates tool lists from all connected servers — potentially hundreds of tools</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The host must intelligently prioritise which tools and resources to include in a given prompt</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Tool descriptions should be concise and precise — verbose descriptions waste tokens across every request</w:t>
      </w:r>
    </w:p>
    <w:p>
      <w:pPr>
        <w:pStyle w:val="ListParagraph"/>
        <w:numPr>
          <w:ilvl w:val="0"/>
          <w:numId w:val="2"/>
        </w:numPr>
        <w:spacing w:before="60" w:after="60" w:line="300"/>
        <w:ind w:left="540" w:hanging="360"/>
      </w:pPr>
      <w:r>
        <w:rPr>
          <w:rFonts w:ascii="Arial" w:cs="Arial" w:eastAsia="Arial" w:hAnsi="Arial"/>
          <w:color w:val="1C1C1C"/>
          <w:sz w:val="22"/>
          <w:szCs w:val="22"/>
        </w:rPr>
        <w:t xml:space="preserve">Enterprise MCP gateways can implement intelligent tool routing to reduce the tool list exposed to any single request</w:t>
      </w:r>
    </w:p>
    <w:p>
      <w:pPr>
        <w:spacing w:before="80" w:after="0"/>
      </w:pPr>
      <w:r>
        <w:t xml:space="preserve"/>
      </w:r>
    </w:p>
    <w:p>
      <w:pPr>
        <w:pStyle w:val="Heading2"/>
        <w:spacing w:before="300" w:after="120"/>
      </w:pPr>
      <w:r>
        <w:rPr>
          <w:rFonts w:ascii="Arial" w:cs="Arial" w:eastAsia="Arial" w:hAnsi="Arial"/>
          <w:b/>
          <w:bCs/>
          <w:color w:val="1A5276"/>
          <w:sz w:val="28"/>
          <w:szCs w:val="28"/>
        </w:rPr>
        <w:t xml:space="preserve">5.4  Best Practices for Context Efficiency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Practice</w:t>
            </w:r>
          </w:p>
        </w:tc>
        <w:tc>
          <w:tcPr>
            <w:tcW w:type="dxa" w:w="348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What to Do</w:t>
            </w:r>
          </w:p>
        </w:tc>
        <w:tc>
          <w:tcPr>
            <w:tcW w:type="dxa" w:w="348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Why It Matters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Tool descriptions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Keep under 100 words; focus on what, not how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Descriptions load with every tool discovery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Tool granularity</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One tool per action; avoid catch-all multi-purpose tools</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Smaller schemas = fewer tokens per tool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Resource chunking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Expose large documents as paginated resource chunks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Load only the section the model needs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Output filtering</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Use output schemas to return minimal fields</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Prevents large objects flooding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Prompt design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Use MCP Prompts to pre-encode complex instructions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Reusable templates reduce prompt re-building overhead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Sampling wisely</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Use sampling for classification/summarisation sub-tasks</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Keeps sub-results out of the main context</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2"/>
              <w:left w:val="none" w:color="FFFFFF" w:sz="0"/>
              <w:bottom w:val="none" w:color="FFFFFF" w:sz="0"/>
              <w:right w:val="none" w:color="FFFFFF" w:sz="0"/>
            </w:tcBorders>
            <w:shd w:fill="F2F3F4" w:val="clear"/>
            <w:tcMar>
              <w:top w:type="dxa" w:w="200"/>
              <w:left w:type="dxa" w:w="280"/>
              <w:bottom w:type="dxa" w:w="200"/>
              <w:right w:type="dxa" w:w="280"/>
            </w:tcMar>
          </w:tcPr>
          <w:p>
            <w:pPr>
              <w:spacing w:before="40" w:after="120"/>
            </w:pPr>
            <w:r>
              <w:rPr>
                <w:rFonts w:ascii="Arial" w:cs="Arial" w:eastAsia="Arial" w:hAnsi="Arial"/>
                <w:b/>
                <w:bCs/>
                <w:color w:val="1A5276"/>
                <w:sz w:val="26"/>
                <w:szCs w:val="26"/>
              </w:rPr>
              <w:t xml:space="preserve">Module 2 — Key Takeaways</w:t>
            </w:r>
          </w:p>
          <w:p>
            <w:pPr>
              <w:pStyle w:val="ListParagraph"/>
              <w:numPr>
                <w:ilvl w:val="0"/>
                <w:numId w:val="2"/>
              </w:numPr>
              <w:spacing w:before="60" w:after="60"/>
              <w:ind w:left="360" w:hanging="280"/>
            </w:pPr>
            <w:r>
              <w:rPr>
                <w:rFonts w:ascii="Arial" w:cs="Arial" w:eastAsia="Arial" w:hAnsi="Arial"/>
                <w:b/>
                <w:bCs/>
                <w:color w:val="1C1C1C"/>
                <w:sz w:val="21"/>
                <w:szCs w:val="21"/>
              </w:rPr>
              <w:t xml:space="preserve">Architecture — </w:t>
            </w:r>
            <w:r>
              <w:rPr>
                <w:rFonts w:ascii="Arial" w:cs="Arial" w:eastAsia="Arial" w:hAnsi="Arial"/>
                <w:color w:val="1C1C1C"/>
                <w:sz w:val="21"/>
                <w:szCs w:val="21"/>
              </w:rPr>
              <w:t xml:space="preserve">Three layers: Host (orchestrates, contains LLM) → Client (1:1 protocol handler) → Server (exposes capabilities). Servers are isolated from each other.</w:t>
            </w:r>
          </w:p>
          <w:p>
            <w:pPr>
              <w:pStyle w:val="ListParagraph"/>
              <w:numPr>
                <w:ilvl w:val="0"/>
                <w:numId w:val="2"/>
              </w:numPr>
              <w:spacing w:before="60" w:after="60"/>
              <w:ind w:left="360" w:hanging="280"/>
            </w:pPr>
            <w:r>
              <w:rPr>
                <w:rFonts w:ascii="Arial" w:cs="Arial" w:eastAsia="Arial" w:hAnsi="Arial"/>
                <w:b/>
                <w:bCs/>
                <w:color w:val="1C1C1C"/>
                <w:sz w:val="21"/>
                <w:szCs w:val="21"/>
              </w:rPr>
              <w:t xml:space="preserve">Session Lifecycle — </w:t>
            </w:r>
            <w:r>
              <w:rPr>
                <w:rFonts w:ascii="Arial" w:cs="Arial" w:eastAsia="Arial" w:hAnsi="Arial"/>
                <w:color w:val="1C1C1C"/>
                <w:sz w:val="21"/>
                <w:szCs w:val="21"/>
              </w:rPr>
              <w:t xml:space="preserve">4 phases: Initialize (capability handshake) → Discover (list tools/resources/prompts) → Operate (invoke) → Terminate. All over JSON-RPC 2.0.</w:t>
            </w:r>
          </w:p>
          <w:p>
            <w:pPr>
              <w:pStyle w:val="ListParagraph"/>
              <w:numPr>
                <w:ilvl w:val="0"/>
                <w:numId w:val="2"/>
              </w:numPr>
              <w:spacing w:before="60" w:after="60"/>
              <w:ind w:left="360" w:hanging="280"/>
            </w:pPr>
            <w:r>
              <w:rPr>
                <w:rFonts w:ascii="Arial" w:cs="Arial" w:eastAsia="Arial" w:hAnsi="Arial"/>
                <w:b/>
                <w:bCs/>
                <w:color w:val="1C1C1C"/>
                <w:sz w:val="21"/>
                <w:szCs w:val="21"/>
              </w:rPr>
              <w:t xml:space="preserve">Transport — </w:t>
            </w:r>
            <w:r>
              <w:rPr>
                <w:rFonts w:ascii="Arial" w:cs="Arial" w:eastAsia="Arial" w:hAnsi="Arial"/>
                <w:color w:val="1C1C1C"/>
                <w:sz w:val="21"/>
                <w:szCs w:val="21"/>
              </w:rPr>
              <w:t xml:space="preserve">Two official transports only — stdio for local (zero config), Streamable HTTP for remote (cloud-native, OAuth-ready). SSE was deprecated in March 2025.</w:t>
            </w:r>
          </w:p>
          <w:p>
            <w:pPr>
              <w:pStyle w:val="ListParagraph"/>
              <w:numPr>
                <w:ilvl w:val="0"/>
                <w:numId w:val="2"/>
              </w:numPr>
              <w:spacing w:before="60" w:after="60"/>
              <w:ind w:left="360" w:hanging="280"/>
            </w:pPr>
            <w:r>
              <w:rPr>
                <w:rFonts w:ascii="Arial" w:cs="Arial" w:eastAsia="Arial" w:hAnsi="Arial"/>
                <w:b/>
                <w:bCs/>
                <w:color w:val="1C1C1C"/>
                <w:sz w:val="21"/>
                <w:szCs w:val="21"/>
              </w:rPr>
              <w:t xml:space="preserve">Tools — </w:t>
            </w:r>
            <w:r>
              <w:rPr>
                <w:rFonts w:ascii="Arial" w:cs="Arial" w:eastAsia="Arial" w:hAnsi="Arial"/>
                <w:color w:val="1C1C1C"/>
                <w:sz w:val="21"/>
                <w:szCs w:val="21"/>
              </w:rPr>
              <w:t xml:space="preserve">Model-controlled functions (like POST). LLM decides when to call them. Described with JSON Schema. Require user consent before execution.</w:t>
            </w:r>
          </w:p>
          <w:p>
            <w:pPr>
              <w:pStyle w:val="ListParagraph"/>
              <w:numPr>
                <w:ilvl w:val="0"/>
                <w:numId w:val="2"/>
              </w:numPr>
              <w:spacing w:before="60" w:after="60"/>
              <w:ind w:left="360" w:hanging="280"/>
            </w:pPr>
            <w:r>
              <w:rPr>
                <w:rFonts w:ascii="Arial" w:cs="Arial" w:eastAsia="Arial" w:hAnsi="Arial"/>
                <w:b/>
                <w:bCs/>
                <w:color w:val="1C1C1C"/>
                <w:sz w:val="21"/>
                <w:szCs w:val="21"/>
              </w:rPr>
              <w:t xml:space="preserve">Resources — </w:t>
            </w:r>
            <w:r>
              <w:rPr>
                <w:rFonts w:ascii="Arial" w:cs="Arial" w:eastAsia="Arial" w:hAnsi="Arial"/>
                <w:color w:val="1C1C1C"/>
                <w:sz w:val="21"/>
                <w:szCs w:val="21"/>
              </w:rPr>
              <w:t xml:space="preserve">Application-controlled data sources (like GET). Host decides when to load them. Identified by URI. Support real-time subscriptions.</w:t>
            </w:r>
          </w:p>
          <w:p>
            <w:pPr>
              <w:pStyle w:val="ListParagraph"/>
              <w:numPr>
                <w:ilvl w:val="0"/>
                <w:numId w:val="2"/>
              </w:numPr>
              <w:spacing w:before="60" w:after="60"/>
              <w:ind w:left="360" w:hanging="280"/>
            </w:pPr>
            <w:r>
              <w:rPr>
                <w:rFonts w:ascii="Arial" w:cs="Arial" w:eastAsia="Arial" w:hAnsi="Arial"/>
                <w:b/>
                <w:bCs/>
                <w:color w:val="1C1C1C"/>
                <w:sz w:val="21"/>
                <w:szCs w:val="21"/>
              </w:rPr>
              <w:t xml:space="preserve">Prompts — </w:t>
            </w:r>
            <w:r>
              <w:rPr>
                <w:rFonts w:ascii="Arial" w:cs="Arial" w:eastAsia="Arial" w:hAnsi="Arial"/>
                <w:color w:val="1C1C1C"/>
                <w:sz w:val="21"/>
                <w:szCs w:val="21"/>
              </w:rPr>
              <w:t xml:space="preserve">User-controlled reusable templates. Surface as slash commands in IDEs. Support dynamic arguments and embedded resources.</w:t>
            </w:r>
          </w:p>
          <w:p>
            <w:pPr>
              <w:pStyle w:val="ListParagraph"/>
              <w:numPr>
                <w:ilvl w:val="0"/>
                <w:numId w:val="2"/>
              </w:numPr>
              <w:spacing w:before="60" w:after="60"/>
              <w:ind w:left="360" w:hanging="280"/>
            </w:pPr>
            <w:r>
              <w:rPr>
                <w:rFonts w:ascii="Arial" w:cs="Arial" w:eastAsia="Arial" w:hAnsi="Arial"/>
                <w:b/>
                <w:bCs/>
                <w:color w:val="1C1C1C"/>
                <w:sz w:val="21"/>
                <w:szCs w:val="21"/>
              </w:rPr>
              <w:t xml:space="preserve">Sampling — </w:t>
            </w:r>
            <w:r>
              <w:rPr>
                <w:rFonts w:ascii="Arial" w:cs="Arial" w:eastAsia="Arial" w:hAnsi="Arial"/>
                <w:color w:val="1C1C1C"/>
                <w:sz w:val="21"/>
                <w:szCs w:val="21"/>
              </w:rPr>
              <w:t xml:space="preserve">Server-initiated LLM calls. Reverses the flow — servers ask clients to run completions. Client retains model selection and cost control.</w:t>
            </w:r>
          </w:p>
          <w:p>
            <w:pPr>
              <w:pStyle w:val="ListParagraph"/>
              <w:numPr>
                <w:ilvl w:val="0"/>
                <w:numId w:val="2"/>
              </w:numPr>
              <w:spacing w:before="60" w:after="60"/>
              <w:ind w:left="360" w:hanging="280"/>
            </w:pPr>
            <w:r>
              <w:rPr>
                <w:rFonts w:ascii="Arial" w:cs="Arial" w:eastAsia="Arial" w:hAnsi="Arial"/>
                <w:b/>
                <w:bCs/>
                <w:color w:val="1C1C1C"/>
                <w:sz w:val="21"/>
                <w:szCs w:val="21"/>
              </w:rPr>
              <w:t xml:space="preserve">Context Management — </w:t>
            </w:r>
            <w:r>
              <w:rPr>
                <w:rFonts w:ascii="Arial" w:cs="Arial" w:eastAsia="Arial" w:hAnsi="Arial"/>
                <w:color w:val="1C1C1C"/>
                <w:sz w:val="21"/>
                <w:szCs w:val="21"/>
              </w:rPr>
              <w:t xml:space="preserve">MCP manages context pressure via on-demand loading, output schemas, resource chunking, roots scoping, and elicitation.</w:t>
            </w:r>
          </w:p>
        </w:tc>
      </w:tr>
    </w:tbl>
    <w:sectPr>
      <w:footerReference w:type="default" r:id="rId6"/>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GenAI Course — Module 2: MCP Architecture &amp; Core Concepts  |  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1A5276"/>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A5276"/>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2026-03-10T18:33:16.134Z</dcterms:created>
  <dcterms:modified xsi:type="dcterms:W3CDTF">2026-03-10T18:33:16.135Z</dcterms:modified>
</cp:coreProperties>
</file>

<file path=docProps/custom.xml><?xml version="1.0" encoding="utf-8"?>
<Properties xmlns="http://schemas.openxmlformats.org/officeDocument/2006/custom-properties" xmlns:vt="http://schemas.openxmlformats.org/officeDocument/2006/docPropsVTypes"/>
</file>