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32AE" w14:textId="51036F60" w:rsidR="00EC23D8" w:rsidRPr="005F56CE" w:rsidRDefault="00EC23D8" w:rsidP="000E0A1E">
      <w:pPr>
        <w:rPr>
          <w:sz w:val="28"/>
          <w:szCs w:val="28"/>
        </w:rPr>
      </w:pPr>
      <w:r w:rsidRPr="005F56CE">
        <w:rPr>
          <w:sz w:val="28"/>
          <w:szCs w:val="28"/>
        </w:rPr>
        <w:t>Thinking about IS-</w:t>
      </w:r>
      <w:r w:rsidR="00E01938" w:rsidRPr="005F56CE">
        <w:rPr>
          <w:sz w:val="28"/>
          <w:szCs w:val="28"/>
        </w:rPr>
        <w:t>TR:</w:t>
      </w:r>
    </w:p>
    <w:p w14:paraId="349034B8" w14:textId="77777777" w:rsidR="005F56CE" w:rsidRPr="005F56CE" w:rsidRDefault="005F56CE">
      <w:pPr>
        <w:rPr>
          <w:sz w:val="28"/>
          <w:szCs w:val="28"/>
        </w:rPr>
      </w:pPr>
    </w:p>
    <w:p w14:paraId="7D4ABFF9" w14:textId="38604C71" w:rsidR="005F56CE" w:rsidRPr="005F56CE" w:rsidRDefault="005F56CE">
      <w:pPr>
        <w:rPr>
          <w:sz w:val="28"/>
          <w:szCs w:val="28"/>
        </w:rPr>
      </w:pPr>
      <w:r w:rsidRPr="005F56CE">
        <w:rPr>
          <w:sz w:val="28"/>
          <w:szCs w:val="28"/>
        </w:rPr>
        <w:t xml:space="preserve">First, </w:t>
      </w:r>
      <w:proofErr w:type="gramStart"/>
      <w:r w:rsidRPr="005F56CE">
        <w:rPr>
          <w:sz w:val="28"/>
          <w:szCs w:val="28"/>
        </w:rPr>
        <w:t>as a general rule</w:t>
      </w:r>
      <w:proofErr w:type="gramEnd"/>
      <w:r w:rsidRPr="005F56CE">
        <w:rPr>
          <w:sz w:val="28"/>
          <w:szCs w:val="28"/>
        </w:rPr>
        <w:t xml:space="preserve">: if </w:t>
      </w:r>
      <w:r>
        <w:rPr>
          <w:sz w:val="28"/>
          <w:szCs w:val="28"/>
        </w:rPr>
        <w:t>a</w:t>
      </w:r>
      <w:r w:rsidRPr="005F56CE">
        <w:rPr>
          <w:sz w:val="28"/>
          <w:szCs w:val="28"/>
        </w:rPr>
        <w:t xml:space="preserve"> variable</w:t>
      </w:r>
      <w:r>
        <w:rPr>
          <w:sz w:val="28"/>
          <w:szCs w:val="28"/>
        </w:rPr>
        <w:t xml:space="preserve"> changes</w:t>
      </w:r>
      <w:r w:rsidRPr="005F56CE">
        <w:rPr>
          <w:sz w:val="28"/>
          <w:szCs w:val="28"/>
        </w:rPr>
        <w:t xml:space="preserve"> </w:t>
      </w:r>
      <w:r>
        <w:rPr>
          <w:sz w:val="28"/>
          <w:szCs w:val="28"/>
        </w:rPr>
        <w:t>and is not on</w:t>
      </w:r>
      <w:r w:rsidRPr="005F56CE">
        <w:rPr>
          <w:sz w:val="28"/>
          <w:szCs w:val="28"/>
        </w:rPr>
        <w:t xml:space="preserve"> the axis of the chart, then think about how the lines shift.</w:t>
      </w:r>
    </w:p>
    <w:p w14:paraId="5318BB86" w14:textId="77777777" w:rsidR="00EC23D8" w:rsidRPr="005F56CE" w:rsidRDefault="00EC23D8">
      <w:pPr>
        <w:rPr>
          <w:sz w:val="28"/>
          <w:szCs w:val="28"/>
        </w:rPr>
      </w:pPr>
    </w:p>
    <w:p w14:paraId="0A0992D6" w14:textId="1E1A20D6" w:rsidR="00D453D4" w:rsidRDefault="00EC23D8">
      <w:pPr>
        <w:rPr>
          <w:sz w:val="28"/>
          <w:szCs w:val="28"/>
        </w:rPr>
      </w:pPr>
      <w:r w:rsidRPr="005F56CE">
        <w:rPr>
          <w:sz w:val="28"/>
          <w:szCs w:val="28"/>
        </w:rPr>
        <w:t>The IS-</w:t>
      </w:r>
      <w:r w:rsidR="00E01938" w:rsidRPr="005F56CE">
        <w:rPr>
          <w:sz w:val="28"/>
          <w:szCs w:val="28"/>
        </w:rPr>
        <w:t>TR</w:t>
      </w:r>
      <w:r w:rsidRPr="005F56CE">
        <w:rPr>
          <w:sz w:val="28"/>
          <w:szCs w:val="28"/>
        </w:rPr>
        <w:t xml:space="preserve"> model </w:t>
      </w:r>
      <w:r w:rsidR="00E01938" w:rsidRPr="005F56CE">
        <w:rPr>
          <w:sz w:val="28"/>
          <w:szCs w:val="28"/>
        </w:rPr>
        <w:t>can be thought of as a system of 3 equations (IS,</w:t>
      </w:r>
      <w:r w:rsidR="007000B5">
        <w:rPr>
          <w:sz w:val="28"/>
          <w:szCs w:val="28"/>
        </w:rPr>
        <w:t xml:space="preserve"> </w:t>
      </w:r>
      <w:r w:rsidR="00E01938" w:rsidRPr="005F56CE">
        <w:rPr>
          <w:sz w:val="28"/>
          <w:szCs w:val="28"/>
        </w:rPr>
        <w:t xml:space="preserve">TR, and LRAS) and 3 unknowns (Y, </w:t>
      </w:r>
      <w:proofErr w:type="spellStart"/>
      <w:r w:rsidR="00E01938" w:rsidRPr="005F56CE">
        <w:rPr>
          <w:sz w:val="28"/>
          <w:szCs w:val="28"/>
        </w:rPr>
        <w:t>i</w:t>
      </w:r>
      <w:proofErr w:type="spellEnd"/>
      <w:r w:rsidR="00E01938" w:rsidRPr="005F56CE">
        <w:rPr>
          <w:sz w:val="28"/>
          <w:szCs w:val="28"/>
        </w:rPr>
        <w:t>, and pi)</w:t>
      </w:r>
      <w:r w:rsidR="000E0A1E">
        <w:rPr>
          <w:sz w:val="28"/>
          <w:szCs w:val="28"/>
        </w:rPr>
        <w:t xml:space="preserve"> plus some other variables that can be set by the government or central bank (</w:t>
      </w:r>
      <w:proofErr w:type="spellStart"/>
      <w:r w:rsidR="000E0A1E">
        <w:rPr>
          <w:sz w:val="28"/>
          <w:szCs w:val="28"/>
        </w:rPr>
        <w:t>i</w:t>
      </w:r>
      <w:proofErr w:type="spellEnd"/>
      <w:r w:rsidR="000E0A1E">
        <w:rPr>
          <w:sz w:val="28"/>
          <w:szCs w:val="28"/>
        </w:rPr>
        <w:t>*, Y*, and G)</w:t>
      </w:r>
      <w:r w:rsidR="00E01938" w:rsidRPr="005F56CE">
        <w:rPr>
          <w:sz w:val="28"/>
          <w:szCs w:val="28"/>
        </w:rPr>
        <w:t xml:space="preserve">. There is </w:t>
      </w:r>
      <w:r w:rsidR="005F56CE">
        <w:rPr>
          <w:sz w:val="28"/>
          <w:szCs w:val="28"/>
        </w:rPr>
        <w:t>set of</w:t>
      </w:r>
      <w:r w:rsidR="00E01938" w:rsidRPr="005F56CE">
        <w:rPr>
          <w:sz w:val="28"/>
          <w:szCs w:val="28"/>
        </w:rPr>
        <w:t xml:space="preserve"> Y</w:t>
      </w:r>
      <w:r w:rsidR="005F56CE">
        <w:rPr>
          <w:sz w:val="28"/>
          <w:szCs w:val="28"/>
        </w:rPr>
        <w:t>’s</w:t>
      </w:r>
      <w:r w:rsidR="00E01938" w:rsidRPr="005F56CE">
        <w:rPr>
          <w:sz w:val="28"/>
          <w:szCs w:val="28"/>
        </w:rPr>
        <w:t xml:space="preserve"> and i</w:t>
      </w:r>
      <w:r w:rsidR="005F56CE">
        <w:rPr>
          <w:sz w:val="28"/>
          <w:szCs w:val="28"/>
        </w:rPr>
        <w:t>’s</w:t>
      </w:r>
      <w:r w:rsidR="00E01938" w:rsidRPr="005F56CE">
        <w:rPr>
          <w:sz w:val="28"/>
          <w:szCs w:val="28"/>
        </w:rPr>
        <w:t xml:space="preserve"> that solve IS = TR </w:t>
      </w:r>
      <w:r w:rsidR="005F56CE">
        <w:rPr>
          <w:sz w:val="28"/>
          <w:szCs w:val="28"/>
        </w:rPr>
        <w:t xml:space="preserve">over </w:t>
      </w:r>
      <w:r w:rsidR="00D453D4">
        <w:rPr>
          <w:sz w:val="28"/>
          <w:szCs w:val="28"/>
        </w:rPr>
        <w:t xml:space="preserve">different </w:t>
      </w:r>
      <w:r w:rsidR="005F56CE">
        <w:rPr>
          <w:sz w:val="28"/>
          <w:szCs w:val="28"/>
        </w:rPr>
        <w:t xml:space="preserve">values of </w:t>
      </w:r>
      <w:r w:rsidR="00E01938" w:rsidRPr="005F56CE">
        <w:rPr>
          <w:sz w:val="28"/>
          <w:szCs w:val="28"/>
        </w:rPr>
        <w:t xml:space="preserve">pi. </w:t>
      </w:r>
      <w:r w:rsidR="005F56CE">
        <w:rPr>
          <w:sz w:val="28"/>
          <w:szCs w:val="28"/>
        </w:rPr>
        <w:t xml:space="preserve">This </w:t>
      </w:r>
      <w:r w:rsidR="00E01938" w:rsidRPr="005F56CE">
        <w:rPr>
          <w:sz w:val="28"/>
          <w:szCs w:val="28"/>
        </w:rPr>
        <w:t xml:space="preserve">set of solutions is called AD. </w:t>
      </w:r>
      <w:r w:rsidR="005F56CE">
        <w:rPr>
          <w:sz w:val="28"/>
          <w:szCs w:val="28"/>
        </w:rPr>
        <w:t>Then</w:t>
      </w:r>
      <w:r w:rsidR="00E01938" w:rsidRPr="005F56CE">
        <w:rPr>
          <w:sz w:val="28"/>
          <w:szCs w:val="28"/>
        </w:rPr>
        <w:t xml:space="preserve"> take that LRAS = Y</w:t>
      </w:r>
      <w:r w:rsidR="005F56CE">
        <w:rPr>
          <w:sz w:val="28"/>
          <w:szCs w:val="28"/>
        </w:rPr>
        <w:t>’ (</w:t>
      </w:r>
      <w:proofErr w:type="gramStart"/>
      <w:r w:rsidR="005F56CE">
        <w:rPr>
          <w:sz w:val="28"/>
          <w:szCs w:val="28"/>
        </w:rPr>
        <w:t>i.e.</w:t>
      </w:r>
      <w:proofErr w:type="gramEnd"/>
      <w:r w:rsidR="005F56CE">
        <w:rPr>
          <w:sz w:val="28"/>
          <w:szCs w:val="28"/>
        </w:rPr>
        <w:t xml:space="preserve"> some value of Y that is sustainable in the long-run</w:t>
      </w:r>
      <w:r w:rsidR="007000B5">
        <w:rPr>
          <w:sz w:val="28"/>
          <w:szCs w:val="28"/>
        </w:rPr>
        <w:t>, we can call this the natural rate of output</w:t>
      </w:r>
      <w:r w:rsidR="005F56CE">
        <w:rPr>
          <w:sz w:val="28"/>
          <w:szCs w:val="28"/>
        </w:rPr>
        <w:t>)</w:t>
      </w:r>
      <w:r w:rsidR="00E01938" w:rsidRPr="005F56CE">
        <w:rPr>
          <w:sz w:val="28"/>
          <w:szCs w:val="28"/>
        </w:rPr>
        <w:t xml:space="preserve">. We </w:t>
      </w:r>
      <w:r w:rsidR="00D453D4">
        <w:rPr>
          <w:sz w:val="28"/>
          <w:szCs w:val="28"/>
        </w:rPr>
        <w:t xml:space="preserve">can </w:t>
      </w:r>
      <w:r w:rsidR="00E01938" w:rsidRPr="005F56CE">
        <w:rPr>
          <w:sz w:val="28"/>
          <w:szCs w:val="28"/>
        </w:rPr>
        <w:t>solve AD = LRAS to find pi.</w:t>
      </w:r>
      <w:r w:rsidR="000E0A1E">
        <w:rPr>
          <w:rStyle w:val="FootnoteReference"/>
          <w:sz w:val="28"/>
          <w:szCs w:val="28"/>
        </w:rPr>
        <w:footnoteReference w:id="1"/>
      </w:r>
      <w:r w:rsidR="00E01938" w:rsidRPr="005F56CE">
        <w:rPr>
          <w:sz w:val="28"/>
          <w:szCs w:val="28"/>
        </w:rPr>
        <w:t xml:space="preserve"> Going back to IS=TR, the same pi and Y</w:t>
      </w:r>
      <w:r w:rsidR="005F56CE">
        <w:rPr>
          <w:sz w:val="28"/>
          <w:szCs w:val="28"/>
        </w:rPr>
        <w:t>’</w:t>
      </w:r>
      <w:r w:rsidR="00E01938" w:rsidRPr="005F56CE">
        <w:rPr>
          <w:sz w:val="28"/>
          <w:szCs w:val="28"/>
        </w:rPr>
        <w:t xml:space="preserve"> allows us to solve for </w:t>
      </w:r>
      <w:proofErr w:type="spellStart"/>
      <w:r w:rsidR="00E01938" w:rsidRPr="005F56CE">
        <w:rPr>
          <w:sz w:val="28"/>
          <w:szCs w:val="28"/>
        </w:rPr>
        <w:t>i</w:t>
      </w:r>
      <w:proofErr w:type="spellEnd"/>
      <w:r w:rsidR="005F56CE" w:rsidRPr="005F56CE">
        <w:rPr>
          <w:sz w:val="28"/>
          <w:szCs w:val="28"/>
        </w:rPr>
        <w:t xml:space="preserve">. </w:t>
      </w:r>
      <w:r w:rsidR="00D453D4">
        <w:rPr>
          <w:sz w:val="28"/>
          <w:szCs w:val="28"/>
        </w:rPr>
        <w:t>This describes the behavior of the economy (the values of output, inflation, and interest rate that are jointly sustainable given all exogenous components in the model).</w:t>
      </w:r>
    </w:p>
    <w:p w14:paraId="029EE998" w14:textId="77777777" w:rsidR="00D453D4" w:rsidRDefault="00D453D4">
      <w:pPr>
        <w:rPr>
          <w:sz w:val="28"/>
          <w:szCs w:val="28"/>
        </w:rPr>
      </w:pPr>
    </w:p>
    <w:p w14:paraId="61912A35" w14:textId="7473F4E4" w:rsidR="00EC23D8" w:rsidRPr="005F56CE" w:rsidRDefault="00D453D4">
      <w:pPr>
        <w:rPr>
          <w:sz w:val="28"/>
          <w:szCs w:val="28"/>
        </w:rPr>
      </w:pPr>
      <w:r>
        <w:rPr>
          <w:sz w:val="28"/>
          <w:szCs w:val="28"/>
        </w:rPr>
        <w:t xml:space="preserve">When we incorporate SRAS, this makes things slightly more complicated. For AD = SRAS,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think about inflation expectations, which are inertial. We can shock AD to increase Y above Y’. If we only had AD = LRAS, then we would only get higher inflation. BUT since inflation expectations update slowly, we can sustain Y &gt; Y’ when AD = SRAS. Given backward looking behavior by households, AD = SRAS goes to the point indicated by the purple line on slide 10</w:t>
      </w:r>
      <w:r w:rsidR="007000B5">
        <w:rPr>
          <w:sz w:val="28"/>
          <w:szCs w:val="28"/>
        </w:rPr>
        <w:t xml:space="preserve"> in the first period of the AD shock</w:t>
      </w:r>
      <w:r>
        <w:rPr>
          <w:sz w:val="28"/>
          <w:szCs w:val="28"/>
        </w:rPr>
        <w:t>. Then it slowly converges to AD = LRAS as inflation expectations update</w:t>
      </w:r>
      <w:r w:rsidR="007000B5">
        <w:rPr>
          <w:sz w:val="28"/>
          <w:szCs w:val="28"/>
        </w:rPr>
        <w:t xml:space="preserve"> (note inflation is higher at the purple arrow)</w:t>
      </w:r>
      <w:r>
        <w:rPr>
          <w:sz w:val="28"/>
          <w:szCs w:val="28"/>
        </w:rPr>
        <w:t>. The speed that expectations update determines how long Y stays above Y’.</w:t>
      </w:r>
      <w:r w:rsidR="007000B5">
        <w:rPr>
          <w:sz w:val="28"/>
          <w:szCs w:val="28"/>
        </w:rPr>
        <w:t xml:space="preserve"> If households are fully rational, then they update expectations right away and there is no gain from increasing AD.</w:t>
      </w:r>
    </w:p>
    <w:sectPr w:rsidR="00EC23D8" w:rsidRPr="005F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C1D0" w14:textId="77777777" w:rsidR="00E13923" w:rsidRDefault="00E13923" w:rsidP="000E0A1E">
      <w:r>
        <w:separator/>
      </w:r>
    </w:p>
  </w:endnote>
  <w:endnote w:type="continuationSeparator" w:id="0">
    <w:p w14:paraId="546FAC90" w14:textId="77777777" w:rsidR="00E13923" w:rsidRDefault="00E13923" w:rsidP="000E0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D37C" w14:textId="77777777" w:rsidR="00E13923" w:rsidRDefault="00E13923" w:rsidP="000E0A1E">
      <w:r>
        <w:separator/>
      </w:r>
    </w:p>
  </w:footnote>
  <w:footnote w:type="continuationSeparator" w:id="0">
    <w:p w14:paraId="1C10CB0E" w14:textId="77777777" w:rsidR="00E13923" w:rsidRDefault="00E13923" w:rsidP="000E0A1E">
      <w:r>
        <w:continuationSeparator/>
      </w:r>
    </w:p>
  </w:footnote>
  <w:footnote w:id="1">
    <w:p w14:paraId="6B6A7134" w14:textId="10AF76B1" w:rsidR="000E0A1E" w:rsidRDefault="000E0A1E">
      <w:pPr>
        <w:pStyle w:val="FootnoteText"/>
      </w:pPr>
      <w:r>
        <w:rPr>
          <w:rStyle w:val="FootnoteReference"/>
        </w:rPr>
        <w:footnoteRef/>
      </w:r>
      <w:r>
        <w:t xml:space="preserve"> Note that the government and central bank should choose values of G, </w:t>
      </w:r>
      <w:proofErr w:type="spellStart"/>
      <w:r>
        <w:t>i</w:t>
      </w:r>
      <w:proofErr w:type="spellEnd"/>
      <w:r>
        <w:t>*, and Y* that allow this.</w:t>
      </w:r>
      <w:r w:rsidR="00724A97">
        <w:t xml:space="preserve"> Hopefully they choose these values well.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D8"/>
    <w:rsid w:val="00090835"/>
    <w:rsid w:val="000E0A1E"/>
    <w:rsid w:val="00153CB1"/>
    <w:rsid w:val="001F3A71"/>
    <w:rsid w:val="005820AC"/>
    <w:rsid w:val="005F56CE"/>
    <w:rsid w:val="007000B5"/>
    <w:rsid w:val="00724A97"/>
    <w:rsid w:val="00D453D4"/>
    <w:rsid w:val="00E01938"/>
    <w:rsid w:val="00E13923"/>
    <w:rsid w:val="00EC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D82B9"/>
  <w15:chartTrackingRefBased/>
  <w15:docId w15:val="{983AD464-8B69-2B42-B30F-6B8317B6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0A1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0A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0A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3B08E-7B66-480E-94C0-8B7988E2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Auclair</dc:creator>
  <cp:keywords/>
  <dc:description/>
  <cp:lastModifiedBy>Greg Auclair</cp:lastModifiedBy>
  <cp:revision>3</cp:revision>
  <dcterms:created xsi:type="dcterms:W3CDTF">2023-10-03T08:10:00Z</dcterms:created>
  <dcterms:modified xsi:type="dcterms:W3CDTF">2023-10-06T08:24:00Z</dcterms:modified>
</cp:coreProperties>
</file>