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76" w:lineRule="auto"/>
            <w:ind w:left="1416"/>
            <w:rPr/>
          </w:pPr>
          <w:r w:rsidDel="00000000" w:rsidR="00000000" w:rsidRPr="00000000">
            <w:rPr>
              <w:rFonts w:ascii="Arial" w:cs="Arial" w:eastAsia="Arial" w:hAnsi="Arial"/>
              <w:b w:val="1"/>
              <w:color w:val="e36c09"/>
              <w:sz w:val="28"/>
              <w:szCs w:val="28"/>
              <w:rtl w:val="0"/>
            </w:rPr>
            <w:t xml:space="preserve">                       Moderne Datenbanken – SS 2018                        Projekt-Fragebogen</w:t>
          </w: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Rule="auto"/>
            <w:ind w:left="283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Rule="auto"/>
            <w:ind w:left="283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-563879</wp:posOffset>
                </wp:positionH>
                <wp:positionV relativeFrom="paragraph">
                  <wp:posOffset>0</wp:posOffset>
                </wp:positionV>
                <wp:extent cx="1630613" cy="586621"/>
                <wp:effectExtent b="0" l="0" r="0" t="0"/>
                <wp:wrapSquare wrapText="bothSides" distB="0" distT="0" distL="114300" distR="114300"/>
                <wp:docPr id="12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613" cy="586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tbl>
      <w:tblPr>
        <w:tblStyle w:val="Table1"/>
        <w:tblW w:w="9346.0" w:type="dxa"/>
        <w:jc w:val="left"/>
        <w:tblInd w:w="37.999999999999986" w:type="dxa"/>
        <w:tblLayout w:type="fixed"/>
        <w:tblLook w:val="0400"/>
      </w:tblPr>
      <w:tblGrid>
        <w:gridCol w:w="4394"/>
        <w:gridCol w:w="4952"/>
        <w:tblGridChange w:id="0">
          <w:tblGrid>
            <w:gridCol w:w="4394"/>
            <w:gridCol w:w="495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spacing w:after="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Gruppenbezeichnung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Gruppe 5 </w:t>
                </w:r>
              </w:p>
            </w:sdtContent>
          </w:sdt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after="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Gruppenmitglieder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Tim Eichholz </w:t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Marvin Wölk </w:t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Linde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Anzahl der Komponenten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1. Komponente (oblig. DB)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Elasticsearch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2. Komponente (oblig. DB)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Mongo DB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3. Komponente (optional)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Kibana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4. Komponente (optional)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Telegram Bot (Mankis_bot)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5. Komponente (optional)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Kafka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Mehr (optional)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Apache Kafka &amp; Flink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Kafka verwendet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Ja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einfacher Flink-Job (Filtern, Aggr.)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Flink-Job mit Split/Join/Steuerung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Ja, aufsplitten der Tweets, analysieren und join</w:t>
                </w:r>
              </w:p>
            </w:sdtContent>
          </w:sdt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Flink-Job mit Iterationen, Feedback Batchverarb.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0" w:lineRule="auto"/>
                  <w:ind w:right="116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Nutzung Flink API ML, Gelly, CEP, Table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Aylien NLP API, Apache OpenNLP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Datenstromdesign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Einfaches Design mit 2 Kafka-Topics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0" w:lineRule="auto"/>
                  <w:ind w:left="283"/>
                  <w:rPr/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  <w:t xml:space="preserve">3 Topic: Tweets, analysen, elastic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after="0" w:lineRule="auto"/>
                  <w:ind w:right="125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Single-Event Pattern Univ. Microarchit.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after="0" w:lineRule="auto"/>
                  <w:ind w:left="149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Mehrphasige Verarb. Anomalieerkennung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External Lookup, Entkopplung Pattern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Lambda-Architektur CEP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after="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Dashboard &amp; Schnittstellen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Connector (oblig.)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Ja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Dashboard (Monitoring aller Datenströme)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Kibana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Zus. Dashboard-Funk (Alerts)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Telegram Bot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Schnittstellenprog. implementiert 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643" w:right="0" w:hanging="3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Telegram</w:t>
                </w:r>
              </w:p>
            </w:sdtContent>
          </w:sdt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643" w:right="0" w:hanging="3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Apache Open NLP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643" w:right="0" w:hanging="360"/>
                  <w:jc w:val="left"/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Aylien NLP API</w:t>
                </w:r>
              </w:p>
            </w:sdtContent>
          </w:sdt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Datenquelle implem. (z.B. Sensoren via Arduino-Board) 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spacing w:after="0" w:lineRule="auto"/>
                  <w:ind w:left="283"/>
                  <w:rPr/>
                </w:pPr>
                <w:r w:rsidDel="00000000" w:rsidR="00000000" w:rsidRPr="00000000">
                  <w:rPr>
                    <w:rtl w:val="0"/>
                  </w:rPr>
                  <w:t xml:space="preserve">Twitter streaming API</w:t>
                </w:r>
              </w:p>
            </w:sdtContent>
          </w:sdt>
        </w:tc>
      </w:tr>
    </w:tbl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1859" w:lineRule="auto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pBdr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pBdr>
            <w:spacing w:after="0" w:lineRule="auto"/>
            <w:ind w:left="99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4856480" cy="2781300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6480" cy="278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  <w:t xml:space="preserve">Datenstromdesign </w:t>
          </w:r>
        </w:p>
      </w:sdtContent>
    </w:sdt>
    <w:sectPr>
      <w:pgSz w:h="16841" w:w="11899"/>
      <w:pgMar w:bottom="1440" w:top="1440" w:left="1416" w:right="28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643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363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Pr>
      <w:rFonts w:ascii="Calibri" w:cs="Calibri" w:eastAsia="Calibri" w:hAnsi="Calibri"/>
      <w:color w:val="00000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enabsatz">
    <w:name w:val="List Paragraph"/>
    <w:basedOn w:val="Standard"/>
    <w:uiPriority w:val="34"/>
    <w:qFormat w:val="1"/>
    <w:rsid w:val="00F307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Ns5Tma5vN6yXllOI2Ky2aLIArA==">AMUW2mU+oTR4AsCEOoHf6xMskgyvQ01qmh25l6aUxk8WD0dvamARMo3KvCgiZF5WuX/lzXe1H9cvUe7UkDRYtqzQIp0Qw8QtNqQGT0lIBj9gybHHjyIAhcs5l6NceVIAaznOM9KwJM5S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2019-07-08T11:12:00Z</dcterms:created>
  <dc:creator>Idrissi Yaghir, Kaoutar</dc:creator>
</cp:coreProperties>
</file>