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935D6" w14:textId="3BC5EE56" w:rsidR="009C1AB5" w:rsidRDefault="009C1AB5" w:rsidP="00AC74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рисками</w:t>
      </w:r>
      <w:r w:rsidR="009615D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4CC50C9" w14:textId="4A2CB499" w:rsidR="00E953D0" w:rsidRPr="00AC748F" w:rsidRDefault="00960816" w:rsidP="00AC74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Тема: Программное средство «Система управления проектами»</w:t>
      </w:r>
    </w:p>
    <w:p w14:paraId="1975F4F7" w14:textId="6A3B95F0" w:rsidR="00ED5984" w:rsidRPr="00AC748F" w:rsidRDefault="00ED5984" w:rsidP="00AC7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Выявление рисков</w:t>
      </w:r>
    </w:p>
    <w:p w14:paraId="0AF41313" w14:textId="3EA3453C" w:rsidR="00ED5984" w:rsidRPr="00AC748F" w:rsidRDefault="003878D8" w:rsidP="00AC748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124C9746" wp14:editId="3D3472C6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5731510" cy="4177665"/>
            <wp:effectExtent l="0" t="0" r="254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2D8" w:rsidRPr="00AC748F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Pr="00AC748F">
        <w:rPr>
          <w:rFonts w:ascii="Times New Roman" w:hAnsi="Times New Roman" w:cs="Times New Roman"/>
          <w:sz w:val="28"/>
          <w:szCs w:val="28"/>
        </w:rPr>
        <w:t>Исикавы</w:t>
      </w:r>
    </w:p>
    <w:p w14:paraId="7E2067CE" w14:textId="4D75B6AA" w:rsidR="007772D8" w:rsidRPr="00AC748F" w:rsidRDefault="003878D8" w:rsidP="00AC748F">
      <w:pPr>
        <w:pStyle w:val="a3"/>
        <w:ind w:left="1440" w:firstLine="684"/>
        <w:rPr>
          <w:rFonts w:ascii="Times New Roman" w:hAnsi="Times New Roman" w:cs="Times New Roman"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</w:rPr>
        <w:t xml:space="preserve">  Рисунок 1 – Диаграмма Исикавы</w:t>
      </w:r>
    </w:p>
    <w:p w14:paraId="37ED7711" w14:textId="43B27875" w:rsidR="00526AC7" w:rsidRPr="00AC748F" w:rsidRDefault="00526AC7" w:rsidP="00AC748F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C748F">
        <w:rPr>
          <w:rFonts w:ascii="Times New Roman" w:hAnsi="Times New Roman" w:cs="Times New Roman"/>
          <w:sz w:val="28"/>
          <w:szCs w:val="28"/>
        </w:rPr>
        <w:t>Риски:</w:t>
      </w:r>
    </w:p>
    <w:p w14:paraId="0EEB845B" w14:textId="46C0D1E2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Нехватка квалифицированного персонала</w:t>
      </w:r>
    </w:p>
    <w:p w14:paraId="7C415313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Недостаток мотивации сотрудников</w:t>
      </w:r>
    </w:p>
    <w:p w14:paraId="711CECB2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Неэффективные бизнес-процессы</w:t>
      </w:r>
    </w:p>
    <w:p w14:paraId="7DB15EF9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четкой стратегии</w:t>
      </w:r>
    </w:p>
    <w:p w14:paraId="18956F78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Устаревшие технологии</w:t>
      </w:r>
    </w:p>
    <w:p w14:paraId="37E20F8F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Недостаток автоматизации</w:t>
      </w:r>
    </w:p>
    <w:p w14:paraId="767BA6EE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 финансирования</w:t>
      </w:r>
    </w:p>
    <w:p w14:paraId="00BFEB55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Низкая рентабельность</w:t>
      </w:r>
    </w:p>
    <w:p w14:paraId="5DB3BA86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на рынке</w:t>
      </w:r>
    </w:p>
    <w:p w14:paraId="53078BAF" w14:textId="77777777" w:rsidR="00526AC7" w:rsidRPr="00526AC7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Недовольство клиентов</w:t>
      </w:r>
    </w:p>
    <w:p w14:paraId="1E508FA9" w14:textId="2F33F3F7" w:rsidR="00526AC7" w:rsidRPr="00AC748F" w:rsidRDefault="00526AC7" w:rsidP="00AC748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6AC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 с удержанием клиентов</w:t>
      </w:r>
    </w:p>
    <w:p w14:paraId="1471CC1F" w14:textId="3DEBA82A" w:rsidR="003878D8" w:rsidRPr="00AC748F" w:rsidRDefault="00526AC7" w:rsidP="00AC748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Оценка рисков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761"/>
        <w:gridCol w:w="1912"/>
        <w:gridCol w:w="1928"/>
        <w:gridCol w:w="1695"/>
      </w:tblGrid>
      <w:tr w:rsidR="00AC748F" w:rsidRPr="00AC748F" w14:paraId="028EFF95" w14:textId="77777777" w:rsidTr="00607F50">
        <w:tc>
          <w:tcPr>
            <w:tcW w:w="2254" w:type="dxa"/>
          </w:tcPr>
          <w:p w14:paraId="161F1E86" w14:textId="7FC1029B" w:rsidR="00607F50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</w:p>
        </w:tc>
        <w:tc>
          <w:tcPr>
            <w:tcW w:w="2254" w:type="dxa"/>
          </w:tcPr>
          <w:p w14:paraId="2C4A0F5A" w14:textId="77777777" w:rsidR="00607F50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  <w:p w14:paraId="42E2B8F2" w14:textId="28464ECE" w:rsidR="00607F50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  <w:tc>
          <w:tcPr>
            <w:tcW w:w="2254" w:type="dxa"/>
          </w:tcPr>
          <w:p w14:paraId="08E4291D" w14:textId="77777777" w:rsidR="005B3479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</w:p>
          <w:p w14:paraId="0EDDF395" w14:textId="68DD326B" w:rsidR="00607F50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(1-5)</w:t>
            </w:r>
          </w:p>
        </w:tc>
        <w:tc>
          <w:tcPr>
            <w:tcW w:w="2254" w:type="dxa"/>
          </w:tcPr>
          <w:p w14:paraId="73D66288" w14:textId="5962398A" w:rsidR="00607F50" w:rsidRPr="00AC748F" w:rsidRDefault="00607F50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Важность</w:t>
            </w:r>
          </w:p>
        </w:tc>
      </w:tr>
      <w:tr w:rsidR="00AC748F" w:rsidRPr="00AC748F" w14:paraId="182661E8" w14:textId="77777777" w:rsidTr="00607F50">
        <w:tc>
          <w:tcPr>
            <w:tcW w:w="2254" w:type="dxa"/>
          </w:tcPr>
          <w:p w14:paraId="42EFBA7D" w14:textId="23801E74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Нехватка квалифицированного персонала</w:t>
            </w:r>
          </w:p>
        </w:tc>
        <w:tc>
          <w:tcPr>
            <w:tcW w:w="2254" w:type="dxa"/>
          </w:tcPr>
          <w:p w14:paraId="01D23292" w14:textId="2E7229B1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77EAB765" w14:textId="6CB629CA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028A8BEB" w14:textId="5173701F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  <w:tr w:rsidR="00AC748F" w:rsidRPr="00AC748F" w14:paraId="7351C910" w14:textId="77777777" w:rsidTr="00607F50">
        <w:tc>
          <w:tcPr>
            <w:tcW w:w="2254" w:type="dxa"/>
          </w:tcPr>
          <w:p w14:paraId="1386C938" w14:textId="0F600844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Недостаток мотивации сотрудников</w:t>
            </w:r>
          </w:p>
        </w:tc>
        <w:tc>
          <w:tcPr>
            <w:tcW w:w="2254" w:type="dxa"/>
          </w:tcPr>
          <w:p w14:paraId="34E21BD9" w14:textId="5E11679F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15317A4" w14:textId="5CC12C61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BBED72D" w14:textId="4E1DC2EC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AC748F" w:rsidRPr="00AC748F" w14:paraId="35730988" w14:textId="77777777" w:rsidTr="00607F50">
        <w:tc>
          <w:tcPr>
            <w:tcW w:w="2254" w:type="dxa"/>
          </w:tcPr>
          <w:p w14:paraId="239B6459" w14:textId="36694553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Неэффективные бизнес-процессы</w:t>
            </w:r>
          </w:p>
        </w:tc>
        <w:tc>
          <w:tcPr>
            <w:tcW w:w="2254" w:type="dxa"/>
          </w:tcPr>
          <w:p w14:paraId="1B6575CA" w14:textId="7F955F12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1E64767D" w14:textId="206D3CDD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0F22646B" w14:textId="272A1069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AC748F" w:rsidRPr="00AC748F" w14:paraId="520A8AC8" w14:textId="77777777" w:rsidTr="00607F50">
        <w:tc>
          <w:tcPr>
            <w:tcW w:w="2254" w:type="dxa"/>
          </w:tcPr>
          <w:p w14:paraId="194163C6" w14:textId="633FDDC5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Отсутствие чёткой стратегии</w:t>
            </w:r>
          </w:p>
        </w:tc>
        <w:tc>
          <w:tcPr>
            <w:tcW w:w="2254" w:type="dxa"/>
          </w:tcPr>
          <w:p w14:paraId="7C9D73B3" w14:textId="242BC448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3F6C92E3" w14:textId="3E15BF58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34BE7DB" w14:textId="1F355110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</w:tr>
      <w:tr w:rsidR="00AC748F" w:rsidRPr="00AC748F" w14:paraId="3D927642" w14:textId="77777777" w:rsidTr="00607F50">
        <w:tc>
          <w:tcPr>
            <w:tcW w:w="2254" w:type="dxa"/>
          </w:tcPr>
          <w:p w14:paraId="797B0CC5" w14:textId="79374BF5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Устаревшие технологии</w:t>
            </w:r>
          </w:p>
        </w:tc>
        <w:tc>
          <w:tcPr>
            <w:tcW w:w="2254" w:type="dxa"/>
          </w:tcPr>
          <w:p w14:paraId="00A5D3E9" w14:textId="366AA3E1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74BF4C4F" w14:textId="341DC954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69DF7B84" w14:textId="17786FFD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  <w:tr w:rsidR="00AC748F" w:rsidRPr="00AC748F" w14:paraId="2DDA8229" w14:textId="77777777" w:rsidTr="00607F50">
        <w:tc>
          <w:tcPr>
            <w:tcW w:w="2254" w:type="dxa"/>
          </w:tcPr>
          <w:p w14:paraId="36CF8CC2" w14:textId="5ADC6985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Недостаток автоматизации</w:t>
            </w:r>
          </w:p>
        </w:tc>
        <w:tc>
          <w:tcPr>
            <w:tcW w:w="2254" w:type="dxa"/>
          </w:tcPr>
          <w:p w14:paraId="5357AC97" w14:textId="54C8F792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65850CF2" w14:textId="3CCE8E3B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3C4E95ED" w14:textId="5839A600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AC748F" w:rsidRPr="00AC748F" w14:paraId="2628F62C" w14:textId="77777777" w:rsidTr="00607F50">
        <w:tc>
          <w:tcPr>
            <w:tcW w:w="2254" w:type="dxa"/>
          </w:tcPr>
          <w:p w14:paraId="32C0294D" w14:textId="5D20B73A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Отсутствие или недостаток финансирования</w:t>
            </w:r>
          </w:p>
        </w:tc>
        <w:tc>
          <w:tcPr>
            <w:tcW w:w="2254" w:type="dxa"/>
          </w:tcPr>
          <w:p w14:paraId="10FD309D" w14:textId="4B22259B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5C3EAF01" w14:textId="7809769C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36891723" w14:textId="77777777" w:rsidR="00607F50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  <w:p w14:paraId="6BCCAD80" w14:textId="24DFBE02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8C757D" w:rsidRPr="00AC748F" w14:paraId="51FBBF82" w14:textId="77777777" w:rsidTr="00607F50">
        <w:tc>
          <w:tcPr>
            <w:tcW w:w="2254" w:type="dxa"/>
          </w:tcPr>
          <w:p w14:paraId="5063F400" w14:textId="088CBD20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Низкая рентабельность продуктов</w:t>
            </w:r>
          </w:p>
        </w:tc>
        <w:tc>
          <w:tcPr>
            <w:tcW w:w="2254" w:type="dxa"/>
          </w:tcPr>
          <w:p w14:paraId="2594863C" w14:textId="1A402448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DEE644B" w14:textId="29BCA5B7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D8A6970" w14:textId="15FC59C5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</w:tr>
      <w:tr w:rsidR="008C757D" w:rsidRPr="00AC748F" w14:paraId="4408E6CB" w14:textId="77777777" w:rsidTr="00607F50">
        <w:tc>
          <w:tcPr>
            <w:tcW w:w="2254" w:type="dxa"/>
          </w:tcPr>
          <w:p w14:paraId="4EC22516" w14:textId="302C1226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Изменения на рынке</w:t>
            </w:r>
          </w:p>
        </w:tc>
        <w:tc>
          <w:tcPr>
            <w:tcW w:w="2254" w:type="dxa"/>
          </w:tcPr>
          <w:p w14:paraId="09159D21" w14:textId="25C11220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1D39B031" w14:textId="7AE112B0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4928F9ED" w14:textId="63D7D671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  <w:tr w:rsidR="008C757D" w:rsidRPr="00AC748F" w14:paraId="4BB0B3AB" w14:textId="77777777" w:rsidTr="00607F50">
        <w:tc>
          <w:tcPr>
            <w:tcW w:w="2254" w:type="dxa"/>
          </w:tcPr>
          <w:p w14:paraId="2FD7EE83" w14:textId="31492DC3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Недовольство клиентов</w:t>
            </w:r>
          </w:p>
        </w:tc>
        <w:tc>
          <w:tcPr>
            <w:tcW w:w="2254" w:type="dxa"/>
          </w:tcPr>
          <w:p w14:paraId="09E5D436" w14:textId="5F6D6635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510ACD12" w14:textId="02F6ED54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254" w:type="dxa"/>
          </w:tcPr>
          <w:p w14:paraId="266A00E2" w14:textId="27176733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</w:tr>
      <w:tr w:rsidR="008C757D" w:rsidRPr="00AC748F" w14:paraId="7D7D3348" w14:textId="77777777" w:rsidTr="00607F50">
        <w:tc>
          <w:tcPr>
            <w:tcW w:w="2254" w:type="dxa"/>
          </w:tcPr>
          <w:p w14:paraId="46990BE5" w14:textId="66D832BC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sz w:val="28"/>
                <w:szCs w:val="28"/>
              </w:rPr>
              <w:t>Проблемы с удержанием клиентов</w:t>
            </w:r>
          </w:p>
        </w:tc>
        <w:tc>
          <w:tcPr>
            <w:tcW w:w="2254" w:type="dxa"/>
          </w:tcPr>
          <w:p w14:paraId="786A2635" w14:textId="0F1F3456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254" w:type="dxa"/>
          </w:tcPr>
          <w:p w14:paraId="1B48AD2D" w14:textId="3B277925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54" w:type="dxa"/>
          </w:tcPr>
          <w:p w14:paraId="4E285CCE" w14:textId="08EF0FA4" w:rsidR="008C757D" w:rsidRPr="00AC748F" w:rsidRDefault="008C757D" w:rsidP="00AC748F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C74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</w:t>
            </w:r>
          </w:p>
        </w:tc>
      </w:tr>
    </w:tbl>
    <w:p w14:paraId="63C35863" w14:textId="5822BA89" w:rsidR="00B34F47" w:rsidRPr="00AC748F" w:rsidRDefault="00B34F47" w:rsidP="00AC748F">
      <w:pPr>
        <w:pStyle w:val="a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5AFB2D" w14:textId="4923E8B7" w:rsidR="00B34F47" w:rsidRPr="00AC748F" w:rsidRDefault="00B34F47" w:rsidP="00AC748F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Два наиболее важных риска:</w:t>
      </w:r>
    </w:p>
    <w:p w14:paraId="01A39EBC" w14:textId="7B50EAD7" w:rsidR="00B34F47" w:rsidRPr="00AC748F" w:rsidRDefault="00B34F47" w:rsidP="00AC748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</w:rPr>
        <w:t>Нехватка квалифицированного персонала</w:t>
      </w:r>
    </w:p>
    <w:p w14:paraId="6A4E3702" w14:textId="44E7AB07" w:rsidR="00B34F47" w:rsidRPr="00AC748F" w:rsidRDefault="00B34F47" w:rsidP="00AC748F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sz w:val="28"/>
          <w:szCs w:val="28"/>
        </w:rPr>
        <w:t>Отсутствие или недостаток финансирования</w:t>
      </w:r>
    </w:p>
    <w:p w14:paraId="069900E4" w14:textId="5EC0A750" w:rsidR="00B34F47" w:rsidRPr="00AC748F" w:rsidRDefault="00205F7F" w:rsidP="00AC748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C748F">
        <w:rPr>
          <w:rFonts w:ascii="Times New Roman" w:hAnsi="Times New Roman" w:cs="Times New Roman"/>
          <w:b/>
          <w:bCs/>
          <w:sz w:val="28"/>
          <w:szCs w:val="28"/>
        </w:rPr>
        <w:t>Анализ стратегий</w:t>
      </w:r>
    </w:p>
    <w:p w14:paraId="162AED39" w14:textId="77777777" w:rsidR="00205F7F" w:rsidRPr="00AC748F" w:rsidRDefault="00205F7F" w:rsidP="00AC7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 1: Нехватка квалифицированного персонала</w:t>
      </w:r>
    </w:p>
    <w:p w14:paraId="07DB5B6C" w14:textId="77777777" w:rsidR="00205F7F" w:rsidRPr="00AC748F" w:rsidRDefault="00205F7F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Описание:</w:t>
      </w:r>
      <w:r w:rsidRPr="00AC74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Этот риск может привести к трудностям в выполнении поставленных задач, задержкам в реализации проекта и росту общего объема работ.</w:t>
      </w:r>
    </w:p>
    <w:p w14:paraId="054EEBF2" w14:textId="77777777" w:rsidR="00205F7F" w:rsidRPr="00AC748F" w:rsidRDefault="00205F7F" w:rsidP="00AC7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 2: Отсутствие финансирования</w:t>
      </w:r>
    </w:p>
    <w:p w14:paraId="3FBE4EBF" w14:textId="0C1AE214" w:rsidR="00205F7F" w:rsidRPr="00AC748F" w:rsidRDefault="00205F7F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C74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Описание:</w:t>
      </w:r>
      <w:r w:rsidRPr="00AC74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Недостаток финансирования может привести к невозможности завершения проекта в срок и с необходимым качеством, что также приведет к перерасходу бюджета и нарушению сроков.</w:t>
      </w:r>
    </w:p>
    <w:p w14:paraId="5DF75F8F" w14:textId="77777777" w:rsidR="00AC748F" w:rsidRPr="00710884" w:rsidRDefault="00AC748F" w:rsidP="00AC748F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1088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Стратегия уклонения</w:t>
      </w:r>
    </w:p>
    <w:p w14:paraId="7619DE1E" w14:textId="77777777" w:rsidR="00AC748F" w:rsidRPr="00AC748F" w:rsidRDefault="00AC748F" w:rsidP="00AC748F">
      <w:pPr>
        <w:pStyle w:val="a5"/>
        <w:rPr>
          <w:sz w:val="28"/>
          <w:szCs w:val="28"/>
        </w:rPr>
      </w:pPr>
      <w:r w:rsidRPr="00AC748F">
        <w:rPr>
          <w:rStyle w:val="a6"/>
          <w:sz w:val="28"/>
          <w:szCs w:val="28"/>
        </w:rPr>
        <w:t>Риск 1</w:t>
      </w:r>
      <w:proofErr w:type="gramStart"/>
      <w:r w:rsidRPr="00AC748F">
        <w:rPr>
          <w:rStyle w:val="a6"/>
          <w:sz w:val="28"/>
          <w:szCs w:val="28"/>
        </w:rPr>
        <w:t>:</w:t>
      </w:r>
      <w:r w:rsidRPr="00AC748F">
        <w:rPr>
          <w:sz w:val="28"/>
          <w:szCs w:val="28"/>
        </w:rPr>
        <w:t xml:space="preserve"> Полностью</w:t>
      </w:r>
      <w:proofErr w:type="gramEnd"/>
      <w:r w:rsidRPr="00AC748F">
        <w:rPr>
          <w:sz w:val="28"/>
          <w:szCs w:val="28"/>
        </w:rPr>
        <w:t xml:space="preserve"> снизить риск нехватки квалифицированного персонала невозможно. Однако можно уклоняться от него, выбирая более гибкую модель работы с персоналом, например, через аутсорсинг. Заключив контракты с фрилансерами или внешними агентствами, можно временно покрыть пробелы в навыках команды.</w:t>
      </w:r>
    </w:p>
    <w:p w14:paraId="596B17B0" w14:textId="641F3C07" w:rsidR="00AC748F" w:rsidRDefault="00AC748F" w:rsidP="00AC748F">
      <w:pPr>
        <w:pStyle w:val="a5"/>
        <w:rPr>
          <w:sz w:val="28"/>
          <w:szCs w:val="28"/>
        </w:rPr>
      </w:pPr>
      <w:r w:rsidRPr="00AC748F">
        <w:rPr>
          <w:rStyle w:val="a6"/>
          <w:sz w:val="28"/>
          <w:szCs w:val="28"/>
        </w:rPr>
        <w:t>Риск 2</w:t>
      </w:r>
      <w:proofErr w:type="gramStart"/>
      <w:r w:rsidRPr="00AC748F">
        <w:rPr>
          <w:rStyle w:val="a6"/>
          <w:sz w:val="28"/>
          <w:szCs w:val="28"/>
        </w:rPr>
        <w:t>:</w:t>
      </w:r>
      <w:r w:rsidRPr="00AC748F">
        <w:rPr>
          <w:sz w:val="28"/>
          <w:szCs w:val="28"/>
        </w:rPr>
        <w:t xml:space="preserve"> Что</w:t>
      </w:r>
      <w:proofErr w:type="gramEnd"/>
      <w:r w:rsidRPr="00AC748F">
        <w:rPr>
          <w:sz w:val="28"/>
          <w:szCs w:val="28"/>
        </w:rPr>
        <w:t xml:space="preserve"> касается отсутствия финансирования, полностью уклониться от этого риска не получится, но можно уменьшить финансовую зависимость, уделяя больше внимания привле</w:t>
      </w:r>
      <w:r w:rsidR="00710884">
        <w:rPr>
          <w:sz w:val="28"/>
          <w:szCs w:val="28"/>
        </w:rPr>
        <w:t>че</w:t>
      </w:r>
      <w:r w:rsidRPr="00AC748F">
        <w:rPr>
          <w:sz w:val="28"/>
          <w:szCs w:val="28"/>
        </w:rPr>
        <w:t>нию внешних инвестиций или грантов. Заключение предварительных соглашений с инвесторами о финансировании — это способ снижать вероятность нехватки бюджета.</w:t>
      </w:r>
    </w:p>
    <w:p w14:paraId="2EA27533" w14:textId="77777777" w:rsidR="00AA1F24" w:rsidRPr="00AA1F24" w:rsidRDefault="00AA1F24" w:rsidP="00AA1F24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A1F24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Стратегия передачи</w:t>
      </w:r>
    </w:p>
    <w:p w14:paraId="297701C4" w14:textId="77777777" w:rsidR="00AA1F24" w:rsidRPr="00AA1F24" w:rsidRDefault="00AA1F24" w:rsidP="00AA1F24">
      <w:pPr>
        <w:pStyle w:val="a5"/>
        <w:rPr>
          <w:sz w:val="28"/>
          <w:szCs w:val="28"/>
        </w:rPr>
      </w:pPr>
      <w:r w:rsidRPr="00AA1F24">
        <w:rPr>
          <w:rStyle w:val="a6"/>
          <w:sz w:val="28"/>
          <w:szCs w:val="28"/>
        </w:rPr>
        <w:t>Риск 1</w:t>
      </w:r>
      <w:proofErr w:type="gramStart"/>
      <w:r w:rsidRPr="00AA1F24">
        <w:rPr>
          <w:rStyle w:val="a6"/>
          <w:sz w:val="28"/>
          <w:szCs w:val="28"/>
        </w:rPr>
        <w:t>:</w:t>
      </w:r>
      <w:r w:rsidRPr="00AA1F24">
        <w:rPr>
          <w:sz w:val="28"/>
          <w:szCs w:val="28"/>
        </w:rPr>
        <w:t xml:space="preserve"> Можно</w:t>
      </w:r>
      <w:proofErr w:type="gramEnd"/>
      <w:r w:rsidRPr="00AA1F24">
        <w:rPr>
          <w:sz w:val="28"/>
          <w:szCs w:val="28"/>
        </w:rPr>
        <w:t xml:space="preserve"> передать ответственность за нехватку квалифицированного персонала стороннему рекрутинговому агентству, которое поможет с поиском и отбором кандидатов. Это позволит сместить фокус с внутренней команды на профессионалов, которые имеют больше ресурсов для поиска подходящих специалистов.</w:t>
      </w:r>
    </w:p>
    <w:p w14:paraId="558B86AE" w14:textId="57A525C5" w:rsidR="00AA1F24" w:rsidRDefault="00AA1F24" w:rsidP="00AA1F24">
      <w:pPr>
        <w:pStyle w:val="a5"/>
        <w:rPr>
          <w:sz w:val="28"/>
          <w:szCs w:val="28"/>
        </w:rPr>
      </w:pPr>
      <w:r w:rsidRPr="00AA1F24">
        <w:rPr>
          <w:rStyle w:val="a6"/>
          <w:sz w:val="28"/>
          <w:szCs w:val="28"/>
        </w:rPr>
        <w:t>Риск 2:</w:t>
      </w:r>
      <w:r w:rsidRPr="00AA1F24">
        <w:rPr>
          <w:sz w:val="28"/>
          <w:szCs w:val="28"/>
        </w:rPr>
        <w:t xml:space="preserve"> Передача риска отсутствия финансирования может осуществляться путем заключения долгосрочных контрактов с инвесторами или кредиторами. В уставе проекта можно прописать, что в случае нехватки финансирования необходимо пересмотреть эстетические требования или скорректировать бюджет.</w:t>
      </w:r>
    </w:p>
    <w:p w14:paraId="2519D43C" w14:textId="77777777" w:rsidR="00A575E2" w:rsidRPr="00A575E2" w:rsidRDefault="00A575E2" w:rsidP="00A575E2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575E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Стратегия снижения</w:t>
      </w:r>
    </w:p>
    <w:p w14:paraId="6AEFD6FD" w14:textId="77777777" w:rsidR="00A575E2" w:rsidRPr="00A575E2" w:rsidRDefault="00A575E2" w:rsidP="00A575E2">
      <w:pPr>
        <w:pStyle w:val="a5"/>
        <w:rPr>
          <w:sz w:val="28"/>
          <w:szCs w:val="28"/>
        </w:rPr>
      </w:pPr>
      <w:r w:rsidRPr="00A575E2">
        <w:rPr>
          <w:rStyle w:val="a6"/>
          <w:sz w:val="28"/>
          <w:szCs w:val="28"/>
        </w:rPr>
        <w:t>Риск 1</w:t>
      </w:r>
      <w:proofErr w:type="gramStart"/>
      <w:r w:rsidRPr="00A575E2">
        <w:rPr>
          <w:rStyle w:val="a6"/>
          <w:sz w:val="28"/>
          <w:szCs w:val="28"/>
        </w:rPr>
        <w:t>:</w:t>
      </w:r>
      <w:r w:rsidRPr="00A575E2">
        <w:rPr>
          <w:sz w:val="28"/>
          <w:szCs w:val="28"/>
        </w:rPr>
        <w:t xml:space="preserve"> Для</w:t>
      </w:r>
      <w:proofErr w:type="gramEnd"/>
      <w:r w:rsidRPr="00A575E2">
        <w:rPr>
          <w:sz w:val="28"/>
          <w:szCs w:val="28"/>
        </w:rPr>
        <w:t xml:space="preserve"> снижения вероятности нехватки квалифицированного персонала можно реализовать активные программы обучения и повышения квалификации для внутренних сотрудников. Привлечение бизнес-аналитиков для оценки потребностей и формирования требований к найму может значительно уменьшить риск их отсутствия.</w:t>
      </w:r>
    </w:p>
    <w:p w14:paraId="0E1795E9" w14:textId="77777777" w:rsidR="00A575E2" w:rsidRPr="00A575E2" w:rsidRDefault="00A575E2" w:rsidP="00A575E2">
      <w:pPr>
        <w:pStyle w:val="a5"/>
        <w:rPr>
          <w:sz w:val="28"/>
          <w:szCs w:val="28"/>
        </w:rPr>
      </w:pPr>
      <w:r w:rsidRPr="00A575E2">
        <w:rPr>
          <w:rStyle w:val="a6"/>
          <w:sz w:val="28"/>
          <w:szCs w:val="28"/>
        </w:rPr>
        <w:t>Влияние риска</w:t>
      </w:r>
      <w:proofErr w:type="gramStart"/>
      <w:r w:rsidRPr="00A575E2">
        <w:rPr>
          <w:rStyle w:val="a6"/>
          <w:sz w:val="28"/>
          <w:szCs w:val="28"/>
        </w:rPr>
        <w:t>:</w:t>
      </w:r>
      <w:r w:rsidRPr="00A575E2">
        <w:rPr>
          <w:sz w:val="28"/>
          <w:szCs w:val="28"/>
        </w:rPr>
        <w:t xml:space="preserve"> Также</w:t>
      </w:r>
      <w:proofErr w:type="gramEnd"/>
      <w:r w:rsidRPr="00A575E2">
        <w:rPr>
          <w:sz w:val="28"/>
          <w:szCs w:val="28"/>
        </w:rPr>
        <w:t xml:space="preserve"> можно создать резерв специалистов, которые будут готовы присоединиться к команде в случае возникновения нехватки, что поможет снизить влияние данного риска на проект.</w:t>
      </w:r>
    </w:p>
    <w:p w14:paraId="39DEB1A2" w14:textId="77777777" w:rsidR="00A575E2" w:rsidRPr="00A575E2" w:rsidRDefault="00A575E2" w:rsidP="00A575E2">
      <w:pPr>
        <w:pStyle w:val="a5"/>
        <w:rPr>
          <w:sz w:val="28"/>
          <w:szCs w:val="28"/>
        </w:rPr>
      </w:pPr>
      <w:r w:rsidRPr="00A575E2">
        <w:rPr>
          <w:rStyle w:val="a6"/>
          <w:sz w:val="28"/>
          <w:szCs w:val="28"/>
        </w:rPr>
        <w:lastRenderedPageBreak/>
        <w:t>Риск 2:</w:t>
      </w:r>
      <w:r w:rsidRPr="00A575E2">
        <w:rPr>
          <w:sz w:val="28"/>
          <w:szCs w:val="28"/>
        </w:rPr>
        <w:t xml:space="preserve"> Снижение вероятности отсутствия финансирования возможно при разработке детального бизнес-плана и финансовой модели проекта. Привлечение финансового консультанта для создания реальных прогнозов поможет обезопасить проект от непредвиденных расходов.</w:t>
      </w:r>
    </w:p>
    <w:p w14:paraId="2F517137" w14:textId="704F9D41" w:rsidR="00A575E2" w:rsidRDefault="00A575E2" w:rsidP="00A575E2">
      <w:pPr>
        <w:pStyle w:val="a5"/>
        <w:rPr>
          <w:sz w:val="28"/>
          <w:szCs w:val="28"/>
        </w:rPr>
      </w:pPr>
      <w:r w:rsidRPr="00A575E2">
        <w:rPr>
          <w:rStyle w:val="a6"/>
          <w:sz w:val="28"/>
          <w:szCs w:val="28"/>
        </w:rPr>
        <w:t>Влияние риска:</w:t>
      </w:r>
      <w:r w:rsidRPr="00A575E2">
        <w:rPr>
          <w:sz w:val="28"/>
          <w:szCs w:val="28"/>
        </w:rPr>
        <w:t xml:space="preserve"> Включение в бюджет резерва на непредвиденные расходы может помочь минимизировать последствия нехватки финансирования, поскольку команда будет иметь возможность реагировать на неожиданные финансовые трудности.</w:t>
      </w:r>
    </w:p>
    <w:p w14:paraId="506ED5D5" w14:textId="77777777" w:rsidR="000067F8" w:rsidRPr="000067F8" w:rsidRDefault="000067F8" w:rsidP="000067F8">
      <w:pPr>
        <w:pStyle w:val="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067F8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Принятие риска</w:t>
      </w:r>
    </w:p>
    <w:p w14:paraId="470E31E8" w14:textId="334680E9" w:rsidR="000067F8" w:rsidRPr="000067F8" w:rsidRDefault="000067F8" w:rsidP="000067F8">
      <w:pPr>
        <w:pStyle w:val="a5"/>
        <w:rPr>
          <w:sz w:val="28"/>
          <w:szCs w:val="28"/>
        </w:rPr>
      </w:pPr>
      <w:r w:rsidRPr="000067F8">
        <w:rPr>
          <w:rStyle w:val="a6"/>
          <w:sz w:val="28"/>
          <w:szCs w:val="28"/>
        </w:rPr>
        <w:t>Риск 1</w:t>
      </w:r>
      <w:proofErr w:type="gramStart"/>
      <w:r w:rsidRPr="000067F8">
        <w:rPr>
          <w:rStyle w:val="a6"/>
          <w:sz w:val="28"/>
          <w:szCs w:val="28"/>
        </w:rPr>
        <w:t>:</w:t>
      </w:r>
      <w:r w:rsidRPr="000067F8">
        <w:rPr>
          <w:sz w:val="28"/>
          <w:szCs w:val="28"/>
        </w:rPr>
        <w:t xml:space="preserve"> При</w:t>
      </w:r>
      <w:proofErr w:type="gramEnd"/>
      <w:r w:rsidRPr="000067F8">
        <w:rPr>
          <w:sz w:val="28"/>
          <w:szCs w:val="28"/>
        </w:rPr>
        <w:t xml:space="preserve"> нехватке квалифицированного персонала можно принять риск, заранее заложив резерв времени и бюджета на дополнительные расходы на обучение новых сотрудников или добавление временных работников. Размер резерва станет предметом переговоров с заказчиком и должен учитывать </w:t>
      </w:r>
      <w:r w:rsidR="00082DE1">
        <w:rPr>
          <w:sz w:val="28"/>
          <w:szCs w:val="28"/>
        </w:rPr>
        <w:t xml:space="preserve">возможные </w:t>
      </w:r>
      <w:r w:rsidRPr="000067F8">
        <w:rPr>
          <w:sz w:val="28"/>
          <w:szCs w:val="28"/>
        </w:rPr>
        <w:t>трудности с выполнением требований.</w:t>
      </w:r>
    </w:p>
    <w:p w14:paraId="069D6FD8" w14:textId="77777777" w:rsidR="000067F8" w:rsidRPr="000067F8" w:rsidRDefault="000067F8" w:rsidP="000067F8">
      <w:pPr>
        <w:pStyle w:val="a5"/>
        <w:rPr>
          <w:sz w:val="28"/>
          <w:szCs w:val="28"/>
        </w:rPr>
      </w:pPr>
      <w:r w:rsidRPr="000067F8">
        <w:rPr>
          <w:rStyle w:val="a6"/>
          <w:sz w:val="28"/>
          <w:szCs w:val="28"/>
        </w:rPr>
        <w:t>Риск 2</w:t>
      </w:r>
      <w:proofErr w:type="gramStart"/>
      <w:r w:rsidRPr="000067F8">
        <w:rPr>
          <w:rStyle w:val="a6"/>
          <w:sz w:val="28"/>
          <w:szCs w:val="28"/>
        </w:rPr>
        <w:t>:</w:t>
      </w:r>
      <w:r w:rsidRPr="000067F8">
        <w:rPr>
          <w:sz w:val="28"/>
          <w:szCs w:val="28"/>
        </w:rPr>
        <w:t xml:space="preserve"> Для</w:t>
      </w:r>
      <w:proofErr w:type="gramEnd"/>
      <w:r w:rsidRPr="000067F8">
        <w:rPr>
          <w:sz w:val="28"/>
          <w:szCs w:val="28"/>
        </w:rPr>
        <w:t xml:space="preserve"> риска отсутствия финансирования стратегия принятия будет аналогичной — необходимо учитывать возможность недостатка ресурсов и заложить резерв в бюджет. Это также будет предметом обсуждения, чтобы понять, какую сумму и время стоит зарезервировать.</w:t>
      </w:r>
    </w:p>
    <w:p w14:paraId="07F1AEAC" w14:textId="2BC9317D" w:rsidR="004F5026" w:rsidRDefault="000067F8" w:rsidP="000067F8">
      <w:pPr>
        <w:pStyle w:val="a5"/>
        <w:rPr>
          <w:sz w:val="28"/>
          <w:szCs w:val="28"/>
        </w:rPr>
      </w:pPr>
      <w:r w:rsidRPr="000067F8">
        <w:rPr>
          <w:rStyle w:val="a6"/>
          <w:sz w:val="28"/>
          <w:szCs w:val="28"/>
        </w:rPr>
        <w:t>Пассивное принятие</w:t>
      </w:r>
      <w:proofErr w:type="gramStart"/>
      <w:r w:rsidRPr="000067F8">
        <w:rPr>
          <w:rStyle w:val="a6"/>
          <w:sz w:val="28"/>
          <w:szCs w:val="28"/>
        </w:rPr>
        <w:t>:</w:t>
      </w:r>
      <w:r w:rsidRPr="000067F8">
        <w:rPr>
          <w:sz w:val="28"/>
          <w:szCs w:val="28"/>
        </w:rPr>
        <w:t xml:space="preserve"> Для</w:t>
      </w:r>
      <w:proofErr w:type="gramEnd"/>
      <w:r w:rsidRPr="000067F8">
        <w:rPr>
          <w:sz w:val="28"/>
          <w:szCs w:val="28"/>
        </w:rPr>
        <w:t xml:space="preserve"> обоих рисков пассивным подходом станет использование заранее определенных резервов, которые могут быть задействованы в случае возникновения проблем. Это обеспечит большую гибкость и подготовленность команды к непредвиденным сложностям.</w:t>
      </w:r>
    </w:p>
    <w:p w14:paraId="607C4507" w14:textId="1A70F55D" w:rsidR="004F5026" w:rsidRDefault="004F5026" w:rsidP="000067F8">
      <w:pPr>
        <w:pStyle w:val="a5"/>
        <w:rPr>
          <w:sz w:val="28"/>
          <w:szCs w:val="28"/>
        </w:rPr>
      </w:pPr>
    </w:p>
    <w:p w14:paraId="7A819FC3" w14:textId="79A41610" w:rsidR="004F5026" w:rsidRPr="004F5026" w:rsidRDefault="004F5026" w:rsidP="004F5026">
      <w:pPr>
        <w:pStyle w:val="a5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Выбор наиболее реализуемой стратегии</w:t>
      </w:r>
    </w:p>
    <w:p w14:paraId="26EF6AD6" w14:textId="448D25F0" w:rsidR="004F5026" w:rsidRPr="004F5026" w:rsidRDefault="004F5026" w:rsidP="004F5026">
      <w:pPr>
        <w:pStyle w:val="a5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На мой взгляд, наиболее реализуемая стратегий в данном случае – </w:t>
      </w:r>
      <w:r w:rsidRPr="00C3341C">
        <w:rPr>
          <w:sz w:val="28"/>
          <w:szCs w:val="28"/>
          <w:u w:val="single"/>
        </w:rPr>
        <w:t>стратегия снижения</w:t>
      </w:r>
      <w:r>
        <w:rPr>
          <w:sz w:val="28"/>
          <w:szCs w:val="28"/>
        </w:rPr>
        <w:t>, так как она обеспечивает баланс и в наибольшей мере заключает в себе все преимущества остальных стратегий</w:t>
      </w:r>
    </w:p>
    <w:p w14:paraId="3950BF06" w14:textId="77777777" w:rsidR="000D5D74" w:rsidRPr="00A575E2" w:rsidRDefault="000D5D74" w:rsidP="00A575E2">
      <w:pPr>
        <w:pStyle w:val="a5"/>
        <w:rPr>
          <w:sz w:val="28"/>
          <w:szCs w:val="28"/>
        </w:rPr>
      </w:pPr>
    </w:p>
    <w:p w14:paraId="75A6E097" w14:textId="77777777" w:rsidR="001301B9" w:rsidRPr="00AA1F24" w:rsidRDefault="001301B9" w:rsidP="00AA1F24">
      <w:pPr>
        <w:pStyle w:val="a5"/>
        <w:rPr>
          <w:sz w:val="28"/>
          <w:szCs w:val="28"/>
        </w:rPr>
      </w:pPr>
    </w:p>
    <w:p w14:paraId="1D4ED3A7" w14:textId="77777777" w:rsidR="00AA1F24" w:rsidRPr="00AA1F24" w:rsidRDefault="00AA1F24" w:rsidP="00AC748F">
      <w:pPr>
        <w:pStyle w:val="a5"/>
        <w:rPr>
          <w:sz w:val="28"/>
          <w:szCs w:val="28"/>
        </w:rPr>
      </w:pPr>
    </w:p>
    <w:p w14:paraId="7E5FD488" w14:textId="77777777" w:rsidR="00E77BD6" w:rsidRPr="00AC748F" w:rsidRDefault="00E77BD6" w:rsidP="00AC7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5D07DC" w14:textId="77777777" w:rsidR="00205F7F" w:rsidRPr="00AC748F" w:rsidRDefault="00205F7F" w:rsidP="00AC748F">
      <w:pPr>
        <w:rPr>
          <w:rFonts w:ascii="Times New Roman" w:hAnsi="Times New Roman" w:cs="Times New Roman"/>
          <w:sz w:val="28"/>
          <w:szCs w:val="28"/>
        </w:rPr>
      </w:pPr>
    </w:p>
    <w:sectPr w:rsidR="00205F7F" w:rsidRPr="00AC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F1007"/>
    <w:multiLevelType w:val="hybridMultilevel"/>
    <w:tmpl w:val="28AE1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7779B"/>
    <w:multiLevelType w:val="hybridMultilevel"/>
    <w:tmpl w:val="E3F236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D0776"/>
    <w:multiLevelType w:val="multilevel"/>
    <w:tmpl w:val="ED765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C7EBB"/>
    <w:multiLevelType w:val="hybridMultilevel"/>
    <w:tmpl w:val="3ADA2B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D7"/>
    <w:rsid w:val="000067F8"/>
    <w:rsid w:val="00082DE1"/>
    <w:rsid w:val="000D5D74"/>
    <w:rsid w:val="001301B9"/>
    <w:rsid w:val="00205F7F"/>
    <w:rsid w:val="003878D8"/>
    <w:rsid w:val="004408D7"/>
    <w:rsid w:val="004F5026"/>
    <w:rsid w:val="00526AC7"/>
    <w:rsid w:val="005B3479"/>
    <w:rsid w:val="00607F50"/>
    <w:rsid w:val="00710884"/>
    <w:rsid w:val="007772D8"/>
    <w:rsid w:val="008C757D"/>
    <w:rsid w:val="00960816"/>
    <w:rsid w:val="009615D2"/>
    <w:rsid w:val="009C1AB5"/>
    <w:rsid w:val="00A575E2"/>
    <w:rsid w:val="00AA1F24"/>
    <w:rsid w:val="00AC748F"/>
    <w:rsid w:val="00B34F47"/>
    <w:rsid w:val="00B960CA"/>
    <w:rsid w:val="00C3341C"/>
    <w:rsid w:val="00E77BD6"/>
    <w:rsid w:val="00E953D0"/>
    <w:rsid w:val="00ED5984"/>
    <w:rsid w:val="00F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82A38"/>
  <w15:chartTrackingRefBased/>
  <w15:docId w15:val="{B7A9B60F-61F0-4359-9051-52B85025C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4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05F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5984"/>
    <w:pPr>
      <w:ind w:left="720"/>
      <w:contextualSpacing/>
    </w:pPr>
  </w:style>
  <w:style w:type="table" w:styleId="a4">
    <w:name w:val="Table Grid"/>
    <w:basedOn w:val="a1"/>
    <w:uiPriority w:val="39"/>
    <w:rsid w:val="00607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205F7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205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05F7F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AC74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Manmade</dc:creator>
  <cp:keywords/>
  <dc:description/>
  <cp:lastModifiedBy>Manmade</cp:lastModifiedBy>
  <cp:revision>25</cp:revision>
  <dcterms:created xsi:type="dcterms:W3CDTF">2025-05-26T10:58:00Z</dcterms:created>
  <dcterms:modified xsi:type="dcterms:W3CDTF">2025-05-26T13:02:00Z</dcterms:modified>
</cp:coreProperties>
</file>