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2E97B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0A43B75A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2DDBCDA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6FA2EA22" w14:textId="77777777" w:rsidR="004B578F" w:rsidRDefault="004B578F" w:rsidP="004B578F">
      <w:pPr>
        <w:jc w:val="center"/>
        <w:rPr>
          <w:sz w:val="28"/>
          <w:szCs w:val="28"/>
        </w:rPr>
      </w:pPr>
    </w:p>
    <w:p w14:paraId="57FD0C9E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1D9E364" w14:textId="77777777" w:rsidR="004B578F" w:rsidRDefault="004B578F" w:rsidP="004B578F">
      <w:pPr>
        <w:jc w:val="center"/>
        <w:rPr>
          <w:sz w:val="28"/>
          <w:szCs w:val="28"/>
        </w:rPr>
      </w:pPr>
    </w:p>
    <w:p w14:paraId="3EF52C93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EBBD48C" w14:textId="7B5F585A" w:rsidR="004B578F" w:rsidRP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B578F">
        <w:rPr>
          <w:color w:val="000000"/>
          <w:sz w:val="28"/>
          <w:szCs w:val="28"/>
        </w:rPr>
        <w:t>4</w:t>
      </w:r>
    </w:p>
    <w:p w14:paraId="66D5F432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39060D3D" w14:textId="3900073E" w:rsid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144BB">
        <w:rPr>
          <w:color w:val="000000"/>
          <w:sz w:val="28"/>
          <w:szCs w:val="28"/>
        </w:rPr>
        <w:t xml:space="preserve">Инфраструктура </w:t>
      </w:r>
      <w:r w:rsidR="008144BB">
        <w:rPr>
          <w:color w:val="000000"/>
          <w:sz w:val="28"/>
          <w:szCs w:val="28"/>
          <w:lang w:val="en-US"/>
        </w:rPr>
        <w:t>Docker</w:t>
      </w:r>
      <w:r>
        <w:rPr>
          <w:color w:val="000000"/>
          <w:sz w:val="28"/>
          <w:szCs w:val="28"/>
        </w:rPr>
        <w:t>»</w:t>
      </w:r>
    </w:p>
    <w:p w14:paraId="3836A64A" w14:textId="77777777" w:rsidR="004B578F" w:rsidRDefault="004B578F" w:rsidP="004B578F">
      <w:pPr>
        <w:jc w:val="center"/>
        <w:rPr>
          <w:sz w:val="28"/>
          <w:szCs w:val="28"/>
        </w:rPr>
      </w:pPr>
    </w:p>
    <w:p w14:paraId="23964983" w14:textId="77777777" w:rsidR="004B578F" w:rsidRDefault="004B578F" w:rsidP="004B578F">
      <w:pPr>
        <w:jc w:val="center"/>
        <w:rPr>
          <w:sz w:val="28"/>
          <w:szCs w:val="28"/>
        </w:rPr>
      </w:pPr>
    </w:p>
    <w:p w14:paraId="578EFE41" w14:textId="77777777" w:rsidR="004B578F" w:rsidRDefault="004B578F" w:rsidP="004B578F">
      <w:pPr>
        <w:jc w:val="center"/>
        <w:rPr>
          <w:sz w:val="28"/>
          <w:szCs w:val="28"/>
        </w:rPr>
      </w:pPr>
    </w:p>
    <w:p w14:paraId="23BCF163" w14:textId="77777777" w:rsidR="004B578F" w:rsidRDefault="004B578F" w:rsidP="004B578F">
      <w:pPr>
        <w:jc w:val="center"/>
        <w:rPr>
          <w:sz w:val="28"/>
          <w:szCs w:val="28"/>
        </w:rPr>
      </w:pPr>
    </w:p>
    <w:p w14:paraId="22851A6A" w14:textId="77777777" w:rsidR="004B578F" w:rsidRDefault="004B578F" w:rsidP="004B578F">
      <w:pPr>
        <w:jc w:val="center"/>
        <w:rPr>
          <w:sz w:val="28"/>
          <w:szCs w:val="28"/>
        </w:rPr>
      </w:pPr>
    </w:p>
    <w:p w14:paraId="675317DE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9C784CC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63E8E8D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58EFAE95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E09719A" w14:textId="77777777" w:rsidR="004B578F" w:rsidRDefault="004B578F" w:rsidP="004B578F">
      <w:pPr>
        <w:jc w:val="center"/>
        <w:rPr>
          <w:sz w:val="28"/>
          <w:szCs w:val="28"/>
        </w:rPr>
      </w:pPr>
    </w:p>
    <w:p w14:paraId="4B581B3A" w14:textId="77777777" w:rsidR="004B578F" w:rsidRDefault="004B578F" w:rsidP="004B578F">
      <w:pPr>
        <w:jc w:val="center"/>
        <w:rPr>
          <w:sz w:val="28"/>
          <w:szCs w:val="28"/>
        </w:rPr>
      </w:pPr>
    </w:p>
    <w:p w14:paraId="0E196AB2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001EF45A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3E90D153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54BB3292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C8FF5F7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9DBBFED" w14:textId="77777777" w:rsidR="004B578F" w:rsidRDefault="004B578F" w:rsidP="004B578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6E5EAD9A" w14:textId="77777777" w:rsidR="004B578F" w:rsidRDefault="004B578F" w:rsidP="004B578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136EA3A" w14:textId="77777777" w:rsidR="004B578F" w:rsidRDefault="004B578F" w:rsidP="004B578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2C48184" w14:textId="77777777" w:rsidR="004B578F" w:rsidRPr="000A6FD2" w:rsidRDefault="004B578F" w:rsidP="004B578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Сазонова Д.В.</w:t>
      </w:r>
    </w:p>
    <w:p w14:paraId="77A9ABF9" w14:textId="77777777" w:rsidR="004B578F" w:rsidRDefault="004B578F" w:rsidP="004B578F">
      <w:pPr>
        <w:jc w:val="right"/>
        <w:rPr>
          <w:sz w:val="28"/>
          <w:szCs w:val="28"/>
        </w:rPr>
      </w:pPr>
    </w:p>
    <w:p w14:paraId="43375596" w14:textId="77777777" w:rsidR="004B578F" w:rsidRDefault="004B578F" w:rsidP="004B578F">
      <w:pPr>
        <w:jc w:val="center"/>
        <w:rPr>
          <w:sz w:val="28"/>
          <w:szCs w:val="28"/>
        </w:rPr>
      </w:pPr>
    </w:p>
    <w:p w14:paraId="3CDB2526" w14:textId="77777777" w:rsidR="004B578F" w:rsidRDefault="004B578F" w:rsidP="004B578F">
      <w:pPr>
        <w:jc w:val="center"/>
        <w:rPr>
          <w:sz w:val="28"/>
          <w:szCs w:val="28"/>
        </w:rPr>
      </w:pPr>
    </w:p>
    <w:p w14:paraId="3E2CEB7C" w14:textId="77777777" w:rsidR="004B578F" w:rsidRDefault="004B578F" w:rsidP="004B578F">
      <w:pPr>
        <w:jc w:val="center"/>
        <w:rPr>
          <w:sz w:val="28"/>
          <w:szCs w:val="28"/>
        </w:rPr>
      </w:pPr>
    </w:p>
    <w:p w14:paraId="5C52D53A" w14:textId="77777777" w:rsidR="004B578F" w:rsidRDefault="004B578F" w:rsidP="004B578F">
      <w:pPr>
        <w:jc w:val="center"/>
        <w:rPr>
          <w:sz w:val="28"/>
          <w:szCs w:val="28"/>
        </w:rPr>
      </w:pPr>
    </w:p>
    <w:p w14:paraId="70CB0276" w14:textId="77777777" w:rsidR="004B578F" w:rsidRDefault="004B578F" w:rsidP="004B578F">
      <w:pPr>
        <w:jc w:val="center"/>
        <w:rPr>
          <w:sz w:val="28"/>
          <w:szCs w:val="28"/>
        </w:rPr>
      </w:pPr>
    </w:p>
    <w:p w14:paraId="372A5464" w14:textId="77777777" w:rsidR="004B578F" w:rsidRDefault="004B578F" w:rsidP="004B578F">
      <w:pPr>
        <w:jc w:val="center"/>
        <w:rPr>
          <w:sz w:val="28"/>
          <w:szCs w:val="28"/>
        </w:rPr>
      </w:pPr>
    </w:p>
    <w:p w14:paraId="6DF44CFA" w14:textId="77777777" w:rsidR="004B578F" w:rsidRDefault="004B578F" w:rsidP="004B578F">
      <w:pPr>
        <w:jc w:val="center"/>
        <w:rPr>
          <w:sz w:val="28"/>
          <w:szCs w:val="28"/>
        </w:rPr>
      </w:pPr>
    </w:p>
    <w:p w14:paraId="503A0C0E" w14:textId="77777777" w:rsidR="004B578F" w:rsidRDefault="004B578F" w:rsidP="004B578F">
      <w:pPr>
        <w:jc w:val="center"/>
        <w:rPr>
          <w:sz w:val="28"/>
          <w:szCs w:val="28"/>
        </w:rPr>
      </w:pPr>
    </w:p>
    <w:p w14:paraId="5DED4B07" w14:textId="77777777" w:rsidR="004B578F" w:rsidRDefault="004B578F" w:rsidP="004B578F">
      <w:pPr>
        <w:jc w:val="center"/>
        <w:rPr>
          <w:sz w:val="28"/>
          <w:szCs w:val="28"/>
        </w:rPr>
      </w:pPr>
    </w:p>
    <w:p w14:paraId="7364327E" w14:textId="77777777" w:rsidR="004B578F" w:rsidRDefault="004B578F" w:rsidP="004B578F">
      <w:pPr>
        <w:jc w:val="center"/>
        <w:rPr>
          <w:sz w:val="28"/>
          <w:szCs w:val="28"/>
        </w:rPr>
      </w:pPr>
    </w:p>
    <w:p w14:paraId="65F1FBA4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0F4FA3C3" w14:textId="77777777" w:rsidR="004B578F" w:rsidRDefault="004B578F" w:rsidP="004B578F">
      <w:pPr>
        <w:ind w:firstLine="709"/>
      </w:pPr>
    </w:p>
    <w:p w14:paraId="14B53A9C" w14:textId="0A11C9F8" w:rsidR="00E953D0" w:rsidRDefault="004B578F" w:rsidP="008144BB">
      <w:pPr>
        <w:pStyle w:val="1"/>
        <w:ind w:firstLine="0"/>
      </w:pPr>
      <w:r>
        <w:br w:type="page"/>
      </w:r>
    </w:p>
    <w:p w14:paraId="677DE51D" w14:textId="2864EA3D" w:rsidR="008144BB" w:rsidRDefault="00436A79" w:rsidP="00436A79">
      <w:pPr>
        <w:pStyle w:val="1"/>
      </w:pPr>
      <w:r>
        <w:lastRenderedPageBreak/>
        <w:t>1 Установка и конфигурация компонентов</w:t>
      </w:r>
    </w:p>
    <w:p w14:paraId="427AFC67" w14:textId="2F45AE5E" w:rsidR="00436A79" w:rsidRDefault="00436A79" w:rsidP="00147C7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установим пакет </w:t>
      </w:r>
      <w:r>
        <w:rPr>
          <w:sz w:val="28"/>
          <w:szCs w:val="28"/>
          <w:lang w:val="en-US"/>
        </w:rPr>
        <w:t>docker</w:t>
      </w:r>
      <w:r w:rsidRPr="00436A7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  <w:r>
        <w:rPr>
          <w:sz w:val="28"/>
          <w:szCs w:val="28"/>
        </w:rPr>
        <w:t xml:space="preserve">, включающий в себя и клиентский пакет и нужный демон </w:t>
      </w:r>
      <w:proofErr w:type="spellStart"/>
      <w:r>
        <w:rPr>
          <w:sz w:val="28"/>
          <w:szCs w:val="28"/>
          <w:lang w:val="en-US"/>
        </w:rPr>
        <w:t>dockerd</w:t>
      </w:r>
      <w:proofErr w:type="spellEnd"/>
      <w:r w:rsidRPr="00436A79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представлен на рисунке 1.1.</w:t>
      </w:r>
    </w:p>
    <w:p w14:paraId="1F3F21CB" w14:textId="013A3814" w:rsidR="00436A79" w:rsidRDefault="00436A79" w:rsidP="00A5007B">
      <w:pPr>
        <w:spacing w:before="240" w:after="120"/>
        <w:jc w:val="center"/>
        <w:rPr>
          <w:sz w:val="28"/>
          <w:szCs w:val="28"/>
        </w:rPr>
      </w:pPr>
      <w:r w:rsidRPr="00436A79">
        <w:rPr>
          <w:sz w:val="28"/>
          <w:szCs w:val="28"/>
        </w:rPr>
        <w:drawing>
          <wp:inline distT="0" distB="0" distL="0" distR="0" wp14:anchorId="0B0C5EAB" wp14:editId="28A91470">
            <wp:extent cx="6372225" cy="1019810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6075F" w14:textId="10732BD0" w:rsidR="00436A79" w:rsidRDefault="00436A79" w:rsidP="00436A79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1.1 – Результат установки пакета </w:t>
      </w:r>
      <w:r>
        <w:rPr>
          <w:sz w:val="28"/>
          <w:szCs w:val="28"/>
          <w:lang w:val="en-US"/>
        </w:rPr>
        <w:t>docker</w:t>
      </w:r>
      <w:r w:rsidRPr="00436A7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</w:p>
    <w:p w14:paraId="2D6494E5" w14:textId="37371C3C" w:rsidR="00A5007B" w:rsidRDefault="00FD7437" w:rsidP="004701DE">
      <w:pPr>
        <w:spacing w:before="240"/>
        <w:ind w:firstLine="708"/>
        <w:jc w:val="both"/>
        <w:rPr>
          <w:sz w:val="28"/>
          <w:szCs w:val="28"/>
          <w:lang w:val="be-BY"/>
        </w:rPr>
      </w:pPr>
      <w:r>
        <w:rPr>
          <w:sz w:val="28"/>
          <w:szCs w:val="28"/>
        </w:rPr>
        <w:t xml:space="preserve">И для проверки работоспособности запустим тестовый контейнер с помощью </w:t>
      </w:r>
      <w:r>
        <w:rPr>
          <w:sz w:val="28"/>
          <w:szCs w:val="28"/>
          <w:lang w:val="en-US"/>
        </w:rPr>
        <w:t>docker</w:t>
      </w:r>
      <w:r w:rsidRPr="00FD743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run</w:t>
      </w:r>
      <w:r w:rsidRPr="00FD743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hello</w:t>
      </w:r>
      <w:r w:rsidRPr="00FD7437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world</w:t>
      </w:r>
      <w:r>
        <w:rPr>
          <w:sz w:val="28"/>
          <w:szCs w:val="28"/>
          <w:lang w:val="be-BY"/>
        </w:rPr>
        <w:t>. Результат представлен на рисунке 1.2.</w:t>
      </w:r>
    </w:p>
    <w:p w14:paraId="5842EE6E" w14:textId="6EDA5392" w:rsidR="00FD7437" w:rsidRDefault="00FD7437" w:rsidP="004701DE">
      <w:pPr>
        <w:spacing w:before="240" w:after="120"/>
        <w:jc w:val="center"/>
        <w:rPr>
          <w:sz w:val="28"/>
          <w:szCs w:val="28"/>
        </w:rPr>
      </w:pPr>
      <w:r w:rsidRPr="00FD7437">
        <w:rPr>
          <w:sz w:val="28"/>
          <w:szCs w:val="28"/>
        </w:rPr>
        <w:drawing>
          <wp:inline distT="0" distB="0" distL="0" distR="0" wp14:anchorId="72DE86D8" wp14:editId="596ABCD0">
            <wp:extent cx="4732020" cy="2734528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6630" cy="273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0A57" w14:textId="48240F1B" w:rsidR="001B423E" w:rsidRDefault="001B423E" w:rsidP="001B423E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1.2. – Результат запуска тестового контейнера</w:t>
      </w:r>
    </w:p>
    <w:p w14:paraId="04FD372C" w14:textId="22CC9C30" w:rsidR="00436A79" w:rsidRDefault="00397C89" w:rsidP="0042021B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</w:t>
      </w:r>
      <w:r w:rsidRPr="00397C89">
        <w:rPr>
          <w:sz w:val="28"/>
          <w:szCs w:val="28"/>
        </w:rPr>
        <w:t xml:space="preserve">необходимо </w:t>
      </w:r>
      <w:r w:rsidRPr="00397C89">
        <w:rPr>
          <w:sz w:val="28"/>
          <w:szCs w:val="28"/>
        </w:rPr>
        <w:t xml:space="preserve">выполнить установку </w:t>
      </w:r>
      <w:r w:rsidRPr="00397C89">
        <w:rPr>
          <w:sz w:val="28"/>
          <w:szCs w:val="28"/>
          <w:lang w:val="en-US"/>
        </w:rPr>
        <w:t>ERP</w:t>
      </w:r>
      <w:r w:rsidRPr="00397C89">
        <w:rPr>
          <w:sz w:val="28"/>
          <w:szCs w:val="28"/>
        </w:rPr>
        <w:t xml:space="preserve">-системы </w:t>
      </w:r>
      <w:proofErr w:type="spellStart"/>
      <w:r w:rsidRPr="00397C89">
        <w:rPr>
          <w:sz w:val="28"/>
          <w:szCs w:val="28"/>
          <w:lang w:val="en-US"/>
        </w:rPr>
        <w:t>odoo</w:t>
      </w:r>
      <w:proofErr w:type="spellEnd"/>
      <w:r w:rsidRPr="00397C89">
        <w:rPr>
          <w:sz w:val="28"/>
          <w:szCs w:val="28"/>
        </w:rPr>
        <w:t xml:space="preserve"> с помощью </w:t>
      </w:r>
      <w:r w:rsidRPr="00397C89">
        <w:rPr>
          <w:sz w:val="28"/>
          <w:szCs w:val="28"/>
          <w:lang w:val="en-US"/>
        </w:rPr>
        <w:t>docker</w:t>
      </w:r>
      <w:r w:rsidRPr="00397C89">
        <w:rPr>
          <w:sz w:val="28"/>
          <w:szCs w:val="28"/>
        </w:rPr>
        <w:t xml:space="preserve"> и инструкций на сайте hub.docker.com</w:t>
      </w:r>
      <w:r>
        <w:rPr>
          <w:sz w:val="28"/>
          <w:szCs w:val="28"/>
        </w:rPr>
        <w:t xml:space="preserve">. </w:t>
      </w:r>
      <w:r w:rsidRPr="00397C89">
        <w:rPr>
          <w:sz w:val="28"/>
          <w:szCs w:val="28"/>
        </w:rPr>
        <w:t xml:space="preserve">Для установки </w:t>
      </w:r>
      <w:proofErr w:type="spellStart"/>
      <w:r w:rsidRPr="00397C89">
        <w:rPr>
          <w:sz w:val="28"/>
          <w:szCs w:val="28"/>
        </w:rPr>
        <w:t>Odoo</w:t>
      </w:r>
      <w:proofErr w:type="spellEnd"/>
      <w:r w:rsidRPr="00397C89">
        <w:rPr>
          <w:sz w:val="28"/>
          <w:szCs w:val="28"/>
        </w:rPr>
        <w:t xml:space="preserve"> через </w:t>
      </w:r>
      <w:proofErr w:type="spellStart"/>
      <w:r w:rsidRPr="00397C89">
        <w:rPr>
          <w:sz w:val="28"/>
          <w:szCs w:val="28"/>
        </w:rPr>
        <w:t>Docker</w:t>
      </w:r>
      <w:proofErr w:type="spellEnd"/>
      <w:r w:rsidRPr="00397C89">
        <w:rPr>
          <w:sz w:val="28"/>
          <w:szCs w:val="28"/>
        </w:rPr>
        <w:t xml:space="preserve"> согласно официальным инструкциям с </w:t>
      </w:r>
      <w:proofErr w:type="spellStart"/>
      <w:r w:rsidRPr="00397C89">
        <w:rPr>
          <w:sz w:val="28"/>
          <w:szCs w:val="28"/>
        </w:rPr>
        <w:t>Docker</w:t>
      </w:r>
      <w:proofErr w:type="spellEnd"/>
      <w:r w:rsidRPr="00397C89">
        <w:rPr>
          <w:sz w:val="28"/>
          <w:szCs w:val="28"/>
        </w:rPr>
        <w:t xml:space="preserve"> </w:t>
      </w:r>
      <w:proofErr w:type="spellStart"/>
      <w:r w:rsidRPr="00397C89">
        <w:rPr>
          <w:sz w:val="28"/>
          <w:szCs w:val="28"/>
        </w:rPr>
        <w:t>Hub</w:t>
      </w:r>
      <w:proofErr w:type="spellEnd"/>
      <w:r w:rsidRPr="00397C89">
        <w:rPr>
          <w:sz w:val="28"/>
          <w:szCs w:val="28"/>
        </w:rPr>
        <w:t xml:space="preserve">, нам потребуется запустить два контейнера: один для базы данных </w:t>
      </w:r>
      <w:proofErr w:type="spellStart"/>
      <w:r w:rsidRPr="00397C89">
        <w:rPr>
          <w:sz w:val="28"/>
          <w:szCs w:val="28"/>
        </w:rPr>
        <w:t>PostgreSQL</w:t>
      </w:r>
      <w:proofErr w:type="spellEnd"/>
      <w:r w:rsidRPr="00397C89">
        <w:rPr>
          <w:sz w:val="28"/>
          <w:szCs w:val="28"/>
        </w:rPr>
        <w:t xml:space="preserve">, а второй для самого приложения </w:t>
      </w:r>
      <w:proofErr w:type="spellStart"/>
      <w:r w:rsidRPr="00397C89">
        <w:rPr>
          <w:sz w:val="28"/>
          <w:szCs w:val="28"/>
        </w:rPr>
        <w:t>Odoo</w:t>
      </w:r>
      <w:proofErr w:type="spellEnd"/>
      <w:r w:rsidRPr="00397C89">
        <w:rPr>
          <w:sz w:val="28"/>
          <w:szCs w:val="28"/>
        </w:rPr>
        <w:t>.</w:t>
      </w:r>
      <w:r>
        <w:rPr>
          <w:sz w:val="28"/>
          <w:szCs w:val="28"/>
        </w:rPr>
        <w:t xml:space="preserve"> Результат запуска контейнера </w:t>
      </w:r>
      <w:r>
        <w:rPr>
          <w:sz w:val="28"/>
          <w:szCs w:val="28"/>
          <w:lang w:val="en-US"/>
        </w:rPr>
        <w:t xml:space="preserve">PostgreSQL </w:t>
      </w:r>
      <w:r>
        <w:rPr>
          <w:sz w:val="28"/>
          <w:szCs w:val="28"/>
        </w:rPr>
        <w:t>представлен на рисунке 1.3.</w:t>
      </w:r>
    </w:p>
    <w:p w14:paraId="1E90B2A2" w14:textId="555D3122" w:rsidR="00397C89" w:rsidRDefault="00DB1E9E" w:rsidP="0042021B">
      <w:pPr>
        <w:spacing w:before="240" w:after="120"/>
        <w:jc w:val="center"/>
        <w:rPr>
          <w:sz w:val="28"/>
          <w:szCs w:val="28"/>
        </w:rPr>
      </w:pPr>
      <w:r w:rsidRPr="00DB1E9E">
        <w:rPr>
          <w:sz w:val="28"/>
          <w:szCs w:val="28"/>
        </w:rPr>
        <w:drawing>
          <wp:inline distT="0" distB="0" distL="0" distR="0" wp14:anchorId="35AD3BFE" wp14:editId="056D8392">
            <wp:extent cx="5234940" cy="1763238"/>
            <wp:effectExtent l="0" t="0" r="381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3234" cy="176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DA6B" w14:textId="45FA71EE" w:rsidR="00DB1E9E" w:rsidRDefault="00DB1E9E" w:rsidP="00DB1E9E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1.3 – Результат установки </w:t>
      </w:r>
      <w:r w:rsidR="0042021B">
        <w:rPr>
          <w:sz w:val="28"/>
          <w:szCs w:val="28"/>
        </w:rPr>
        <w:t xml:space="preserve">контейнера </w:t>
      </w:r>
      <w:r w:rsidR="0042021B">
        <w:rPr>
          <w:sz w:val="28"/>
          <w:szCs w:val="28"/>
          <w:lang w:val="en-US"/>
        </w:rPr>
        <w:t>PostgreSQL</w:t>
      </w:r>
    </w:p>
    <w:p w14:paraId="33F180D1" w14:textId="26F5D130" w:rsidR="00D3708B" w:rsidRDefault="004B0FE8" w:rsidP="000041E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Теперь установим контейнер с системой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свяжем его с ранее созданным контейнером </w:t>
      </w:r>
      <w:r>
        <w:rPr>
          <w:sz w:val="28"/>
          <w:szCs w:val="28"/>
          <w:lang w:val="en-US"/>
        </w:rPr>
        <w:t>PostgreSQL</w:t>
      </w:r>
      <w:r>
        <w:rPr>
          <w:sz w:val="28"/>
          <w:szCs w:val="28"/>
        </w:rPr>
        <w:t xml:space="preserve">. Так как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автоматически ищет базу данных с названием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контейнере </w:t>
      </w:r>
      <w:proofErr w:type="gramStart"/>
      <w:r w:rsidR="0015369D">
        <w:rPr>
          <w:sz w:val="28"/>
          <w:szCs w:val="28"/>
        </w:rPr>
        <w:t>она</w:t>
      </w:r>
      <w:proofErr w:type="gramEnd"/>
      <w:r>
        <w:rPr>
          <w:sz w:val="28"/>
          <w:szCs w:val="28"/>
        </w:rPr>
        <w:t xml:space="preserve"> так и названа. Результат установки представлен на рисунке 1.4.</w:t>
      </w:r>
    </w:p>
    <w:p w14:paraId="3F66EC97" w14:textId="01900F34" w:rsidR="00FF0B6F" w:rsidRDefault="009F6C68" w:rsidP="006025A0">
      <w:pPr>
        <w:spacing w:before="240" w:after="120"/>
        <w:jc w:val="center"/>
        <w:rPr>
          <w:sz w:val="28"/>
          <w:szCs w:val="28"/>
          <w:lang w:val="en-US"/>
        </w:rPr>
      </w:pPr>
      <w:r w:rsidRPr="009F6C68">
        <w:rPr>
          <w:sz w:val="28"/>
          <w:szCs w:val="28"/>
          <w:lang w:val="en-US"/>
        </w:rPr>
        <w:drawing>
          <wp:inline distT="0" distB="0" distL="0" distR="0" wp14:anchorId="3D4002CA" wp14:editId="6E8F111A">
            <wp:extent cx="6372225" cy="1520825"/>
            <wp:effectExtent l="0" t="0" r="952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0201" w14:textId="1B953693" w:rsidR="009F6C68" w:rsidRDefault="009F6C68" w:rsidP="009F6C6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1.4 – Результат установки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465B6936" w14:textId="2C786343" w:rsidR="00A0467B" w:rsidRDefault="000638C0" w:rsidP="004150CB">
      <w:pPr>
        <w:spacing w:before="240"/>
        <w:ind w:firstLine="708"/>
        <w:jc w:val="both"/>
        <w:rPr>
          <w:rStyle w:val="a9"/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Далее перейдём в браузере по </w:t>
      </w:r>
      <w:hyperlink w:history="1">
        <w:r w:rsidRPr="00284131">
          <w:rPr>
            <w:rStyle w:val="a7"/>
            <w:sz w:val="28"/>
            <w:szCs w:val="28"/>
            <w:lang w:val="en-US"/>
          </w:rPr>
          <w:t>http</w:t>
        </w:r>
        <w:r w:rsidRPr="00284131">
          <w:rPr>
            <w:rStyle w:val="a7"/>
            <w:sz w:val="28"/>
            <w:szCs w:val="28"/>
          </w:rPr>
          <w:t>://&lt;</w:t>
        </w:r>
        <w:r w:rsidRPr="00284131">
          <w:rPr>
            <w:rStyle w:val="a7"/>
            <w:sz w:val="28"/>
            <w:szCs w:val="28"/>
            <w:lang w:val="en-US"/>
          </w:rPr>
          <w:t>IP</w:t>
        </w:r>
        <w:r w:rsidRPr="00284131">
          <w:rPr>
            <w:rStyle w:val="a7"/>
            <w:sz w:val="28"/>
            <w:szCs w:val="28"/>
          </w:rPr>
          <w:t>&gt;:8069</w:t>
        </w:r>
      </w:hyperlink>
      <w:r w:rsidRPr="000638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страницу регистрации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>
        <w:rPr>
          <w:sz w:val="28"/>
          <w:szCs w:val="28"/>
        </w:rPr>
        <w:t xml:space="preserve">, где введём нужные данные для регистрации. </w:t>
      </w:r>
      <w:r>
        <w:rPr>
          <w:sz w:val="28"/>
          <w:szCs w:val="28"/>
          <w:lang w:val="en-US"/>
        </w:rPr>
        <w:t>Odoo</w:t>
      </w:r>
      <w:r w:rsidRPr="000638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также предложит свой сгенерированный мастер-пароль, в данном случае: </w:t>
      </w:r>
      <w:r w:rsidRPr="000638C0">
        <w:rPr>
          <w:rStyle w:val="a9"/>
          <w:b w:val="0"/>
          <w:bCs w:val="0"/>
          <w:sz w:val="28"/>
          <w:szCs w:val="28"/>
        </w:rPr>
        <w:t>zq7e-czq3-vgyu</w:t>
      </w:r>
      <w:r>
        <w:rPr>
          <w:rStyle w:val="a9"/>
          <w:b w:val="0"/>
          <w:bCs w:val="0"/>
          <w:sz w:val="28"/>
          <w:szCs w:val="28"/>
        </w:rPr>
        <w:t>. Результат регистрации представлен на рисунке 1.5.</w:t>
      </w:r>
    </w:p>
    <w:p w14:paraId="2184DD47" w14:textId="196BC92A" w:rsidR="000638C0" w:rsidRDefault="000638C0" w:rsidP="004150CB">
      <w:pPr>
        <w:spacing w:before="240" w:after="120"/>
        <w:jc w:val="center"/>
        <w:rPr>
          <w:sz w:val="28"/>
          <w:szCs w:val="28"/>
        </w:rPr>
      </w:pPr>
      <w:r w:rsidRPr="000638C0">
        <w:rPr>
          <w:sz w:val="28"/>
          <w:szCs w:val="28"/>
        </w:rPr>
        <w:drawing>
          <wp:inline distT="0" distB="0" distL="0" distR="0" wp14:anchorId="55CA1721" wp14:editId="49C15878">
            <wp:extent cx="4663440" cy="3779083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0415" cy="378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1145E" w14:textId="6B618F35" w:rsidR="000638C0" w:rsidRDefault="000638C0" w:rsidP="000638C0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1.5 – Регистрации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18BFDD6A" w14:textId="55A3D289" w:rsidR="00C24287" w:rsidRDefault="00EF2A5C" w:rsidP="0001491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регистрации нужно нажать </w:t>
      </w:r>
      <w:r>
        <w:rPr>
          <w:sz w:val="28"/>
          <w:szCs w:val="28"/>
          <w:lang w:val="en-US"/>
        </w:rPr>
        <w:t>Create</w:t>
      </w:r>
      <w:r w:rsidRPr="00EF2A5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Database</w:t>
      </w:r>
      <w:r w:rsidRPr="00EF2A5C">
        <w:rPr>
          <w:sz w:val="28"/>
          <w:szCs w:val="28"/>
        </w:rPr>
        <w:t xml:space="preserve"> </w:t>
      </w:r>
      <w:r>
        <w:rPr>
          <w:sz w:val="28"/>
          <w:szCs w:val="28"/>
        </w:rPr>
        <w:t>и после небольшого ожидания будем перенаправлены на страницу с тестовыми данными. Результат представлен на рисунке 1.6.</w:t>
      </w:r>
    </w:p>
    <w:p w14:paraId="08D0A4A5" w14:textId="10701E07" w:rsidR="00EF2A5C" w:rsidRDefault="00EF2A5C" w:rsidP="00FA1826">
      <w:pPr>
        <w:spacing w:after="120"/>
        <w:jc w:val="center"/>
        <w:rPr>
          <w:sz w:val="28"/>
          <w:szCs w:val="28"/>
        </w:rPr>
      </w:pPr>
      <w:r w:rsidRPr="00EF2A5C">
        <w:rPr>
          <w:sz w:val="28"/>
          <w:szCs w:val="28"/>
        </w:rPr>
        <w:lastRenderedPageBreak/>
        <w:drawing>
          <wp:inline distT="0" distB="0" distL="0" distR="0" wp14:anchorId="381D2BFE" wp14:editId="493BA685">
            <wp:extent cx="4206240" cy="2268058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4085" cy="227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A0A0" w14:textId="6B92C48F" w:rsidR="00EF2A5C" w:rsidRDefault="00EF2A5C" w:rsidP="00EF2A5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1.6 – Тестовые данные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788BA213" w14:textId="77777777" w:rsidR="00014915" w:rsidRPr="00EF2A5C" w:rsidRDefault="00014915" w:rsidP="00014915">
      <w:pPr>
        <w:jc w:val="both"/>
        <w:rPr>
          <w:sz w:val="28"/>
          <w:szCs w:val="28"/>
          <w:lang w:val="en-US"/>
        </w:rPr>
      </w:pPr>
    </w:p>
    <w:sectPr w:rsidR="00014915" w:rsidRPr="00EF2A5C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2A528" w14:textId="77777777" w:rsidR="005E53D0" w:rsidRDefault="005E53D0" w:rsidP="004B0FE8">
      <w:r>
        <w:separator/>
      </w:r>
    </w:p>
  </w:endnote>
  <w:endnote w:type="continuationSeparator" w:id="0">
    <w:p w14:paraId="41C8389E" w14:textId="77777777" w:rsidR="005E53D0" w:rsidRDefault="005E53D0" w:rsidP="004B0F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6E99E6" w14:textId="77777777" w:rsidR="005E53D0" w:rsidRDefault="005E53D0" w:rsidP="004B0FE8">
      <w:r>
        <w:separator/>
      </w:r>
    </w:p>
  </w:footnote>
  <w:footnote w:type="continuationSeparator" w:id="0">
    <w:p w14:paraId="0E6E55C4" w14:textId="77777777" w:rsidR="005E53D0" w:rsidRDefault="005E53D0" w:rsidP="004B0FE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7DA"/>
    <w:rsid w:val="000041E0"/>
    <w:rsid w:val="00014915"/>
    <w:rsid w:val="000638C0"/>
    <w:rsid w:val="00147C7C"/>
    <w:rsid w:val="0015369D"/>
    <w:rsid w:val="001B423E"/>
    <w:rsid w:val="001C70DE"/>
    <w:rsid w:val="00240CD3"/>
    <w:rsid w:val="00397C89"/>
    <w:rsid w:val="003A36B9"/>
    <w:rsid w:val="00413D80"/>
    <w:rsid w:val="004150CB"/>
    <w:rsid w:val="0042021B"/>
    <w:rsid w:val="00436A79"/>
    <w:rsid w:val="004701DE"/>
    <w:rsid w:val="004B0FE8"/>
    <w:rsid w:val="004B578F"/>
    <w:rsid w:val="005E53D0"/>
    <w:rsid w:val="006025A0"/>
    <w:rsid w:val="007709F0"/>
    <w:rsid w:val="007F5E68"/>
    <w:rsid w:val="008144BB"/>
    <w:rsid w:val="009627DA"/>
    <w:rsid w:val="00963251"/>
    <w:rsid w:val="009F438D"/>
    <w:rsid w:val="009F6C68"/>
    <w:rsid w:val="00A0467B"/>
    <w:rsid w:val="00A5007B"/>
    <w:rsid w:val="00B37DF1"/>
    <w:rsid w:val="00B5158A"/>
    <w:rsid w:val="00C24287"/>
    <w:rsid w:val="00CB2DE9"/>
    <w:rsid w:val="00D3708B"/>
    <w:rsid w:val="00DB1E9E"/>
    <w:rsid w:val="00E953D0"/>
    <w:rsid w:val="00EF1DD9"/>
    <w:rsid w:val="00EF2A5C"/>
    <w:rsid w:val="00F418DD"/>
    <w:rsid w:val="00F72FCA"/>
    <w:rsid w:val="00F76CF2"/>
    <w:rsid w:val="00FA1826"/>
    <w:rsid w:val="00FD7437"/>
    <w:rsid w:val="00FF0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12E9"/>
  <w15:chartTrackingRefBased/>
  <w15:docId w15:val="{47F1D1EA-FFA6-4343-BE31-0CF44B1DE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578F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709F0"/>
    <w:pPr>
      <w:keepNext/>
      <w:keepLines/>
      <w:spacing w:before="360" w:after="240"/>
      <w:ind w:firstLine="709"/>
      <w:outlineLvl w:val="0"/>
    </w:pPr>
    <w:rPr>
      <w:rFonts w:eastAsiaTheme="majorEastAsia" w:cstheme="majorBidi"/>
      <w:b/>
      <w:sz w:val="2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09F0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4B0FE8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4B0FE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4B0FE8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4B0FE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0638C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0638C0"/>
    <w:rPr>
      <w:color w:val="605E5C"/>
      <w:shd w:val="clear" w:color="auto" w:fill="E1DFDD"/>
    </w:rPr>
  </w:style>
  <w:style w:type="character" w:styleId="a9">
    <w:name w:val="Strong"/>
    <w:basedOn w:val="a0"/>
    <w:uiPriority w:val="22"/>
    <w:qFormat/>
    <w:rsid w:val="000638C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307</Words>
  <Characters>1751</Characters>
  <Application>Microsoft Office Word</Application>
  <DocSecurity>0</DocSecurity>
  <Lines>14</Lines>
  <Paragraphs>4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41</cp:revision>
  <dcterms:created xsi:type="dcterms:W3CDTF">2026-03-17T09:30:00Z</dcterms:created>
  <dcterms:modified xsi:type="dcterms:W3CDTF">2026-03-18T07:49:00Z</dcterms:modified>
</cp:coreProperties>
</file>