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F8E79E" w14:textId="77777777">
      <w:pPr>
        <w:pBdr/>
        <w:spacing/>
        <w:ind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Лабораторная №</w:t>
      </w:r>
      <w:r>
        <w:rPr>
          <w:rFonts w:ascii="Times New Roman" w:hAnsi="Times New Roman" w:cs="Times New Roman"/>
          <w:b/>
          <w:sz w:val="28"/>
        </w:rPr>
        <w:t xml:space="preserve"> 4-5 </w:t>
      </w:r>
      <w:r>
        <w:rPr>
          <w:rFonts w:ascii="Times New Roman" w:hAnsi="Times New Roman" w:cs="Times New Roman"/>
          <w:b/>
          <w:sz w:val="28"/>
          <w:lang w:val="en-US"/>
        </w:rPr>
        <w:t xml:space="preserve">Widgets</w:t>
      </w:r>
      <w:r>
        <w:rPr>
          <w:rFonts w:ascii="Times New Roman" w:hAnsi="Times New Roman" w:cs="Times New Roman"/>
          <w:b/>
          <w:sz w:val="28"/>
        </w:rPr>
      </w:r>
    </w:p>
    <w:p w14:paraId="6504AD57" w14:textId="6817E041">
      <w:pPr>
        <w:pBdr/>
        <w:spacing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лабораторной работе Вам предстоит сверстать два экрана(страницы) в соответствии </w:t>
      </w:r>
      <w:r>
        <w:rPr>
          <w:rFonts w:ascii="Times New Roman" w:hAnsi="Times New Roman" w:cs="Times New Roman"/>
          <w:sz w:val="28"/>
        </w:rPr>
        <w:t xml:space="preserve">с</w:t>
      </w:r>
      <w:r>
        <w:rPr>
          <w:rFonts w:ascii="Times New Roman" w:hAnsi="Times New Roman" w:cs="Times New Roman"/>
          <w:sz w:val="28"/>
        </w:rPr>
        <w:t xml:space="preserve"> вариантом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 xml:space="preserve">Flutter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Widgets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Изображения,</w:t>
      </w:r>
      <w:r>
        <w:rPr>
          <w:rFonts w:ascii="Times New Roman" w:hAnsi="Times New Roman" w:cs="Times New Roman"/>
          <w:sz w:val="28"/>
        </w:rPr>
        <w:t xml:space="preserve"> которые имеются на макетах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можно</w:t>
      </w:r>
      <w:r>
        <w:rPr>
          <w:rFonts w:ascii="Times New Roman" w:hAnsi="Times New Roman" w:cs="Times New Roman"/>
          <w:sz w:val="28"/>
        </w:rPr>
        <w:t xml:space="preserve"> заменить похожей тематикой.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</w:r>
    </w:p>
    <w:p w14:paraId="166179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Соответствие макету оценивается по следующим критериям:</w:t>
      </w:r>
      <w:r>
        <w:rPr>
          <w:rFonts w:ascii="Times New Roman" w:hAnsi="Times New Roman" w:cs="Times New Roman"/>
          <w:sz w:val="28"/>
        </w:rPr>
      </w:r>
    </w:p>
    <w:p w14:paraId="347AD728" w14:textId="77777777">
      <w:pPr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расположение элементов (порядок, выравнивание) — обязательно;</w:t>
      </w:r>
      <w:r>
        <w:rPr>
          <w:rFonts w:ascii="Times New Roman" w:hAnsi="Times New Roman" w:cs="Times New Roman"/>
          <w:sz w:val="28"/>
        </w:rPr>
      </w:r>
    </w:p>
    <w:p w14:paraId="679CED99" w14:textId="77777777">
      <w:pPr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цвета и отступы — с допустимым отклонением;</w:t>
      </w:r>
      <w:r>
        <w:rPr>
          <w:rFonts w:ascii="Times New Roman" w:hAnsi="Times New Roman" w:cs="Times New Roman"/>
          <w:sz w:val="28"/>
        </w:rPr>
      </w:r>
    </w:p>
    <w:p w14:paraId="0A53FF25" w14:textId="20D04357">
      <w:pPr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шрифты — допускается замена на стандартные</w:t>
      </w:r>
      <w:r>
        <w:rPr>
          <w:rFonts w:ascii="Times New Roman" w:hAnsi="Times New Roman" w:cs="Times New Roman"/>
          <w:sz w:val="28"/>
        </w:rPr>
        <w:t xml:space="preserve">;</w:t>
      </w:r>
      <w:r>
        <w:rPr>
          <w:rFonts w:ascii="Times New Roman" w:hAnsi="Times New Roman" w:cs="Times New Roman"/>
          <w:sz w:val="28"/>
        </w:rPr>
      </w:r>
    </w:p>
    <w:p w14:paraId="536FEBE2" w14:textId="46380844">
      <w:pPr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иконки — допускается замена на аналогичные.</w:t>
      </w:r>
      <w:r>
        <w:rPr>
          <w:rFonts w:ascii="Times New Roman" w:hAnsi="Times New Roman" w:cs="Times New Roman"/>
          <w:sz w:val="28"/>
        </w:rPr>
      </w:r>
    </w:p>
    <w:p w14:paraId="07935EF5" w14:textId="77777777">
      <w:pPr>
        <w:pBdr/>
        <w:spacing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2FDA86D8" w14:textId="0F87BA59">
      <w:pPr>
        <w:pBdr/>
        <w:spacing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Допускается демонстрация экранов без переходов, то есть заменой основного отображаемого экрана</w:t>
      </w:r>
      <w:r>
        <w:rPr>
          <w:rFonts w:ascii="Times New Roman" w:hAnsi="Times New Roman" w:cs="Times New Roman"/>
          <w:sz w:val="28"/>
        </w:rPr>
        <w:t xml:space="preserve">.</w:t>
      </w:r>
      <w:r>
        <w:rPr>
          <w:rFonts w:ascii="Times New Roman" w:hAnsi="Times New Roman" w:cs="Times New Roman"/>
          <w:sz w:val="28"/>
        </w:rPr>
      </w:r>
    </w:p>
    <w:tbl>
      <w:tblPr>
        <w:tblStyle w:val="670"/>
        <w:tblInd w:w="-289" w:type="dxa"/>
        <w:tblW w:w="0" w:type="auto"/>
        <w:tblBorders/>
        <w:tblLook w:val="04A0" w:firstRow="1" w:lastRow="0" w:firstColumn="1" w:lastColumn="0" w:noHBand="0" w:noVBand="1"/>
      </w:tblPr>
      <w:tblGrid>
        <w:gridCol w:w="935"/>
        <w:gridCol w:w="8699"/>
      </w:tblGrid>
      <w:tr>
        <w:trPr/>
        <w:tc>
          <w:tcPr>
            <w:tcBorders/>
            <w:tcW w:w="1135" w:type="dxa"/>
          </w:tcPr>
          <w:p w14:paraId="6D73DC4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Вариант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499" w:type="dxa"/>
          </w:tcPr>
          <w:p w14:paraId="10D607B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МакетЛО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/>
        <w:tc>
          <w:tcPr>
            <w:tcBorders/>
            <w:tcW w:w="1135" w:type="dxa"/>
          </w:tcPr>
          <w:p w14:paraId="528977F9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7ECC62E5" w14:textId="418EAC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81261" cy="6224905"/>
                      <wp:effectExtent l="0" t="0" r="0" b="4445"/>
                      <wp:docPr id="1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84195" cy="62289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52.86pt;height:490.15pt;mso-wrap-distance-left:0.00pt;mso-wrap-distance-top:0.00pt;mso-wrap-distance-right:0.00pt;mso-wrap-distance-bottom:0.00pt;z-index:1;" stroked="f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11FFF533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59E694B8" w14:textId="482DE1B0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09171" cy="5411893"/>
                      <wp:effectExtent l="0" t="0" r="6350" b="0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14583" cy="54174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18.04pt;height:426.1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39AD52E6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49520750" w14:textId="629DEEF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0687" cy="6063403"/>
                      <wp:effectExtent l="0" t="0" r="6350" b="0"/>
                      <wp:docPr id="3" name="Рисунок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75813" cy="6069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15.01pt;height:477.43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7D29C579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4689B64E" w14:textId="48D2AD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39678" cy="6321425"/>
                      <wp:effectExtent l="0" t="0" r="0" b="3175"/>
                      <wp:docPr id="4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45359" cy="6328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20.45pt;height:497.7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715EBC57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5A6C55CE" w14:textId="3C093654">
            <w:pPr>
              <w:pBdr/>
              <w:tabs>
                <w:tab w:val="left" w:leader="none" w:pos="1980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39005" cy="5597101"/>
                      <wp:effectExtent l="0" t="0" r="5080" b="3810"/>
                      <wp:docPr id="5" name="Рисунок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45175" cy="56038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04.65pt;height:440.72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60B19F45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19380A89" w14:textId="0397E9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34025" cy="5534025"/>
                      <wp:effectExtent l="0" t="0" r="9525" b="9525"/>
                      <wp:docPr id="6" name="Рисунок 22" descr="Picture backgroun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Picture background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35904" cy="55359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435.75pt;height:435.75pt;mso-wrap-distance-left:0.00pt;mso-wrap-distance-top:0.00pt;mso-wrap-distance-right:0.00pt;mso-wrap-distance-bottom:0.00pt;z-index:1;" stroked="f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0AFE4104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5710DC5E" w14:textId="13F367DF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71477" cy="6714490"/>
                      <wp:effectExtent l="0" t="0" r="635" b="0"/>
                      <wp:docPr id="7" name="Рисунок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75632" cy="67196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22.95pt;height:528.7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659A1087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6279088C" w14:textId="0812E7F3">
            <w:pPr>
              <w:pBdr/>
              <w:tabs>
                <w:tab w:val="left" w:leader="none" w:pos="1344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04677" cy="5298440"/>
                      <wp:effectExtent l="0" t="0" r="0" b="0"/>
                      <wp:docPr id="8" name="Рисунок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09763" cy="53035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17.69pt;height:417.2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21460047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15856489" w14:textId="32D590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65021" cy="5346065"/>
                      <wp:effectExtent l="0" t="0" r="0" b="6985"/>
                      <wp:docPr id="9" name="Рисунок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70452" cy="53515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14.57pt;height:420.9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611E39B2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5F984BD6" w14:textId="2E026B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13767" cy="5345853"/>
                      <wp:effectExtent l="0" t="0" r="6350" b="7620"/>
                      <wp:docPr id="10" name="Рисунок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18912" cy="53511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10.53pt;height:420.93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1A7EAE54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11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08F27967" w14:textId="62B3E26D">
            <w:pPr>
              <w:pBdr/>
              <w:tabs>
                <w:tab w:val="left" w:leader="none" w:pos="1680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99616" cy="5461635"/>
                      <wp:effectExtent l="0" t="0" r="0" b="5715"/>
                      <wp:docPr id="11" name="Рисунок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04314" cy="54664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417.29pt;height:430.0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71072AEC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12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3B0699B8" w14:textId="1969B5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30054" cy="4684183"/>
                      <wp:effectExtent l="0" t="0" r="0" b="2540"/>
                      <wp:docPr id="12" name="Рисунок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39921" cy="4692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27.56pt;height:368.83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</w:tr>
      <w:tr>
        <w:trPr/>
        <w:tc>
          <w:tcPr>
            <w:tcBorders/>
            <w:tcW w:w="1135" w:type="dxa"/>
          </w:tcPr>
          <w:p w14:paraId="5557FB63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13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/>
            <w:tcW w:w="8499" w:type="dxa"/>
          </w:tcPr>
          <w:p w14:paraId="2B53DA76" w14:textId="43363ED2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1270</wp:posOffset>
                      </wp:positionV>
                      <wp:extent cx="2667000" cy="5768975"/>
                      <wp:effectExtent l="0" t="0" r="0" b="3175"/>
                      <wp:wrapSquare wrapText="bothSides"/>
                      <wp:docPr id="13" name="Рисунок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67000" cy="5768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position:absolute;z-index:251658240;o:allowoverlap:true;o:allowincell:true;mso-position-horizontal-relative:text;margin-left:-5.15pt;mso-position-horizontal:absolute;mso-position-vertical-relative:text;margin-top:0.10pt;mso-position-vertical:absolute;width:210.00pt;height:454.25pt;mso-wrap-distance-left:9.00pt;mso-wrap-distance-top:0.00pt;mso-wrap-distance-right:9.00pt;mso-wrap-distance-bottom:0.00pt;z-index:1;" stroked="false">
                      <w10:wrap type="square"/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1270</wp:posOffset>
                      </wp:positionV>
                      <wp:extent cx="2687955" cy="5725795"/>
                      <wp:effectExtent l="0" t="0" r="0" b="8255"/>
                      <wp:wrapSquare wrapText="bothSides"/>
                      <wp:docPr id="14" name="Рисунок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87955" cy="57257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position:absolute;z-index:251659264;o:allowoverlap:true;o:allowincell:true;mso-position-horizontal-relative:text;margin-left:211.50pt;mso-position-horizontal:absolute;mso-position-vertical-relative:text;margin-top:0.10pt;mso-position-vertical:absolute;width:211.65pt;height:450.85pt;mso-wrap-distance-left:9.00pt;mso-wrap-distance-top:0.00pt;mso-wrap-distance-right:9.00pt;mso-wrap-distance-bottom:0.00pt;z-index:1;" stroked="false">
                      <w10:wrap type="square"/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tcBorders/>
            <w:tcW w:w="1135" w:type="dxa"/>
          </w:tcPr>
          <w:p w14:paraId="031D4A6C" w14:textId="349A804D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14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15BCC098" w14:textId="3E6959A4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51158" cy="6689090"/>
                      <wp:effectExtent l="0" t="0" r="1905" b="0"/>
                      <wp:docPr id="15" name="Рисунок 24" descr="Social Media Mobile App - A fresh and elegant UI for a next-gen social platform, built for storytelling, discovery, and community. Scroll. Share. Shine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Social Media Mobile App - A fresh and elegant UI for a next-gen social platform, built for storytelling, discovery, and community. Scroll. Share. Shine.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53795" cy="66923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421.35pt;height:526.70pt;mso-wrap-distance-left:0.00pt;mso-wrap-distance-top:0.00pt;mso-wrap-distance-right:0.00pt;mso-wrap-distance-bottom:0.00pt;z-index:1;" stroked="f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tcBorders/>
            <w:tcW w:w="1135" w:type="dxa"/>
          </w:tcPr>
          <w:p w14:paraId="67111BCE" w14:textId="6BCDCDFC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15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16648FEC" w14:textId="3016E0B3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52513" cy="5858298"/>
                      <wp:effectExtent l="0" t="0" r="635" b="9525"/>
                      <wp:docPr id="16" name="Рисунок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56073" cy="58621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421.46pt;height:461.28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tcBorders/>
            <w:tcW w:w="1135" w:type="dxa"/>
          </w:tcPr>
          <w:p w14:paraId="383A3887" w14:textId="0A707D8D">
            <w:pPr>
              <w:pBdr/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16</w:t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8499" w:type="dxa"/>
          </w:tcPr>
          <w:p w14:paraId="2C975BE0" w14:textId="17C89CD4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71141" cy="5432001"/>
                      <wp:effectExtent l="0" t="0" r="1270" b="0"/>
                      <wp:docPr id="17" name="Рисунок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78429" cy="543937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422.92pt;height:427.72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0BEA94F6" w14:textId="77777777"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416159DD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11C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table" w:styleId="670">
    <w:name w:val="Table Grid"/>
    <w:basedOn w:val="6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dc:description/>
  <cp:revision>3</cp:revision>
  <dcterms:created xsi:type="dcterms:W3CDTF">2026-09-11T19:24:00Z</dcterms:created>
  <dcterms:modified xsi:type="dcterms:W3CDTF">2026-10-14T06:14:22Z</dcterms:modified>
</cp:coreProperties>
</file>