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BB6C" w14:textId="77777777" w:rsidR="006B68D7" w:rsidRPr="006B68D7" w:rsidRDefault="006B68D7" w:rsidP="006B68D7">
      <w:pPr>
        <w:keepNext/>
        <w:keepLines/>
        <w:spacing w:before="40" w:after="0" w:line="240" w:lineRule="auto"/>
        <w:jc w:val="center"/>
        <w:outlineLvl w:val="1"/>
        <w:rPr>
          <w:rFonts w:ascii="Times New Roman" w:eastAsia="SimSun" w:hAnsi="Times New Roman" w:cs="Times New Roman"/>
          <w:b/>
          <w:iCs/>
          <w:color w:val="0D0D0D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SimSun" w:hAnsi="Times New Roman" w:cs="Times New Roman"/>
          <w:b/>
          <w:iCs/>
          <w:color w:val="0D0D0D"/>
          <w:kern w:val="0"/>
          <w:sz w:val="28"/>
          <w:szCs w:val="28"/>
          <w:lang w:val="ru-RU" w:eastAsia="zh-CN"/>
          <w14:ligatures w14:val="none"/>
        </w:rPr>
        <w:t>Лабораторная работа № 3</w:t>
      </w:r>
    </w:p>
    <w:p w14:paraId="2504009E" w14:textId="77777777" w:rsidR="006B68D7" w:rsidRPr="006B68D7" w:rsidRDefault="006B68D7" w:rsidP="006B68D7">
      <w:pPr>
        <w:keepNext/>
        <w:keepLines/>
        <w:spacing w:before="120" w:after="240" w:line="240" w:lineRule="auto"/>
        <w:jc w:val="center"/>
        <w:outlineLvl w:val="1"/>
        <w:rPr>
          <w:rFonts w:ascii="Times New Roman" w:eastAsia="SimSun" w:hAnsi="Times New Roman" w:cs="Times New Roman"/>
          <w:b/>
          <w:iCs/>
          <w:color w:val="0D0D0D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SimSun" w:hAnsi="Times New Roman" w:cs="Times New Roman"/>
          <w:b/>
          <w:iCs/>
          <w:color w:val="0D0D0D"/>
          <w:kern w:val="0"/>
          <w:sz w:val="28"/>
          <w:szCs w:val="28"/>
          <w:lang w:val="ru-RU" w:eastAsia="zh-CN"/>
          <w14:ligatures w14:val="none"/>
        </w:rPr>
        <w:t>Моделирование бизнес-процессов предприятия</w:t>
      </w:r>
    </w:p>
    <w:p w14:paraId="259873D5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Цель работы: научиться представлять корпоративные бизнес-процессы в виде алгоритмов для последующего внедрения в информационные системы.</w:t>
      </w:r>
    </w:p>
    <w:p w14:paraId="64A08253" w14:textId="77777777" w:rsidR="006B68D7" w:rsidRPr="006B68D7" w:rsidRDefault="006B68D7" w:rsidP="006B68D7">
      <w:pPr>
        <w:spacing w:before="360" w:after="120" w:line="24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  <w14:ligatures w14:val="none"/>
        </w:rPr>
        <w:t>Теоретические сведения</w:t>
      </w:r>
    </w:p>
    <w:p w14:paraId="7CB4A315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Для описания бизнес-процессов предприятия можно использовать различные методологии проектирования. </w:t>
      </w:r>
    </w:p>
    <w:p w14:paraId="38E16347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Для функционального моделирования бизнес-процессов широко используется методология IDEF0, принятая в качестве стандарта США (FIPS 183). Данный подход позволяет описывать систему в виде иерархической диаграмм взаимосвязанных функций (блоков), где каждая функция преобразует входные данные в выходные под управлением механизмов и средств контроля. Основные графические обозначения IDEF0:</w:t>
      </w:r>
    </w:p>
    <w:p w14:paraId="39AA5E01" w14:textId="77777777" w:rsidR="006B68D7" w:rsidRPr="006B68D7" w:rsidRDefault="006B68D7" w:rsidP="006B68D7">
      <w:pPr>
        <w:pStyle w:val="a7"/>
        <w:numPr>
          <w:ilvl w:val="0"/>
          <w:numId w:val="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функциональный блок – действие, процесс или операция;</w:t>
      </w:r>
    </w:p>
    <w:p w14:paraId="57E52394" w14:textId="77777777" w:rsidR="006B68D7" w:rsidRPr="006B68D7" w:rsidRDefault="006B68D7" w:rsidP="006B68D7">
      <w:pPr>
        <w:pStyle w:val="a7"/>
        <w:numPr>
          <w:ilvl w:val="0"/>
          <w:numId w:val="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входная стрелка – материальные или информационные объекты, которые преобразуются блоком (слева);</w:t>
      </w:r>
    </w:p>
    <w:p w14:paraId="0C92CF18" w14:textId="77777777" w:rsidR="006B68D7" w:rsidRPr="006B68D7" w:rsidRDefault="006B68D7" w:rsidP="006B68D7">
      <w:pPr>
        <w:pStyle w:val="a7"/>
        <w:numPr>
          <w:ilvl w:val="0"/>
          <w:numId w:val="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выходная стрелка – результат деятельности блока (справа);</w:t>
      </w:r>
    </w:p>
    <w:p w14:paraId="771F7587" w14:textId="77777777" w:rsidR="006B68D7" w:rsidRPr="006B68D7" w:rsidRDefault="006B68D7" w:rsidP="006B68D7">
      <w:pPr>
        <w:pStyle w:val="a7"/>
        <w:numPr>
          <w:ilvl w:val="0"/>
          <w:numId w:val="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управляющая стрелка – правила, инструкции, стандарты, которыми руководствуется блок (сверху);</w:t>
      </w:r>
    </w:p>
    <w:p w14:paraId="0CECA386" w14:textId="77777777" w:rsidR="006B68D7" w:rsidRPr="006B68D7" w:rsidRDefault="006B68D7" w:rsidP="006B68D7">
      <w:pPr>
        <w:pStyle w:val="a7"/>
        <w:numPr>
          <w:ilvl w:val="0"/>
          <w:numId w:val="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стрелка механизма – ресурсы – персонал, оборудование, производственные мощности (снизу).</w:t>
      </w:r>
    </w:p>
    <w:p w14:paraId="6D49F94F" w14:textId="77777777" w:rsidR="006B68D7" w:rsidRPr="006B68D7" w:rsidRDefault="006B68D7" w:rsidP="006B68D7">
      <w:pPr>
        <w:tabs>
          <w:tab w:val="left" w:pos="1134"/>
        </w:tabs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F943241" wp14:editId="3358B936">
            <wp:extent cx="5111302" cy="2214081"/>
            <wp:effectExtent l="19050" t="19050" r="13335" b="15240"/>
            <wp:docPr id="48" name="Рисунок 48" descr="Базовые знания по IDEF0 — Блог Comin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Базовые знания по IDEF0 — Блог Comindwar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41"/>
                    <a:stretch/>
                  </pic:blipFill>
                  <pic:spPr bwMode="auto">
                    <a:xfrm>
                      <a:off x="0" y="0"/>
                      <a:ext cx="5111750" cy="221427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E3D4A" w14:textId="77777777" w:rsidR="006B68D7" w:rsidRPr="006B68D7" w:rsidRDefault="006B68D7" w:rsidP="006B68D7">
      <w:pPr>
        <w:tabs>
          <w:tab w:val="left" w:pos="1134"/>
        </w:tabs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Рисунок 3.1 – Пример схемы 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IDEF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0</w:t>
      </w:r>
    </w:p>
    <w:p w14:paraId="53B227CF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Правила построения диаграмм 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IDEF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0: каждый блок должен иметь минимум одну управляющую и одну выходную стрелку; диаграммы строятся по принципу декомпозиции (каждый блок может быть раскрыт в отдельную диаграмму).</w:t>
      </w:r>
    </w:p>
    <w:p w14:paraId="74AE0790" w14:textId="77777777" w:rsidR="006B68D7" w:rsidRPr="006B68D7" w:rsidRDefault="006B68D7" w:rsidP="006B68D7">
      <w:pPr>
        <w:tabs>
          <w:tab w:val="left" w:pos="1134"/>
        </w:tabs>
        <w:spacing w:after="12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Для графического описания алгоритмов программ, данных и систем традиционно используются блок-схемы, регламентируемые ГОСТ 19.701–90 «Единая система программной документации. Схемы алгоритмов, программ, 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lastRenderedPageBreak/>
        <w:t>данных и систем.  Условные обозначения и правила выполнения». В настоящее время данный стандарт продолжает действовать в Республике Беларусь. Основные используемые обозначения (элементы блок-схем):</w:t>
      </w:r>
    </w:p>
    <w:tbl>
      <w:tblPr>
        <w:tblStyle w:val="90"/>
        <w:tblW w:w="5000" w:type="pct"/>
        <w:tblLook w:val="04A0" w:firstRow="1" w:lastRow="0" w:firstColumn="1" w:lastColumn="0" w:noHBand="0" w:noVBand="1"/>
      </w:tblPr>
      <w:tblGrid>
        <w:gridCol w:w="3119"/>
        <w:gridCol w:w="3119"/>
        <w:gridCol w:w="3117"/>
      </w:tblGrid>
      <w:tr w:rsidR="006B68D7" w:rsidRPr="006B68D7" w14:paraId="323F2D94" w14:textId="77777777" w:rsidTr="006B68D7">
        <w:tc>
          <w:tcPr>
            <w:tcW w:w="1667" w:type="pct"/>
            <w:vAlign w:val="center"/>
          </w:tcPr>
          <w:p w14:paraId="53651792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6DC61F09" wp14:editId="64A194FA">
                  <wp:extent cx="1017905" cy="664210"/>
                  <wp:effectExtent l="0" t="0" r="0" b="254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0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68462A68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25DD2CA3" wp14:editId="31063FAF">
                  <wp:extent cx="1292225" cy="819150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25"/>
                          <a:stretch/>
                        </pic:blipFill>
                        <pic:spPr bwMode="auto">
                          <a:xfrm>
                            <a:off x="0" y="0"/>
                            <a:ext cx="12922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66D5C6F9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57C5E794" wp14:editId="5E51EBC9">
                  <wp:extent cx="981710" cy="908685"/>
                  <wp:effectExtent l="0" t="0" r="8890" b="571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0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8D7" w:rsidRPr="006B68D7" w14:paraId="328CA58A" w14:textId="77777777" w:rsidTr="006B68D7">
        <w:tc>
          <w:tcPr>
            <w:tcW w:w="1667" w:type="pct"/>
          </w:tcPr>
          <w:p w14:paraId="3CC4488E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Начало процесса</w:t>
            </w:r>
          </w:p>
        </w:tc>
        <w:tc>
          <w:tcPr>
            <w:tcW w:w="1667" w:type="pct"/>
          </w:tcPr>
          <w:p w14:paraId="5120357E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Ввод-вывод данных</w:t>
            </w:r>
          </w:p>
        </w:tc>
        <w:tc>
          <w:tcPr>
            <w:tcW w:w="1667" w:type="pct"/>
          </w:tcPr>
          <w:p w14:paraId="5BB10EAB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Операция (процесс)</w:t>
            </w:r>
          </w:p>
        </w:tc>
      </w:tr>
      <w:tr w:rsidR="006B68D7" w:rsidRPr="006B68D7" w14:paraId="71B41ACD" w14:textId="77777777" w:rsidTr="006B68D7">
        <w:tc>
          <w:tcPr>
            <w:tcW w:w="1667" w:type="pct"/>
            <w:vAlign w:val="center"/>
          </w:tcPr>
          <w:p w14:paraId="58B77CCB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32"/>
                <w:szCs w:val="28"/>
                <w:lang w:val="en-US"/>
                <w14:ligatures w14:val="none"/>
              </w:rPr>
            </w:pPr>
          </w:p>
        </w:tc>
        <w:tc>
          <w:tcPr>
            <w:tcW w:w="1667" w:type="pct"/>
            <w:vAlign w:val="center"/>
          </w:tcPr>
          <w:p w14:paraId="123B5389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32"/>
                <w:szCs w:val="28"/>
                <w:lang w:val="en-US"/>
                <w14:ligatures w14:val="none"/>
              </w:rPr>
            </w:pPr>
          </w:p>
        </w:tc>
        <w:tc>
          <w:tcPr>
            <w:tcW w:w="1667" w:type="pct"/>
            <w:vAlign w:val="center"/>
          </w:tcPr>
          <w:p w14:paraId="090075CE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32"/>
                <w:szCs w:val="28"/>
                <w:lang w:val="en-US"/>
                <w14:ligatures w14:val="none"/>
              </w:rPr>
            </w:pPr>
          </w:p>
        </w:tc>
      </w:tr>
      <w:tr w:rsidR="006B68D7" w:rsidRPr="006B68D7" w14:paraId="6D7E37B0" w14:textId="77777777" w:rsidTr="006B68D7">
        <w:tc>
          <w:tcPr>
            <w:tcW w:w="1667" w:type="pct"/>
            <w:vAlign w:val="center"/>
          </w:tcPr>
          <w:p w14:paraId="257528CE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07CF61C1" wp14:editId="39E5D386">
                  <wp:extent cx="969645" cy="963295"/>
                  <wp:effectExtent l="0" t="0" r="1905" b="825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645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1AAB23E8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40F08E2D" wp14:editId="678B2DA9">
                  <wp:extent cx="1017905" cy="664210"/>
                  <wp:effectExtent l="0" t="0" r="0" b="254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017905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28D302F" w14:textId="77777777" w:rsidR="006B68D7" w:rsidRPr="006B68D7" w:rsidRDefault="006B68D7" w:rsidP="006B68D7">
            <w:pPr>
              <w:spacing w:after="0" w:line="240" w:lineRule="auto"/>
              <w:ind w:right="113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61639A03" wp14:editId="45185B54">
                  <wp:extent cx="1213485" cy="835025"/>
                  <wp:effectExtent l="0" t="0" r="5715" b="317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48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8D7" w:rsidRPr="006B68D7" w14:paraId="41D9ADD5" w14:textId="77777777" w:rsidTr="006B68D7">
        <w:tc>
          <w:tcPr>
            <w:tcW w:w="1667" w:type="pct"/>
          </w:tcPr>
          <w:p w14:paraId="1E2B591E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Предопределенный процесс (функция)</w:t>
            </w:r>
          </w:p>
        </w:tc>
        <w:tc>
          <w:tcPr>
            <w:tcW w:w="1667" w:type="pct"/>
          </w:tcPr>
          <w:p w14:paraId="0006A93F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Конец процесса</w:t>
            </w:r>
          </w:p>
        </w:tc>
        <w:tc>
          <w:tcPr>
            <w:tcW w:w="1667" w:type="pct"/>
          </w:tcPr>
          <w:p w14:paraId="1A978518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Ветвление</w:t>
            </w:r>
          </w:p>
        </w:tc>
      </w:tr>
      <w:tr w:rsidR="006B68D7" w:rsidRPr="006B68D7" w14:paraId="7D7A04EA" w14:textId="77777777" w:rsidTr="006B68D7">
        <w:tc>
          <w:tcPr>
            <w:tcW w:w="1667" w:type="pct"/>
            <w:vAlign w:val="center"/>
          </w:tcPr>
          <w:p w14:paraId="56EE89C8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32"/>
                <w:szCs w:val="28"/>
                <w:lang w:val="en-US"/>
                <w14:ligatures w14:val="none"/>
              </w:rPr>
            </w:pPr>
          </w:p>
        </w:tc>
        <w:tc>
          <w:tcPr>
            <w:tcW w:w="1667" w:type="pct"/>
            <w:vAlign w:val="center"/>
          </w:tcPr>
          <w:p w14:paraId="18289746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32"/>
                <w:szCs w:val="28"/>
                <w:lang w:val="en-US"/>
                <w14:ligatures w14:val="none"/>
              </w:rPr>
            </w:pPr>
          </w:p>
        </w:tc>
        <w:tc>
          <w:tcPr>
            <w:tcW w:w="1667" w:type="pct"/>
            <w:vAlign w:val="center"/>
          </w:tcPr>
          <w:p w14:paraId="68401532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32"/>
                <w:szCs w:val="28"/>
                <w:lang w:val="en-US"/>
                <w14:ligatures w14:val="none"/>
              </w:rPr>
            </w:pPr>
          </w:p>
        </w:tc>
      </w:tr>
      <w:tr w:rsidR="006B68D7" w:rsidRPr="006B68D7" w14:paraId="68E42D13" w14:textId="77777777" w:rsidTr="006B68D7">
        <w:tc>
          <w:tcPr>
            <w:tcW w:w="1667" w:type="pct"/>
            <w:vAlign w:val="center"/>
          </w:tcPr>
          <w:p w14:paraId="4D1B7879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5274711E" wp14:editId="5824704D">
                  <wp:extent cx="963295" cy="1042670"/>
                  <wp:effectExtent l="0" t="0" r="8255" b="508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3295" cy="1042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31E9905A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08F5231A" wp14:editId="3F5049DA">
                  <wp:extent cx="396240" cy="628015"/>
                  <wp:effectExtent l="0" t="0" r="3810" b="63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" cy="628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vAlign w:val="center"/>
          </w:tcPr>
          <w:p w14:paraId="685390BA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drawing>
                <wp:inline distT="0" distB="0" distL="0" distR="0" wp14:anchorId="062E0CE3" wp14:editId="2FB10807">
                  <wp:extent cx="724241" cy="257556"/>
                  <wp:effectExtent l="0" t="0" r="0" b="952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63"/>
                          <a:stretch/>
                        </pic:blipFill>
                        <pic:spPr bwMode="auto">
                          <a:xfrm>
                            <a:off x="0" y="0"/>
                            <a:ext cx="725170" cy="257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8D7" w:rsidRPr="006B68D7" w14:paraId="0EF9B011" w14:textId="77777777" w:rsidTr="006B68D7">
        <w:tc>
          <w:tcPr>
            <w:tcW w:w="1667" w:type="pct"/>
          </w:tcPr>
          <w:p w14:paraId="14A21543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Граница цикла</w:t>
            </w:r>
          </w:p>
        </w:tc>
        <w:tc>
          <w:tcPr>
            <w:tcW w:w="1667" w:type="pct"/>
          </w:tcPr>
          <w:p w14:paraId="29165946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Ссылка на текущую страницу</w:t>
            </w:r>
          </w:p>
        </w:tc>
        <w:tc>
          <w:tcPr>
            <w:tcW w:w="1667" w:type="pct"/>
          </w:tcPr>
          <w:p w14:paraId="596B932B" w14:textId="77777777" w:rsidR="006B68D7" w:rsidRPr="006B68D7" w:rsidRDefault="006B68D7" w:rsidP="006B6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:lang w:val="ru-RU" w:eastAsia="zh-CN"/>
                <w14:ligatures w14:val="none"/>
              </w:rPr>
              <w:t>Комментарий</w:t>
            </w:r>
          </w:p>
        </w:tc>
      </w:tr>
    </w:tbl>
    <w:p w14:paraId="1BE42EAE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</w:p>
    <w:p w14:paraId="1BDF8D06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Также для моделирования бизнес-процессов используются следующие нотации и стандарты:</w:t>
      </w:r>
    </w:p>
    <w:p w14:paraId="6A31E16A" w14:textId="77777777" w:rsidR="006B68D7" w:rsidRPr="006B68D7" w:rsidRDefault="006B68D7" w:rsidP="006B68D7">
      <w:pPr>
        <w:pStyle w:val="a7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BPMN (Business Process Model and Notation) – наиболее современная и распространённая нотация, предназначенная для моделирования бизнес-процессов с целью их дальнейшего анализа и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 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автоматизации. Нотация BPMN позволяет максимально детализировать процесс, использует события, действия, шлюзы для ветвления, а также дорожки (Swim Lanes) для распределения ролей и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 </w:t>
      </w: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ответственности между исполнителями;</w:t>
      </w:r>
    </w:p>
    <w:p w14:paraId="16A18F3B" w14:textId="77777777" w:rsidR="006B68D7" w:rsidRPr="006B68D7" w:rsidRDefault="006B68D7" w:rsidP="006B68D7">
      <w:pPr>
        <w:pStyle w:val="a7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DFD (Data Flow Diagram) – диаграммы потоков данных, используемые для описания движения информационных объектов, документов и материальных ресурсов. DFD показывает, как каждый процесс преобразует свои входные данные в выходные, и выявляет отношения между процессами;</w:t>
      </w:r>
    </w:p>
    <w:p w14:paraId="4F00773D" w14:textId="77777777" w:rsidR="006B68D7" w:rsidRPr="006B68D7" w:rsidRDefault="006B68D7" w:rsidP="006B68D7">
      <w:pPr>
        <w:pStyle w:val="a7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UML (Unified Modeling Language) – унифицированный язык моделирования, предназначенный в первую очередь для описания требований к информационным системам. Однако в составе UML есть специализированные диаграммы (например, диаграммы активности), которые могут использоваться для моделирования бизнес-процессов. UML распространён среди ИТ-специалистов;</w:t>
      </w:r>
    </w:p>
    <w:p w14:paraId="5FEB50D3" w14:textId="77777777" w:rsidR="006B68D7" w:rsidRPr="006B68D7" w:rsidRDefault="006B68D7" w:rsidP="006B68D7">
      <w:pPr>
        <w:pStyle w:val="a7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lastRenderedPageBreak/>
        <w:t>IDEF3 – нотация, предназначенная для описания рабочих процессов (workflow) в организации. В отличие от IDEF0, которая фокусируется на функциональной структуре, IDEF3 позволяет строить блок-схемы с использованием стандартных алгоритмических конструкций и описывать логику взаимодействия процессов;</w:t>
      </w:r>
    </w:p>
    <w:p w14:paraId="61889D8B" w14:textId="77777777" w:rsidR="006B68D7" w:rsidRPr="006B68D7" w:rsidRDefault="006B68D7" w:rsidP="006B68D7">
      <w:pPr>
        <w:pStyle w:val="a7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SIPOC (Supplier, Input, Process, Output, Customer) – шаблон документирования бизнес-процессов в виде таблицы, систематизирующей поставщиков, входы, процесс, выходы и потребителей. Не является полноценной графической нотацией, но полезна для быстрого структурирования процесса на верхнем уровне.</w:t>
      </w:r>
    </w:p>
    <w:p w14:paraId="5110D71B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Выбор нотации зависит от целей моделирования: для описания системы верхнего уровня подходит IDEF0, для последующей автоматизации – BPMN, для описания документооборота – DFD.</w:t>
      </w:r>
    </w:p>
    <w:p w14:paraId="0E18F915" w14:textId="77777777" w:rsidR="006B68D7" w:rsidRPr="006B68D7" w:rsidRDefault="006B68D7" w:rsidP="006B68D7">
      <w:pPr>
        <w:spacing w:before="360" w:after="120" w:line="240" w:lineRule="auto"/>
        <w:jc w:val="center"/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>Ход работы</w:t>
      </w:r>
    </w:p>
    <w:p w14:paraId="6F185F09" w14:textId="74B61575" w:rsidR="006B68D7" w:rsidRPr="006B68D7" w:rsidRDefault="006B68D7" w:rsidP="006B68D7">
      <w:pPr>
        <w:tabs>
          <w:tab w:val="left" w:pos="1134"/>
        </w:tabs>
        <w:spacing w:before="120" w:after="0" w:line="240" w:lineRule="auto"/>
        <w:ind w:firstLine="510"/>
        <w:jc w:val="both"/>
        <w:rPr>
          <w:rFonts w:ascii="Times New Roman" w:eastAsia="SimSun" w:hAnsi="Times New Roman" w:cs="Times New Roman"/>
          <w:kern w:val="0"/>
          <w:sz w:val="28"/>
          <w:szCs w:val="28"/>
          <w:u w:val="single"/>
          <w:lang w:val="ru-RU" w:eastAsia="zh-CN"/>
          <w14:ligatures w14:val="none"/>
        </w:rPr>
      </w:pPr>
      <w:r w:rsidRPr="006B68D7">
        <w:rPr>
          <w:rFonts w:ascii="Times New Roman" w:eastAsia="SimSun" w:hAnsi="Times New Roman" w:cs="Times New Roman"/>
          <w:kern w:val="0"/>
          <w:sz w:val="28"/>
          <w:szCs w:val="28"/>
          <w:u w:val="single"/>
          <w:lang w:val="ru-RU" w:eastAsia="zh-CN"/>
          <w14:ligatures w14:val="none"/>
        </w:rPr>
        <w:t xml:space="preserve">Задание 1. Построение диаграммы </w:t>
      </w:r>
      <w:r w:rsidRPr="006B68D7">
        <w:rPr>
          <w:rFonts w:ascii="Times New Roman" w:eastAsia="SimSun" w:hAnsi="Times New Roman" w:cs="Times New Roman"/>
          <w:kern w:val="0"/>
          <w:sz w:val="28"/>
          <w:szCs w:val="28"/>
          <w:u w:val="single"/>
          <w:lang w:val="en-US" w:eastAsia="zh-CN"/>
          <w14:ligatures w14:val="none"/>
        </w:rPr>
        <w:t>IDEF</w:t>
      </w:r>
      <w:r w:rsidRPr="006B68D7">
        <w:rPr>
          <w:rFonts w:ascii="Times New Roman" w:eastAsia="SimSun" w:hAnsi="Times New Roman" w:cs="Times New Roman"/>
          <w:kern w:val="0"/>
          <w:sz w:val="28"/>
          <w:szCs w:val="28"/>
          <w:u w:val="single"/>
          <w:lang w:val="ru-RU" w:eastAsia="zh-CN"/>
          <w14:ligatures w14:val="none"/>
        </w:rPr>
        <w:t>0</w:t>
      </w:r>
    </w:p>
    <w:p w14:paraId="1502D641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1. По вариантам построить контекстную диаграмму (уровень A-0), содержащую один функциональный блок (название – глагол, описывающий весь процесс в целом). Каждый блок должен иметь минимум одну управляющую и одну выходную стрелку.</w:t>
      </w:r>
    </w:p>
    <w:p w14:paraId="28E24A5D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zh-CN"/>
          <w14:ligatures w14:val="none"/>
        </w:rPr>
        <w:t>Работа выполняется с использованием программных средств (MS Visio, Bizagi Modeler, Draw.io, Ramus Educational или аналоги) либо вручную (с соблюдением правил построения IDEF0).</w:t>
      </w:r>
    </w:p>
    <w:tbl>
      <w:tblPr>
        <w:tblStyle w:val="9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306"/>
        <w:gridCol w:w="8039"/>
      </w:tblGrid>
      <w:tr w:rsidR="006B68D7" w:rsidRPr="006B68D7" w14:paraId="6BD928DB" w14:textId="77777777" w:rsidTr="006B68D7">
        <w:tc>
          <w:tcPr>
            <w:tcW w:w="699" w:type="pct"/>
            <w:vAlign w:val="center"/>
          </w:tcPr>
          <w:p w14:paraId="0C4BA7F5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Вариант</w:t>
            </w:r>
          </w:p>
        </w:tc>
        <w:tc>
          <w:tcPr>
            <w:tcW w:w="4301" w:type="pct"/>
            <w:vAlign w:val="center"/>
          </w:tcPr>
          <w:p w14:paraId="4D771122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Наименование процесса</w:t>
            </w:r>
          </w:p>
        </w:tc>
      </w:tr>
      <w:tr w:rsidR="006B68D7" w:rsidRPr="006B68D7" w14:paraId="3CA36996" w14:textId="77777777" w:rsidTr="006B68D7">
        <w:tc>
          <w:tcPr>
            <w:tcW w:w="699" w:type="pct"/>
            <w:vAlign w:val="center"/>
          </w:tcPr>
          <w:p w14:paraId="05013BCB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</w:t>
            </w:r>
          </w:p>
        </w:tc>
        <w:tc>
          <w:tcPr>
            <w:tcW w:w="4301" w:type="pct"/>
          </w:tcPr>
          <w:p w14:paraId="1B5F9352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Рассмотрение заявки на кредит</w:t>
            </w:r>
          </w:p>
        </w:tc>
      </w:tr>
      <w:tr w:rsidR="006B68D7" w:rsidRPr="006B68D7" w14:paraId="69E98F53" w14:textId="77777777" w:rsidTr="006B68D7">
        <w:tc>
          <w:tcPr>
            <w:tcW w:w="699" w:type="pct"/>
            <w:vAlign w:val="center"/>
          </w:tcPr>
          <w:p w14:paraId="64166D31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2</w:t>
            </w:r>
          </w:p>
        </w:tc>
        <w:tc>
          <w:tcPr>
            <w:tcW w:w="4301" w:type="pct"/>
          </w:tcPr>
          <w:p w14:paraId="4B67D880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Приём и регистрация пациента</w:t>
            </w:r>
          </w:p>
        </w:tc>
      </w:tr>
      <w:tr w:rsidR="006B68D7" w:rsidRPr="006B68D7" w14:paraId="43545DDA" w14:textId="77777777" w:rsidTr="006B68D7">
        <w:tc>
          <w:tcPr>
            <w:tcW w:w="699" w:type="pct"/>
            <w:vAlign w:val="center"/>
          </w:tcPr>
          <w:p w14:paraId="402C416A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3</w:t>
            </w:r>
          </w:p>
        </w:tc>
        <w:tc>
          <w:tcPr>
            <w:tcW w:w="4301" w:type="pct"/>
          </w:tcPr>
          <w:p w14:paraId="7CD64650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Обработка и отгрузка заказа</w:t>
            </w:r>
          </w:p>
        </w:tc>
      </w:tr>
      <w:tr w:rsidR="006B68D7" w:rsidRPr="006B68D7" w14:paraId="65505FA2" w14:textId="77777777" w:rsidTr="006B68D7">
        <w:tc>
          <w:tcPr>
            <w:tcW w:w="699" w:type="pct"/>
            <w:vAlign w:val="center"/>
          </w:tcPr>
          <w:p w14:paraId="16A15887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4</w:t>
            </w:r>
          </w:p>
        </w:tc>
        <w:tc>
          <w:tcPr>
            <w:tcW w:w="4301" w:type="pct"/>
          </w:tcPr>
          <w:p w14:paraId="46CDEED6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Проведение инвентаризации склада</w:t>
            </w:r>
          </w:p>
        </w:tc>
      </w:tr>
      <w:tr w:rsidR="006B68D7" w:rsidRPr="006B68D7" w14:paraId="310A663D" w14:textId="77777777" w:rsidTr="006B68D7">
        <w:tc>
          <w:tcPr>
            <w:tcW w:w="699" w:type="pct"/>
            <w:vAlign w:val="center"/>
          </w:tcPr>
          <w:p w14:paraId="5771A62A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5</w:t>
            </w:r>
          </w:p>
        </w:tc>
        <w:tc>
          <w:tcPr>
            <w:tcW w:w="4301" w:type="pct"/>
          </w:tcPr>
          <w:p w14:paraId="3E006AB5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Подготовка и проведение экзамена</w:t>
            </w:r>
          </w:p>
        </w:tc>
      </w:tr>
      <w:tr w:rsidR="006B68D7" w:rsidRPr="006B68D7" w14:paraId="4E431BC8" w14:textId="77777777" w:rsidTr="006B68D7">
        <w:tc>
          <w:tcPr>
            <w:tcW w:w="699" w:type="pct"/>
            <w:vAlign w:val="center"/>
          </w:tcPr>
          <w:p w14:paraId="77010CBF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6</w:t>
            </w:r>
          </w:p>
        </w:tc>
        <w:tc>
          <w:tcPr>
            <w:tcW w:w="4301" w:type="pct"/>
          </w:tcPr>
          <w:p w14:paraId="7E52EC60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Согласование командировки сотрудника</w:t>
            </w:r>
          </w:p>
        </w:tc>
      </w:tr>
      <w:tr w:rsidR="006B68D7" w:rsidRPr="006B68D7" w14:paraId="3869181C" w14:textId="77777777" w:rsidTr="006B68D7">
        <w:tc>
          <w:tcPr>
            <w:tcW w:w="699" w:type="pct"/>
            <w:vAlign w:val="center"/>
          </w:tcPr>
          <w:p w14:paraId="7F8D99B3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7</w:t>
            </w:r>
          </w:p>
        </w:tc>
        <w:tc>
          <w:tcPr>
            <w:tcW w:w="4301" w:type="pct"/>
          </w:tcPr>
          <w:p w14:paraId="764E6441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Приём на работу нового сотрудника</w:t>
            </w:r>
          </w:p>
        </w:tc>
      </w:tr>
      <w:tr w:rsidR="006B68D7" w:rsidRPr="006B68D7" w14:paraId="04B9979C" w14:textId="77777777" w:rsidTr="006B68D7">
        <w:tc>
          <w:tcPr>
            <w:tcW w:w="699" w:type="pct"/>
            <w:vAlign w:val="center"/>
          </w:tcPr>
          <w:p w14:paraId="32CEC5CF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8</w:t>
            </w:r>
          </w:p>
        </w:tc>
        <w:tc>
          <w:tcPr>
            <w:tcW w:w="4301" w:type="pct"/>
          </w:tcPr>
          <w:p w14:paraId="418775A8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Оформление страхового случая</w:t>
            </w:r>
          </w:p>
        </w:tc>
      </w:tr>
      <w:tr w:rsidR="006B68D7" w:rsidRPr="006B68D7" w14:paraId="0559E58A" w14:textId="77777777" w:rsidTr="006B68D7">
        <w:tc>
          <w:tcPr>
            <w:tcW w:w="699" w:type="pct"/>
            <w:vAlign w:val="center"/>
          </w:tcPr>
          <w:p w14:paraId="5EF9EC86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9</w:t>
            </w:r>
          </w:p>
        </w:tc>
        <w:tc>
          <w:tcPr>
            <w:tcW w:w="4301" w:type="pct"/>
          </w:tcPr>
          <w:p w14:paraId="34F3BB01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Закупка товаров у поставщика</w:t>
            </w:r>
          </w:p>
        </w:tc>
      </w:tr>
      <w:tr w:rsidR="006B68D7" w:rsidRPr="006B68D7" w14:paraId="22371D76" w14:textId="77777777" w:rsidTr="006B68D7">
        <w:tc>
          <w:tcPr>
            <w:tcW w:w="699" w:type="pct"/>
            <w:vAlign w:val="center"/>
          </w:tcPr>
          <w:p w14:paraId="64C7A03E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10</w:t>
            </w:r>
          </w:p>
        </w:tc>
        <w:tc>
          <w:tcPr>
            <w:tcW w:w="4301" w:type="pct"/>
          </w:tcPr>
          <w:p w14:paraId="595B64CE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Разработка и утверждение технического задания</w:t>
            </w:r>
          </w:p>
        </w:tc>
      </w:tr>
      <w:tr w:rsidR="006B68D7" w:rsidRPr="006B68D7" w14:paraId="7484D065" w14:textId="77777777" w:rsidTr="006B68D7">
        <w:tc>
          <w:tcPr>
            <w:tcW w:w="699" w:type="pct"/>
            <w:vAlign w:val="center"/>
          </w:tcPr>
          <w:p w14:paraId="3771FD8D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11</w:t>
            </w:r>
          </w:p>
        </w:tc>
        <w:tc>
          <w:tcPr>
            <w:tcW w:w="4301" w:type="pct"/>
          </w:tcPr>
          <w:p w14:paraId="2B18E137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Обработка возврата товара от покупателя</w:t>
            </w:r>
          </w:p>
        </w:tc>
      </w:tr>
      <w:tr w:rsidR="006B68D7" w:rsidRPr="006B68D7" w14:paraId="618BD79C" w14:textId="77777777" w:rsidTr="006B68D7">
        <w:tc>
          <w:tcPr>
            <w:tcW w:w="699" w:type="pct"/>
            <w:vAlign w:val="center"/>
          </w:tcPr>
          <w:p w14:paraId="263BB598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12</w:t>
            </w:r>
          </w:p>
        </w:tc>
        <w:tc>
          <w:tcPr>
            <w:tcW w:w="4301" w:type="pct"/>
          </w:tcPr>
          <w:p w14:paraId="5BB24848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Проведение плановой проверки организации</w:t>
            </w:r>
          </w:p>
        </w:tc>
      </w:tr>
      <w:tr w:rsidR="006B68D7" w:rsidRPr="006B68D7" w14:paraId="0BA8FF03" w14:textId="77777777" w:rsidTr="006B68D7">
        <w:tc>
          <w:tcPr>
            <w:tcW w:w="699" w:type="pct"/>
            <w:vAlign w:val="center"/>
          </w:tcPr>
          <w:p w14:paraId="4CDB5343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13</w:t>
            </w:r>
          </w:p>
        </w:tc>
        <w:tc>
          <w:tcPr>
            <w:tcW w:w="4301" w:type="pct"/>
          </w:tcPr>
          <w:p w14:paraId="15161825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Подготовка и сдача бухгалтерской отчётности</w:t>
            </w:r>
          </w:p>
        </w:tc>
      </w:tr>
      <w:tr w:rsidR="006B68D7" w:rsidRPr="006B68D7" w14:paraId="7D447C29" w14:textId="77777777" w:rsidTr="006B68D7">
        <w:tc>
          <w:tcPr>
            <w:tcW w:w="699" w:type="pct"/>
            <w:vAlign w:val="center"/>
          </w:tcPr>
          <w:p w14:paraId="6D4BD913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14</w:t>
            </w:r>
          </w:p>
        </w:tc>
        <w:tc>
          <w:tcPr>
            <w:tcW w:w="4301" w:type="pct"/>
          </w:tcPr>
          <w:p w14:paraId="11D39695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Организация и проведение тендера (закупки)</w:t>
            </w:r>
          </w:p>
        </w:tc>
      </w:tr>
      <w:tr w:rsidR="006B68D7" w:rsidRPr="006B68D7" w14:paraId="14167615" w14:textId="77777777" w:rsidTr="006B68D7">
        <w:tc>
          <w:tcPr>
            <w:tcW w:w="699" w:type="pct"/>
            <w:vAlign w:val="center"/>
          </w:tcPr>
          <w:p w14:paraId="475C2D46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15</w:t>
            </w:r>
          </w:p>
        </w:tc>
        <w:tc>
          <w:tcPr>
            <w:tcW w:w="4301" w:type="pct"/>
          </w:tcPr>
          <w:p w14:paraId="3641C45A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Обработка входящей корреспонденции</w:t>
            </w:r>
          </w:p>
        </w:tc>
      </w:tr>
      <w:tr w:rsidR="006B68D7" w:rsidRPr="006B68D7" w14:paraId="6D6270EB" w14:textId="77777777" w:rsidTr="006B68D7">
        <w:tc>
          <w:tcPr>
            <w:tcW w:w="699" w:type="pct"/>
            <w:vAlign w:val="center"/>
          </w:tcPr>
          <w:p w14:paraId="3CBCBEBF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16</w:t>
            </w:r>
          </w:p>
        </w:tc>
        <w:tc>
          <w:tcPr>
            <w:tcW w:w="4301" w:type="pct"/>
          </w:tcPr>
          <w:p w14:paraId="2FEE8B4A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Проведение технического обслуживания оборудования</w:t>
            </w:r>
          </w:p>
        </w:tc>
      </w:tr>
      <w:tr w:rsidR="006B68D7" w:rsidRPr="006B68D7" w14:paraId="56A7B546" w14:textId="77777777" w:rsidTr="006B68D7">
        <w:tc>
          <w:tcPr>
            <w:tcW w:w="699" w:type="pct"/>
            <w:vAlign w:val="center"/>
          </w:tcPr>
          <w:p w14:paraId="7492DBCF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17</w:t>
            </w:r>
          </w:p>
        </w:tc>
        <w:tc>
          <w:tcPr>
            <w:tcW w:w="4301" w:type="pct"/>
          </w:tcPr>
          <w:p w14:paraId="41077887" w14:textId="77777777" w:rsidR="006B68D7" w:rsidRPr="006B68D7" w:rsidRDefault="006B68D7" w:rsidP="006B68D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 w:rsidRPr="006B68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Организация доставки груза клиенту</w:t>
            </w:r>
          </w:p>
        </w:tc>
      </w:tr>
    </w:tbl>
    <w:p w14:paraId="7AE21D49" w14:textId="77777777" w:rsidR="006B68D7" w:rsidRPr="006B68D7" w:rsidRDefault="006B68D7" w:rsidP="006B68D7">
      <w:pPr>
        <w:tabs>
          <w:tab w:val="left" w:pos="1134"/>
        </w:tabs>
        <w:spacing w:before="120" w:after="0" w:line="240" w:lineRule="auto"/>
        <w:ind w:firstLine="510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2. Выполнить декомпозицию контекстного блока на 3–5 функциональных блоков, которые последовательно или параллельно реализуют процесс. Для каждого блока определить: название (глагол, описывающий действие); входы; выходы; управление; механизмы.</w:t>
      </w:r>
    </w:p>
    <w:p w14:paraId="4F8A7813" w14:textId="7CE4E870" w:rsidR="006B68D7" w:rsidRPr="006B68D7" w:rsidRDefault="006B68D7" w:rsidP="006B68D7">
      <w:pPr>
        <w:tabs>
          <w:tab w:val="left" w:pos="1134"/>
        </w:tabs>
        <w:spacing w:before="120" w:after="0" w:line="240" w:lineRule="auto"/>
        <w:ind w:firstLine="510"/>
        <w:jc w:val="both"/>
        <w:rPr>
          <w:rFonts w:ascii="Times New Roman" w:eastAsia="SimSun" w:hAnsi="Times New Roman" w:cs="Times New Roman"/>
          <w:kern w:val="0"/>
          <w:sz w:val="28"/>
          <w:szCs w:val="28"/>
          <w:u w:val="single"/>
          <w:lang w:val="ru-RU" w:eastAsia="zh-CN"/>
          <w14:ligatures w14:val="none"/>
        </w:rPr>
      </w:pPr>
      <w:r w:rsidRPr="006B68D7">
        <w:rPr>
          <w:rFonts w:ascii="Times New Roman" w:eastAsia="SimSun" w:hAnsi="Times New Roman" w:cs="Times New Roman"/>
          <w:kern w:val="0"/>
          <w:sz w:val="28"/>
          <w:szCs w:val="28"/>
          <w:u w:val="single"/>
          <w:lang w:val="ru-RU" w:eastAsia="zh-CN"/>
          <w14:ligatures w14:val="none"/>
        </w:rPr>
        <w:lastRenderedPageBreak/>
        <w:t>Задание 2. Построение блок-схемы алгоритма</w:t>
      </w:r>
    </w:p>
    <w:p w14:paraId="0E2D42CD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Рассчитать количество рабочих дней в указанном периоде, если работник трудится по сменам 2/2 (2 дня работает – 2 дня отдыхает) и известен его последний рабочий день перед выходными до начала указанного периода.</w:t>
      </w:r>
    </w:p>
    <w:p w14:paraId="79687A67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1. Разработать алгоритм решения задачи методом снизу-вверх и записать в виде блок-схемы. </w:t>
      </w:r>
      <w:r w:rsidRPr="006B68D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zh-CN"/>
          <w14:ligatures w14:val="none"/>
        </w:rPr>
        <w:t xml:space="preserve">В решении </w:t>
      </w:r>
      <w:r w:rsidRPr="006B68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 xml:space="preserve">использовать </w:t>
      </w:r>
      <w:r w:rsidRPr="006B68D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zh-CN"/>
          <w14:ligatures w14:val="none"/>
        </w:rPr>
        <w:t xml:space="preserve">цикл. </w:t>
      </w:r>
    </w:p>
    <w:p w14:paraId="382CA9A5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2. Разработать алгоритм решения задачи методом сверху-вниз и записать в виде блок-схем. </w:t>
      </w:r>
      <w:r w:rsidRPr="006B68D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zh-CN"/>
          <w14:ligatures w14:val="none"/>
        </w:rPr>
        <w:t xml:space="preserve">В решении </w:t>
      </w:r>
      <w:r w:rsidRPr="006B68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zh-CN"/>
          <w14:ligatures w14:val="none"/>
        </w:rPr>
        <w:t xml:space="preserve">не использовать </w:t>
      </w:r>
      <w:r w:rsidRPr="006B68D7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zh-CN"/>
          <w14:ligatures w14:val="none"/>
        </w:rPr>
        <w:t>цикл.</w:t>
      </w:r>
    </w:p>
    <w:p w14:paraId="2474EBE5" w14:textId="77777777" w:rsidR="006B68D7" w:rsidRPr="006B68D7" w:rsidRDefault="006B68D7" w:rsidP="006B68D7">
      <w:pPr>
        <w:spacing w:before="240" w:after="120" w:line="240" w:lineRule="auto"/>
        <w:jc w:val="center"/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SimSun" w:hAnsi="Times New Roman" w:cs="Times New Roman"/>
          <w:b/>
          <w:bCs/>
          <w:color w:val="000000"/>
          <w:kern w:val="0"/>
          <w:sz w:val="28"/>
          <w:szCs w:val="28"/>
          <w:lang w:val="ru-RU" w:eastAsia="zh-CN"/>
          <w14:ligatures w14:val="none"/>
        </w:rPr>
        <w:t>Контрольные вопросы</w:t>
      </w:r>
    </w:p>
    <w:p w14:paraId="348A7893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1. Понятие алгоритма и свойства алгоритмов.</w:t>
      </w:r>
    </w:p>
    <w:p w14:paraId="3F4064B6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2. В чем принципиальная разница между подходами «сверху-вниз» и «снизу-вверх»?</w:t>
      </w:r>
    </w:p>
    <w:p w14:paraId="246474A2" w14:textId="77777777" w:rsidR="006B68D7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3. Какие блоки используются при построении блок-схем?</w:t>
      </w:r>
    </w:p>
    <w:p w14:paraId="76FE65F1" w14:textId="4594EA14" w:rsidR="0031386D" w:rsidRPr="006B68D7" w:rsidRDefault="006B68D7" w:rsidP="006B68D7">
      <w:pPr>
        <w:tabs>
          <w:tab w:val="left" w:pos="1134"/>
        </w:tabs>
        <w:spacing w:after="0" w:line="240" w:lineRule="auto"/>
        <w:ind w:firstLine="510"/>
        <w:jc w:val="both"/>
      </w:pPr>
      <w:r w:rsidRPr="006B68D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zh-CN"/>
          <w14:ligatures w14:val="none"/>
        </w:rPr>
        <w:t>4. Какие методологии для описания бизнес-процессов вы знаете? Поясните каждую методологию.</w:t>
      </w:r>
    </w:p>
    <w:sectPr w:rsidR="0031386D" w:rsidRPr="006B6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77F"/>
    <w:multiLevelType w:val="hybridMultilevel"/>
    <w:tmpl w:val="6FEC20F0"/>
    <w:lvl w:ilvl="0" w:tplc="E31898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C75C9D"/>
    <w:multiLevelType w:val="multilevel"/>
    <w:tmpl w:val="83A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E797B"/>
    <w:multiLevelType w:val="hybridMultilevel"/>
    <w:tmpl w:val="739CB6F8"/>
    <w:lvl w:ilvl="0" w:tplc="E31898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7984B2B"/>
    <w:multiLevelType w:val="multilevel"/>
    <w:tmpl w:val="E32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50032"/>
    <w:multiLevelType w:val="multilevel"/>
    <w:tmpl w:val="5690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E5B43"/>
    <w:multiLevelType w:val="multilevel"/>
    <w:tmpl w:val="18AC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019072">
    <w:abstractNumId w:val="5"/>
  </w:num>
  <w:num w:numId="2" w16cid:durableId="1073310351">
    <w:abstractNumId w:val="4"/>
  </w:num>
  <w:num w:numId="3" w16cid:durableId="1777285988">
    <w:abstractNumId w:val="1"/>
  </w:num>
  <w:num w:numId="4" w16cid:durableId="1359238263">
    <w:abstractNumId w:val="3"/>
  </w:num>
  <w:num w:numId="5" w16cid:durableId="206767927">
    <w:abstractNumId w:val="0"/>
  </w:num>
  <w:num w:numId="6" w16cid:durableId="444810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55"/>
    <w:rsid w:val="0031386D"/>
    <w:rsid w:val="006B68D7"/>
    <w:rsid w:val="00995C55"/>
    <w:rsid w:val="00B350AA"/>
    <w:rsid w:val="00DB5AD5"/>
    <w:rsid w:val="00EC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69CB"/>
  <w15:chartTrackingRefBased/>
  <w15:docId w15:val="{25161B59-C512-4BDB-AADE-8620759C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C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C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C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C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C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C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C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C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C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C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5C5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C1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table" w:styleId="ad">
    <w:name w:val="Table Grid"/>
    <w:basedOn w:val="a1"/>
    <w:uiPriority w:val="39"/>
    <w:rsid w:val="006B68D7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Харланович</dc:creator>
  <cp:keywords/>
  <dc:description/>
  <cp:lastModifiedBy>Анастасия Харланович</cp:lastModifiedBy>
  <cp:revision>2</cp:revision>
  <dcterms:created xsi:type="dcterms:W3CDTF">2026-09-15T19:49:00Z</dcterms:created>
  <dcterms:modified xsi:type="dcterms:W3CDTF">2026-09-15T20:03:00Z</dcterms:modified>
</cp:coreProperties>
</file>