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3788" w14:textId="3DAE0F6B" w:rsidR="00054E80" w:rsidRDefault="00B37EF7" w:rsidP="00B37EF7">
      <w:pPr>
        <w:pStyle w:val="Title"/>
        <w:jc w:val="center"/>
      </w:pPr>
      <w:bookmarkStart w:id="0" w:name="_Hlk100051346"/>
      <w:bookmarkEnd w:id="0"/>
      <w:r w:rsidRPr="00B37EF7">
        <w:rPr>
          <w:noProof/>
        </w:rPr>
        <w:drawing>
          <wp:anchor distT="0" distB="0" distL="114300" distR="114300" simplePos="0" relativeHeight="251660288" behindDoc="0" locked="0" layoutInCell="1" allowOverlap="1" wp14:anchorId="078FB82F" wp14:editId="0B7BB53C">
            <wp:simplePos x="0" y="0"/>
            <wp:positionH relativeFrom="column">
              <wp:posOffset>610870</wp:posOffset>
            </wp:positionH>
            <wp:positionV relativeFrom="paragraph">
              <wp:posOffset>-71120</wp:posOffset>
            </wp:positionV>
            <wp:extent cx="518160" cy="541655"/>
            <wp:effectExtent l="0" t="0" r="0" b="0"/>
            <wp:wrapNone/>
            <wp:docPr id="31" name="Picture 3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8"/>
                    </pic:cNvPr>
                    <pic:cNvPicPr/>
                  </pic:nvPicPr>
                  <pic:blipFill rotWithShape="1">
                    <a:blip r:embed="rId9" cstate="print">
                      <a:extLst>
                        <a:ext uri="{28A0092B-C50C-407E-A947-70E740481C1C}">
                          <a14:useLocalDpi xmlns:a14="http://schemas.microsoft.com/office/drawing/2010/main" val="0"/>
                        </a:ext>
                      </a:extLst>
                    </a:blip>
                    <a:srcRect t="12875" b="13297"/>
                    <a:stretch/>
                  </pic:blipFill>
                  <pic:spPr bwMode="auto">
                    <a:xfrm>
                      <a:off x="0" y="0"/>
                      <a:ext cx="518160" cy="541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7EF7">
        <w:rPr>
          <w:noProof/>
        </w:rPr>
        <w:drawing>
          <wp:anchor distT="0" distB="0" distL="114300" distR="114300" simplePos="0" relativeHeight="251659264" behindDoc="0" locked="0" layoutInCell="1" allowOverlap="1" wp14:anchorId="02203B4D" wp14:editId="29931AE6">
            <wp:simplePos x="0" y="0"/>
            <wp:positionH relativeFrom="column">
              <wp:posOffset>0</wp:posOffset>
            </wp:positionH>
            <wp:positionV relativeFrom="paragraph">
              <wp:posOffset>-71120</wp:posOffset>
            </wp:positionV>
            <wp:extent cx="574040" cy="541655"/>
            <wp:effectExtent l="0" t="0" r="0" b="0"/>
            <wp:wrapNone/>
            <wp:docPr id="29" name="Picture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040" cy="5416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BB05B23" wp14:editId="5AB9EBAC">
            <wp:simplePos x="0" y="0"/>
            <wp:positionH relativeFrom="margin">
              <wp:posOffset>5328285</wp:posOffset>
            </wp:positionH>
            <wp:positionV relativeFrom="paragraph">
              <wp:posOffset>-124460</wp:posOffset>
            </wp:positionV>
            <wp:extent cx="588645" cy="641985"/>
            <wp:effectExtent l="0" t="7620" r="0" b="0"/>
            <wp:wrapNone/>
            <wp:docPr id="30" name="Picture 3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12"/>
                    </pic:cNvPr>
                    <pic:cNvPicPr/>
                  </pic:nvPicPr>
                  <pic:blipFill rotWithShape="1">
                    <a:blip r:embed="rId13" cstate="print">
                      <a:extLst>
                        <a:ext uri="{28A0092B-C50C-407E-A947-70E740481C1C}">
                          <a14:useLocalDpi xmlns:a14="http://schemas.microsoft.com/office/drawing/2010/main" val="0"/>
                        </a:ext>
                      </a:extLst>
                    </a:blip>
                    <a:srcRect l="18879" t="25615" r="21920" b="28765"/>
                    <a:stretch/>
                  </pic:blipFill>
                  <pic:spPr bwMode="auto">
                    <a:xfrm rot="5400000">
                      <a:off x="0" y="0"/>
                      <a:ext cx="588645" cy="641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roofErr w:type="spellStart"/>
      <w:r>
        <w:t>py_diAID</w:t>
      </w:r>
      <w:proofErr w:type="spellEnd"/>
      <w:r>
        <w:t xml:space="preserve"> User Guide</w:t>
      </w:r>
    </w:p>
    <w:p w14:paraId="05A8E2A1" w14:textId="77777777" w:rsidR="00B37EF7" w:rsidRDefault="00B37EF7" w:rsidP="00B37EF7">
      <w:pPr>
        <w:pBdr>
          <w:bottom w:val="single" w:sz="12" w:space="1" w:color="auto"/>
        </w:pBdr>
      </w:pPr>
    </w:p>
    <w:p w14:paraId="2C49BA8F" w14:textId="7C36BC71" w:rsidR="00B37EF7" w:rsidRDefault="00B37EF7" w:rsidP="00B37EF7">
      <w:pPr>
        <w:jc w:val="center"/>
      </w:pPr>
      <w:r>
        <w:t>Developed by: Patricia Skowronek, Eugenia Voytik, Sander Willems,</w:t>
      </w:r>
      <w:r w:rsidR="00076010">
        <w:t xml:space="preserve"> and</w:t>
      </w:r>
      <w:r>
        <w:t xml:space="preserve"> </w:t>
      </w:r>
      <w:r w:rsidR="00076010">
        <w:t>Matthias Mann.</w:t>
      </w:r>
    </w:p>
    <w:p w14:paraId="6F68053E" w14:textId="78532033" w:rsidR="00B37EF7" w:rsidRDefault="00B37EF7" w:rsidP="00B37EF7">
      <w:pPr>
        <w:pBdr>
          <w:bottom w:val="single" w:sz="12" w:space="1" w:color="auto"/>
        </w:pBdr>
        <w:jc w:val="center"/>
      </w:pPr>
      <w:r>
        <w:t xml:space="preserve">This step-by-step guide </w:t>
      </w:r>
      <w:r w:rsidR="00076010">
        <w:t>presents instructions for the installation and usage of</w:t>
      </w:r>
      <w:r>
        <w:t xml:space="preserve"> p</w:t>
      </w:r>
      <w:proofErr w:type="spellStart"/>
      <w:r>
        <w:t>y_diAID</w:t>
      </w:r>
      <w:proofErr w:type="spellEnd"/>
      <w:r>
        <w:t>.</w:t>
      </w:r>
    </w:p>
    <w:sdt>
      <w:sdtPr>
        <w:rPr>
          <w:rFonts w:asciiTheme="minorHAnsi" w:eastAsiaTheme="minorHAnsi" w:hAnsiTheme="minorHAnsi" w:cstheme="minorBidi"/>
          <w:color w:val="auto"/>
          <w:sz w:val="24"/>
          <w:szCs w:val="22"/>
        </w:rPr>
        <w:id w:val="-216585341"/>
        <w:docPartObj>
          <w:docPartGallery w:val="Table of Contents"/>
          <w:docPartUnique/>
        </w:docPartObj>
      </w:sdtPr>
      <w:sdtEndPr>
        <w:rPr>
          <w:b/>
          <w:bCs/>
          <w:noProof/>
        </w:rPr>
      </w:sdtEndPr>
      <w:sdtContent>
        <w:p w14:paraId="58F48944" w14:textId="3F870D3D" w:rsidR="00050584" w:rsidRDefault="00050584">
          <w:pPr>
            <w:pStyle w:val="TOCHeading"/>
          </w:pPr>
          <w:r>
            <w:t>Table of Contents</w:t>
          </w:r>
        </w:p>
        <w:p w14:paraId="12FB4BFB" w14:textId="31B1F4BC" w:rsidR="00734FDB" w:rsidRDefault="00050584">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00159324" w:history="1">
            <w:r w:rsidR="00734FDB" w:rsidRPr="00E231D6">
              <w:rPr>
                <w:rStyle w:val="Hyperlink"/>
                <w:noProof/>
              </w:rPr>
              <w:t>Description</w:t>
            </w:r>
            <w:r w:rsidR="00734FDB">
              <w:rPr>
                <w:noProof/>
                <w:webHidden/>
              </w:rPr>
              <w:tab/>
            </w:r>
            <w:r w:rsidR="00734FDB">
              <w:rPr>
                <w:noProof/>
                <w:webHidden/>
              </w:rPr>
              <w:fldChar w:fldCharType="begin"/>
            </w:r>
            <w:r w:rsidR="00734FDB">
              <w:rPr>
                <w:noProof/>
                <w:webHidden/>
              </w:rPr>
              <w:instrText xml:space="preserve"> PAGEREF _Toc100159324 \h </w:instrText>
            </w:r>
            <w:r w:rsidR="00734FDB">
              <w:rPr>
                <w:noProof/>
                <w:webHidden/>
              </w:rPr>
            </w:r>
            <w:r w:rsidR="00734FDB">
              <w:rPr>
                <w:noProof/>
                <w:webHidden/>
              </w:rPr>
              <w:fldChar w:fldCharType="separate"/>
            </w:r>
            <w:r w:rsidR="00734FDB">
              <w:rPr>
                <w:noProof/>
                <w:webHidden/>
              </w:rPr>
              <w:t>1</w:t>
            </w:r>
            <w:r w:rsidR="00734FDB">
              <w:rPr>
                <w:noProof/>
                <w:webHidden/>
              </w:rPr>
              <w:fldChar w:fldCharType="end"/>
            </w:r>
          </w:hyperlink>
        </w:p>
        <w:p w14:paraId="4D9E9FC5" w14:textId="339A534D" w:rsidR="00734FDB" w:rsidRDefault="00734FDB">
          <w:pPr>
            <w:pStyle w:val="TOC1"/>
            <w:tabs>
              <w:tab w:val="right" w:leader="dot" w:pos="9350"/>
            </w:tabs>
            <w:rPr>
              <w:rFonts w:eastAsiaTheme="minorEastAsia"/>
              <w:noProof/>
              <w:sz w:val="22"/>
            </w:rPr>
          </w:pPr>
          <w:hyperlink w:anchor="_Toc100159325" w:history="1">
            <w:r w:rsidRPr="00E231D6">
              <w:rPr>
                <w:rStyle w:val="Hyperlink"/>
                <w:noProof/>
              </w:rPr>
              <w:t>Installation</w:t>
            </w:r>
            <w:r>
              <w:rPr>
                <w:noProof/>
                <w:webHidden/>
              </w:rPr>
              <w:tab/>
            </w:r>
            <w:r>
              <w:rPr>
                <w:noProof/>
                <w:webHidden/>
              </w:rPr>
              <w:fldChar w:fldCharType="begin"/>
            </w:r>
            <w:r>
              <w:rPr>
                <w:noProof/>
                <w:webHidden/>
              </w:rPr>
              <w:instrText xml:space="preserve"> PAGEREF _Toc100159325 \h </w:instrText>
            </w:r>
            <w:r>
              <w:rPr>
                <w:noProof/>
                <w:webHidden/>
              </w:rPr>
            </w:r>
            <w:r>
              <w:rPr>
                <w:noProof/>
                <w:webHidden/>
              </w:rPr>
              <w:fldChar w:fldCharType="separate"/>
            </w:r>
            <w:r>
              <w:rPr>
                <w:noProof/>
                <w:webHidden/>
              </w:rPr>
              <w:t>2</w:t>
            </w:r>
            <w:r>
              <w:rPr>
                <w:noProof/>
                <w:webHidden/>
              </w:rPr>
              <w:fldChar w:fldCharType="end"/>
            </w:r>
          </w:hyperlink>
        </w:p>
        <w:p w14:paraId="59641C43" w14:textId="1A9BF89C" w:rsidR="00734FDB" w:rsidRDefault="00734FDB">
          <w:pPr>
            <w:pStyle w:val="TOC2"/>
            <w:tabs>
              <w:tab w:val="right" w:leader="dot" w:pos="9350"/>
            </w:tabs>
            <w:rPr>
              <w:rFonts w:eastAsiaTheme="minorEastAsia"/>
              <w:noProof/>
              <w:sz w:val="22"/>
            </w:rPr>
          </w:pPr>
          <w:hyperlink w:anchor="_Toc100159326" w:history="1">
            <w:r w:rsidRPr="00E231D6">
              <w:rPr>
                <w:rStyle w:val="Hyperlink"/>
                <w:noProof/>
              </w:rPr>
              <w:t>Windows</w:t>
            </w:r>
            <w:r>
              <w:rPr>
                <w:noProof/>
                <w:webHidden/>
              </w:rPr>
              <w:tab/>
            </w:r>
            <w:r>
              <w:rPr>
                <w:noProof/>
                <w:webHidden/>
              </w:rPr>
              <w:fldChar w:fldCharType="begin"/>
            </w:r>
            <w:r>
              <w:rPr>
                <w:noProof/>
                <w:webHidden/>
              </w:rPr>
              <w:instrText xml:space="preserve"> PAGEREF _Toc100159326 \h </w:instrText>
            </w:r>
            <w:r>
              <w:rPr>
                <w:noProof/>
                <w:webHidden/>
              </w:rPr>
            </w:r>
            <w:r>
              <w:rPr>
                <w:noProof/>
                <w:webHidden/>
              </w:rPr>
              <w:fldChar w:fldCharType="separate"/>
            </w:r>
            <w:r>
              <w:rPr>
                <w:noProof/>
                <w:webHidden/>
              </w:rPr>
              <w:t>2</w:t>
            </w:r>
            <w:r>
              <w:rPr>
                <w:noProof/>
                <w:webHidden/>
              </w:rPr>
              <w:fldChar w:fldCharType="end"/>
            </w:r>
          </w:hyperlink>
        </w:p>
        <w:p w14:paraId="709D0C0E" w14:textId="210E4634" w:rsidR="00734FDB" w:rsidRDefault="00734FDB">
          <w:pPr>
            <w:pStyle w:val="TOC2"/>
            <w:tabs>
              <w:tab w:val="right" w:leader="dot" w:pos="9350"/>
            </w:tabs>
            <w:rPr>
              <w:rFonts w:eastAsiaTheme="minorEastAsia"/>
              <w:noProof/>
              <w:sz w:val="22"/>
            </w:rPr>
          </w:pPr>
          <w:hyperlink w:anchor="_Toc100159327" w:history="1">
            <w:r w:rsidRPr="00E231D6">
              <w:rPr>
                <w:rStyle w:val="Hyperlink"/>
                <w:noProof/>
              </w:rPr>
              <w:t>MacOS</w:t>
            </w:r>
            <w:r>
              <w:rPr>
                <w:noProof/>
                <w:webHidden/>
              </w:rPr>
              <w:tab/>
            </w:r>
            <w:r>
              <w:rPr>
                <w:noProof/>
                <w:webHidden/>
              </w:rPr>
              <w:fldChar w:fldCharType="begin"/>
            </w:r>
            <w:r>
              <w:rPr>
                <w:noProof/>
                <w:webHidden/>
              </w:rPr>
              <w:instrText xml:space="preserve"> PAGEREF _Toc100159327 \h </w:instrText>
            </w:r>
            <w:r>
              <w:rPr>
                <w:noProof/>
                <w:webHidden/>
              </w:rPr>
            </w:r>
            <w:r>
              <w:rPr>
                <w:noProof/>
                <w:webHidden/>
              </w:rPr>
              <w:fldChar w:fldCharType="separate"/>
            </w:r>
            <w:r>
              <w:rPr>
                <w:noProof/>
                <w:webHidden/>
              </w:rPr>
              <w:t>5</w:t>
            </w:r>
            <w:r>
              <w:rPr>
                <w:noProof/>
                <w:webHidden/>
              </w:rPr>
              <w:fldChar w:fldCharType="end"/>
            </w:r>
          </w:hyperlink>
        </w:p>
        <w:p w14:paraId="53E46D7F" w14:textId="09C976EB" w:rsidR="00734FDB" w:rsidRDefault="00734FDB">
          <w:pPr>
            <w:pStyle w:val="TOC2"/>
            <w:tabs>
              <w:tab w:val="right" w:leader="dot" w:pos="9350"/>
            </w:tabs>
            <w:rPr>
              <w:rFonts w:eastAsiaTheme="minorEastAsia"/>
              <w:noProof/>
              <w:sz w:val="22"/>
            </w:rPr>
          </w:pPr>
          <w:hyperlink w:anchor="_Toc100159328" w:history="1">
            <w:r w:rsidRPr="00E231D6">
              <w:rPr>
                <w:rStyle w:val="Hyperlink"/>
                <w:noProof/>
              </w:rPr>
              <w:t>Linux</w:t>
            </w:r>
            <w:r>
              <w:rPr>
                <w:noProof/>
                <w:webHidden/>
              </w:rPr>
              <w:tab/>
            </w:r>
            <w:r>
              <w:rPr>
                <w:noProof/>
                <w:webHidden/>
              </w:rPr>
              <w:fldChar w:fldCharType="begin"/>
            </w:r>
            <w:r>
              <w:rPr>
                <w:noProof/>
                <w:webHidden/>
              </w:rPr>
              <w:instrText xml:space="preserve"> PAGEREF _Toc100159328 \h </w:instrText>
            </w:r>
            <w:r>
              <w:rPr>
                <w:noProof/>
                <w:webHidden/>
              </w:rPr>
            </w:r>
            <w:r>
              <w:rPr>
                <w:noProof/>
                <w:webHidden/>
              </w:rPr>
              <w:fldChar w:fldCharType="separate"/>
            </w:r>
            <w:r>
              <w:rPr>
                <w:noProof/>
                <w:webHidden/>
              </w:rPr>
              <w:t>5</w:t>
            </w:r>
            <w:r>
              <w:rPr>
                <w:noProof/>
                <w:webHidden/>
              </w:rPr>
              <w:fldChar w:fldCharType="end"/>
            </w:r>
          </w:hyperlink>
        </w:p>
        <w:p w14:paraId="7D497713" w14:textId="760E97D8" w:rsidR="00734FDB" w:rsidRDefault="00734FDB">
          <w:pPr>
            <w:pStyle w:val="TOC1"/>
            <w:tabs>
              <w:tab w:val="right" w:leader="dot" w:pos="9350"/>
            </w:tabs>
            <w:rPr>
              <w:rFonts w:eastAsiaTheme="minorEastAsia"/>
              <w:noProof/>
              <w:sz w:val="22"/>
            </w:rPr>
          </w:pPr>
          <w:hyperlink w:anchor="_Toc100159329" w:history="1">
            <w:r w:rsidRPr="00E231D6">
              <w:rPr>
                <w:rStyle w:val="Hyperlink"/>
                <w:noProof/>
              </w:rPr>
              <w:t>How to use py_diAID</w:t>
            </w:r>
            <w:r>
              <w:rPr>
                <w:noProof/>
                <w:webHidden/>
              </w:rPr>
              <w:tab/>
            </w:r>
            <w:r>
              <w:rPr>
                <w:noProof/>
                <w:webHidden/>
              </w:rPr>
              <w:fldChar w:fldCharType="begin"/>
            </w:r>
            <w:r>
              <w:rPr>
                <w:noProof/>
                <w:webHidden/>
              </w:rPr>
              <w:instrText xml:space="preserve"> PAGEREF _Toc100159329 \h </w:instrText>
            </w:r>
            <w:r>
              <w:rPr>
                <w:noProof/>
                <w:webHidden/>
              </w:rPr>
            </w:r>
            <w:r>
              <w:rPr>
                <w:noProof/>
                <w:webHidden/>
              </w:rPr>
              <w:fldChar w:fldCharType="separate"/>
            </w:r>
            <w:r>
              <w:rPr>
                <w:noProof/>
                <w:webHidden/>
              </w:rPr>
              <w:t>6</w:t>
            </w:r>
            <w:r>
              <w:rPr>
                <w:noProof/>
                <w:webHidden/>
              </w:rPr>
              <w:fldChar w:fldCharType="end"/>
            </w:r>
          </w:hyperlink>
        </w:p>
        <w:p w14:paraId="066A2139" w14:textId="14A126D8" w:rsidR="00734FDB" w:rsidRDefault="00734FDB">
          <w:pPr>
            <w:pStyle w:val="TOC2"/>
            <w:tabs>
              <w:tab w:val="right" w:leader="dot" w:pos="9350"/>
            </w:tabs>
            <w:rPr>
              <w:rFonts w:eastAsiaTheme="minorEastAsia"/>
              <w:noProof/>
              <w:sz w:val="22"/>
            </w:rPr>
          </w:pPr>
          <w:hyperlink w:anchor="_Toc100159330" w:history="1">
            <w:r w:rsidRPr="00E231D6">
              <w:rPr>
                <w:rStyle w:val="Hyperlink"/>
                <w:noProof/>
              </w:rPr>
              <w:t>Load Library</w:t>
            </w:r>
            <w:r>
              <w:rPr>
                <w:noProof/>
                <w:webHidden/>
              </w:rPr>
              <w:tab/>
            </w:r>
            <w:r>
              <w:rPr>
                <w:noProof/>
                <w:webHidden/>
              </w:rPr>
              <w:fldChar w:fldCharType="begin"/>
            </w:r>
            <w:r>
              <w:rPr>
                <w:noProof/>
                <w:webHidden/>
              </w:rPr>
              <w:instrText xml:space="preserve"> PAGEREF _Toc100159330 \h </w:instrText>
            </w:r>
            <w:r>
              <w:rPr>
                <w:noProof/>
                <w:webHidden/>
              </w:rPr>
            </w:r>
            <w:r>
              <w:rPr>
                <w:noProof/>
                <w:webHidden/>
              </w:rPr>
              <w:fldChar w:fldCharType="separate"/>
            </w:r>
            <w:r>
              <w:rPr>
                <w:noProof/>
                <w:webHidden/>
              </w:rPr>
              <w:t>6</w:t>
            </w:r>
            <w:r>
              <w:rPr>
                <w:noProof/>
                <w:webHidden/>
              </w:rPr>
              <w:fldChar w:fldCharType="end"/>
            </w:r>
          </w:hyperlink>
        </w:p>
        <w:p w14:paraId="30892B00" w14:textId="3F87DFBB" w:rsidR="00734FDB" w:rsidRDefault="00734FDB">
          <w:pPr>
            <w:pStyle w:val="TOC2"/>
            <w:tabs>
              <w:tab w:val="right" w:leader="dot" w:pos="9350"/>
            </w:tabs>
            <w:rPr>
              <w:rFonts w:eastAsiaTheme="minorEastAsia"/>
              <w:noProof/>
              <w:sz w:val="22"/>
            </w:rPr>
          </w:pPr>
          <w:hyperlink w:anchor="_Toc100159331" w:history="1">
            <w:r w:rsidRPr="00E231D6">
              <w:rPr>
                <w:rStyle w:val="Hyperlink"/>
                <w:noProof/>
              </w:rPr>
              <w:t>Analysis software instructions</w:t>
            </w:r>
            <w:r>
              <w:rPr>
                <w:noProof/>
                <w:webHidden/>
              </w:rPr>
              <w:tab/>
            </w:r>
            <w:r>
              <w:rPr>
                <w:noProof/>
                <w:webHidden/>
              </w:rPr>
              <w:fldChar w:fldCharType="begin"/>
            </w:r>
            <w:r>
              <w:rPr>
                <w:noProof/>
                <w:webHidden/>
              </w:rPr>
              <w:instrText xml:space="preserve"> PAGEREF _Toc100159331 \h </w:instrText>
            </w:r>
            <w:r>
              <w:rPr>
                <w:noProof/>
                <w:webHidden/>
              </w:rPr>
            </w:r>
            <w:r>
              <w:rPr>
                <w:noProof/>
                <w:webHidden/>
              </w:rPr>
              <w:fldChar w:fldCharType="separate"/>
            </w:r>
            <w:r>
              <w:rPr>
                <w:noProof/>
                <w:webHidden/>
              </w:rPr>
              <w:t>7</w:t>
            </w:r>
            <w:r>
              <w:rPr>
                <w:noProof/>
                <w:webHidden/>
              </w:rPr>
              <w:fldChar w:fldCharType="end"/>
            </w:r>
          </w:hyperlink>
        </w:p>
        <w:p w14:paraId="194367AF" w14:textId="3245AEEA" w:rsidR="00734FDB" w:rsidRDefault="00734FDB">
          <w:pPr>
            <w:pStyle w:val="TOC2"/>
            <w:tabs>
              <w:tab w:val="right" w:leader="dot" w:pos="9350"/>
            </w:tabs>
            <w:rPr>
              <w:rFonts w:eastAsiaTheme="minorEastAsia"/>
              <w:noProof/>
              <w:sz w:val="22"/>
            </w:rPr>
          </w:pPr>
          <w:hyperlink w:anchor="_Toc100159332" w:history="1">
            <w:r w:rsidRPr="00E231D6">
              <w:rPr>
                <w:rStyle w:val="Hyperlink"/>
                <w:noProof/>
              </w:rPr>
              <w:t>Specify Method Parameters</w:t>
            </w:r>
            <w:r>
              <w:rPr>
                <w:noProof/>
                <w:webHidden/>
              </w:rPr>
              <w:tab/>
            </w:r>
            <w:r>
              <w:rPr>
                <w:noProof/>
                <w:webHidden/>
              </w:rPr>
              <w:fldChar w:fldCharType="begin"/>
            </w:r>
            <w:r>
              <w:rPr>
                <w:noProof/>
                <w:webHidden/>
              </w:rPr>
              <w:instrText xml:space="preserve"> PAGEREF _Toc100159332 \h </w:instrText>
            </w:r>
            <w:r>
              <w:rPr>
                <w:noProof/>
                <w:webHidden/>
              </w:rPr>
            </w:r>
            <w:r>
              <w:rPr>
                <w:noProof/>
                <w:webHidden/>
              </w:rPr>
              <w:fldChar w:fldCharType="separate"/>
            </w:r>
            <w:r>
              <w:rPr>
                <w:noProof/>
                <w:webHidden/>
              </w:rPr>
              <w:t>8</w:t>
            </w:r>
            <w:r>
              <w:rPr>
                <w:noProof/>
                <w:webHidden/>
              </w:rPr>
              <w:fldChar w:fldCharType="end"/>
            </w:r>
          </w:hyperlink>
        </w:p>
        <w:p w14:paraId="49ED5F65" w14:textId="432C2196" w:rsidR="00734FDB" w:rsidRDefault="00734FDB">
          <w:pPr>
            <w:pStyle w:val="TOC2"/>
            <w:tabs>
              <w:tab w:val="right" w:leader="dot" w:pos="9350"/>
            </w:tabs>
            <w:rPr>
              <w:rFonts w:eastAsiaTheme="minorEastAsia"/>
              <w:noProof/>
              <w:sz w:val="22"/>
            </w:rPr>
          </w:pPr>
          <w:hyperlink w:anchor="_Toc100159333" w:history="1">
            <w:r w:rsidRPr="00E231D6">
              <w:rPr>
                <w:rStyle w:val="Hyperlink"/>
                <w:noProof/>
              </w:rPr>
              <w:t>Optimization</w:t>
            </w:r>
            <w:r>
              <w:rPr>
                <w:noProof/>
                <w:webHidden/>
              </w:rPr>
              <w:tab/>
            </w:r>
            <w:r>
              <w:rPr>
                <w:noProof/>
                <w:webHidden/>
              </w:rPr>
              <w:fldChar w:fldCharType="begin"/>
            </w:r>
            <w:r>
              <w:rPr>
                <w:noProof/>
                <w:webHidden/>
              </w:rPr>
              <w:instrText xml:space="preserve"> PAGEREF _Toc100159333 \h </w:instrText>
            </w:r>
            <w:r>
              <w:rPr>
                <w:noProof/>
                <w:webHidden/>
              </w:rPr>
            </w:r>
            <w:r>
              <w:rPr>
                <w:noProof/>
                <w:webHidden/>
              </w:rPr>
              <w:fldChar w:fldCharType="separate"/>
            </w:r>
            <w:r>
              <w:rPr>
                <w:noProof/>
                <w:webHidden/>
              </w:rPr>
              <w:t>9</w:t>
            </w:r>
            <w:r>
              <w:rPr>
                <w:noProof/>
                <w:webHidden/>
              </w:rPr>
              <w:fldChar w:fldCharType="end"/>
            </w:r>
          </w:hyperlink>
        </w:p>
        <w:p w14:paraId="32716FB9" w14:textId="242DA2B4" w:rsidR="00734FDB" w:rsidRDefault="00734FDB">
          <w:pPr>
            <w:pStyle w:val="TOC2"/>
            <w:tabs>
              <w:tab w:val="right" w:leader="dot" w:pos="9350"/>
            </w:tabs>
            <w:rPr>
              <w:rFonts w:eastAsiaTheme="minorEastAsia"/>
              <w:noProof/>
              <w:sz w:val="22"/>
            </w:rPr>
          </w:pPr>
          <w:hyperlink w:anchor="_Toc100159334" w:history="1">
            <w:r w:rsidRPr="00E231D6">
              <w:rPr>
                <w:rStyle w:val="Hyperlink"/>
                <w:noProof/>
              </w:rPr>
              <w:t>Create Method</w:t>
            </w:r>
            <w:r>
              <w:rPr>
                <w:noProof/>
                <w:webHidden/>
              </w:rPr>
              <w:tab/>
            </w:r>
            <w:r>
              <w:rPr>
                <w:noProof/>
                <w:webHidden/>
              </w:rPr>
              <w:fldChar w:fldCharType="begin"/>
            </w:r>
            <w:r>
              <w:rPr>
                <w:noProof/>
                <w:webHidden/>
              </w:rPr>
              <w:instrText xml:space="preserve"> PAGEREF _Toc100159334 \h </w:instrText>
            </w:r>
            <w:r>
              <w:rPr>
                <w:noProof/>
                <w:webHidden/>
              </w:rPr>
            </w:r>
            <w:r>
              <w:rPr>
                <w:noProof/>
                <w:webHidden/>
              </w:rPr>
              <w:fldChar w:fldCharType="separate"/>
            </w:r>
            <w:r>
              <w:rPr>
                <w:noProof/>
                <w:webHidden/>
              </w:rPr>
              <w:t>11</w:t>
            </w:r>
            <w:r>
              <w:rPr>
                <w:noProof/>
                <w:webHidden/>
              </w:rPr>
              <w:fldChar w:fldCharType="end"/>
            </w:r>
          </w:hyperlink>
        </w:p>
        <w:p w14:paraId="44D7D15E" w14:textId="46C0C8E5" w:rsidR="00734FDB" w:rsidRDefault="00734FDB">
          <w:pPr>
            <w:pStyle w:val="TOC2"/>
            <w:tabs>
              <w:tab w:val="right" w:leader="dot" w:pos="9350"/>
            </w:tabs>
            <w:rPr>
              <w:rFonts w:eastAsiaTheme="minorEastAsia"/>
              <w:noProof/>
              <w:sz w:val="22"/>
            </w:rPr>
          </w:pPr>
          <w:hyperlink w:anchor="_Toc100159335" w:history="1">
            <w:r w:rsidRPr="00E231D6">
              <w:rPr>
                <w:rStyle w:val="Hyperlink"/>
                <w:noProof/>
              </w:rPr>
              <w:t>Evaluate Method</w:t>
            </w:r>
            <w:r>
              <w:rPr>
                <w:noProof/>
                <w:webHidden/>
              </w:rPr>
              <w:tab/>
            </w:r>
            <w:r>
              <w:rPr>
                <w:noProof/>
                <w:webHidden/>
              </w:rPr>
              <w:fldChar w:fldCharType="begin"/>
            </w:r>
            <w:r>
              <w:rPr>
                <w:noProof/>
                <w:webHidden/>
              </w:rPr>
              <w:instrText xml:space="preserve"> PAGEREF _Toc100159335 \h </w:instrText>
            </w:r>
            <w:r>
              <w:rPr>
                <w:noProof/>
                <w:webHidden/>
              </w:rPr>
            </w:r>
            <w:r>
              <w:rPr>
                <w:noProof/>
                <w:webHidden/>
              </w:rPr>
              <w:fldChar w:fldCharType="separate"/>
            </w:r>
            <w:r>
              <w:rPr>
                <w:noProof/>
                <w:webHidden/>
              </w:rPr>
              <w:t>11</w:t>
            </w:r>
            <w:r>
              <w:rPr>
                <w:noProof/>
                <w:webHidden/>
              </w:rPr>
              <w:fldChar w:fldCharType="end"/>
            </w:r>
          </w:hyperlink>
        </w:p>
        <w:p w14:paraId="3842E01A" w14:textId="2687CFBA" w:rsidR="00050584" w:rsidRDefault="00050584">
          <w:r>
            <w:rPr>
              <w:b/>
              <w:bCs/>
              <w:noProof/>
            </w:rPr>
            <w:fldChar w:fldCharType="end"/>
          </w:r>
        </w:p>
      </w:sdtContent>
    </w:sdt>
    <w:p w14:paraId="32614429" w14:textId="77777777" w:rsidR="0030161D" w:rsidRDefault="0030161D" w:rsidP="0030161D">
      <w:pPr>
        <w:pStyle w:val="Heading1"/>
      </w:pPr>
      <w:bookmarkStart w:id="1" w:name="_Toc100159324"/>
      <w:r>
        <w:t>Description</w:t>
      </w:r>
      <w:bookmarkEnd w:id="1"/>
    </w:p>
    <w:p w14:paraId="5880B907" w14:textId="7FF1BEF5" w:rsidR="0030161D" w:rsidRPr="0030161D" w:rsidRDefault="0030161D" w:rsidP="0030161D">
      <w:bookmarkStart w:id="2" w:name="_heading=h.1fob9te"/>
      <w:bookmarkEnd w:id="2"/>
      <w:r w:rsidRPr="0030161D">
        <w:t>Data-independent acquisition coupled with parallel accumulation – serial fragmentation (</w:t>
      </w:r>
      <w:proofErr w:type="spellStart"/>
      <w:r w:rsidRPr="0030161D">
        <w:t>dia</w:t>
      </w:r>
      <w:proofErr w:type="spellEnd"/>
      <w:r w:rsidRPr="0030161D">
        <w:t xml:space="preserve">-PASEF) has been gaining increasing traction, amongst proteomics researchers over the last years. </w:t>
      </w:r>
      <w:proofErr w:type="spellStart"/>
      <w:r w:rsidRPr="0030161D">
        <w:t>dia</w:t>
      </w:r>
      <w:proofErr w:type="spellEnd"/>
      <w:r w:rsidRPr="0030161D">
        <w:t xml:space="preserve">-PASEF offers comprehensive proteome coverage, a high degree of reproducibility, and quantitative accuracy while using a much higher ion beam proportion than conventional DIA methods. Previous tools generated </w:t>
      </w:r>
      <w:proofErr w:type="spellStart"/>
      <w:r w:rsidRPr="0030161D">
        <w:t>dia</w:t>
      </w:r>
      <w:proofErr w:type="spellEnd"/>
      <w:r w:rsidRPr="0030161D">
        <w:t xml:space="preserve">-PASEF methods with equidistant isolation widths and necessitated manual adjustment of the window design to the precursor density cloud. We present </w:t>
      </w:r>
      <w:proofErr w:type="spellStart"/>
      <w:r w:rsidRPr="0030161D">
        <w:t>py_diAID</w:t>
      </w:r>
      <w:proofErr w:type="spellEnd"/>
      <w:r w:rsidRPr="0030161D">
        <w:t xml:space="preserve">, a Python-based package for Data-Independent Acquisition offering an Automated Isolation Design. </w:t>
      </w:r>
      <w:proofErr w:type="spellStart"/>
      <w:r w:rsidRPr="0030161D">
        <w:t>py_diAID</w:t>
      </w:r>
      <w:proofErr w:type="spellEnd"/>
      <w:r w:rsidRPr="0030161D">
        <w:t xml:space="preserve"> generates optimal </w:t>
      </w:r>
      <w:proofErr w:type="spellStart"/>
      <w:r w:rsidRPr="0030161D">
        <w:t>dia</w:t>
      </w:r>
      <w:proofErr w:type="spellEnd"/>
      <w:r w:rsidRPr="0030161D">
        <w:t xml:space="preserve">-PASEF methods with variable isolation widths adjusted to the precursor density in </w:t>
      </w:r>
      <w:r w:rsidRPr="0030161D">
        <w:rPr>
          <w:i/>
          <w:iCs/>
        </w:rPr>
        <w:t>m/z</w:t>
      </w:r>
      <w:r w:rsidRPr="0030161D">
        <w:t xml:space="preserve"> and automatically, optimally placed in the </w:t>
      </w:r>
      <w:r w:rsidRPr="0030161D">
        <w:rPr>
          <w:i/>
          <w:iCs/>
        </w:rPr>
        <w:t>m/z</w:t>
      </w:r>
      <w:r w:rsidRPr="0030161D">
        <w:t xml:space="preserve"> – ion mobility (IM) plane. Variable isolation widths enable short acquisition cycles while covering essentially the complete </w:t>
      </w:r>
      <w:r w:rsidRPr="0030161D">
        <w:rPr>
          <w:i/>
          <w:iCs/>
        </w:rPr>
        <w:t>m/z</w:t>
      </w:r>
      <w:r w:rsidRPr="0030161D">
        <w:t xml:space="preserve">-IM-range. We found that the </w:t>
      </w:r>
      <w:proofErr w:type="spellStart"/>
      <w:r w:rsidRPr="0030161D">
        <w:t>dia</w:t>
      </w:r>
      <w:proofErr w:type="spellEnd"/>
      <w:r w:rsidRPr="0030161D">
        <w:t xml:space="preserve">-PASEF methods, generated with </w:t>
      </w:r>
      <w:proofErr w:type="spellStart"/>
      <w:r w:rsidRPr="0030161D">
        <w:t>py_diAID</w:t>
      </w:r>
      <w:proofErr w:type="spellEnd"/>
      <w:r w:rsidRPr="0030161D">
        <w:t>, are beneficial for optimizing proteomics workflows based on cell lines (HeLa) or clinical samples such as CSF and Plasma, as well as for studying post-translational modifications such as phosphorylation.</w:t>
      </w:r>
    </w:p>
    <w:p w14:paraId="6FDCC2FE" w14:textId="6FA3F485" w:rsidR="0030161D" w:rsidRDefault="0030161D" w:rsidP="0030161D">
      <w:r w:rsidRPr="0030161D">
        <w:t xml:space="preserve">We offer </w:t>
      </w:r>
      <w:proofErr w:type="spellStart"/>
      <w:r w:rsidRPr="0030161D">
        <w:t>py_diAID</w:t>
      </w:r>
      <w:proofErr w:type="spellEnd"/>
      <w:r w:rsidRPr="0030161D">
        <w:t xml:space="preserve"> as a Python module, command-line</w:t>
      </w:r>
      <w:r w:rsidRPr="0030161D">
        <w:t xml:space="preserve"> interface (CLI)</w:t>
      </w:r>
      <w:r w:rsidRPr="0030161D">
        <w:t xml:space="preserve"> tool, and Graphical User Interface</w:t>
      </w:r>
      <w:r w:rsidRPr="0030161D">
        <w:t xml:space="preserve"> </w:t>
      </w:r>
      <w:r w:rsidRPr="0030161D">
        <w:t xml:space="preserve">(GUI) on all major operating systems under an Apache 2.0 license. </w:t>
      </w:r>
      <w:proofErr w:type="spellStart"/>
      <w:r w:rsidRPr="0030161D">
        <w:t>py_diAID</w:t>
      </w:r>
      <w:proofErr w:type="spellEnd"/>
      <w:r w:rsidRPr="0030161D">
        <w:t xml:space="preserve"> generates </w:t>
      </w:r>
      <w:proofErr w:type="spellStart"/>
      <w:r w:rsidRPr="0030161D">
        <w:t>dia</w:t>
      </w:r>
      <w:proofErr w:type="spellEnd"/>
      <w:r w:rsidRPr="0030161D">
        <w:t xml:space="preserve">-PASEF methods with an optimal window design. It also allows for quality control of the precursors’ distribution of a dataset in the </w:t>
      </w:r>
      <w:r w:rsidRPr="0030161D">
        <w:rPr>
          <w:i/>
          <w:iCs/>
        </w:rPr>
        <w:t>m/z</w:t>
      </w:r>
      <w:r w:rsidRPr="0030161D">
        <w:t>-</w:t>
      </w:r>
      <w:r>
        <w:t>IM</w:t>
      </w:r>
      <w:r w:rsidRPr="0030161D">
        <w:t xml:space="preserve"> plane and evaluating the suitability of already existing </w:t>
      </w:r>
      <w:proofErr w:type="spellStart"/>
      <w:r w:rsidRPr="0030161D">
        <w:t>dia</w:t>
      </w:r>
      <w:proofErr w:type="spellEnd"/>
      <w:r w:rsidRPr="0030161D">
        <w:t>-PASEF methods for the individual experiment.</w:t>
      </w:r>
    </w:p>
    <w:p w14:paraId="5D471D1B" w14:textId="05F73DC2" w:rsidR="0030161D" w:rsidRDefault="0030161D" w:rsidP="0030161D">
      <w:pPr>
        <w:pStyle w:val="Heading1"/>
      </w:pPr>
      <w:bookmarkStart w:id="3" w:name="_Toc100159325"/>
      <w:r>
        <w:t>Installation</w:t>
      </w:r>
      <w:bookmarkEnd w:id="3"/>
    </w:p>
    <w:p w14:paraId="5251EA4E" w14:textId="4A13AB6B" w:rsidR="0030161D" w:rsidRDefault="0030161D" w:rsidP="0030161D">
      <w:r>
        <w:t xml:space="preserve">We offer </w:t>
      </w:r>
      <w:proofErr w:type="spellStart"/>
      <w:r>
        <w:t>py_diAID</w:t>
      </w:r>
      <w:proofErr w:type="spellEnd"/>
      <w:r>
        <w:t xml:space="preserve"> as a browser-based GUI, a stand-alone CLI</w:t>
      </w:r>
      <w:r>
        <w:t xml:space="preserve"> </w:t>
      </w:r>
      <w:r>
        <w:t>and a Python package. All modes are also described on the GitHub repository (</w:t>
      </w:r>
      <w:hyperlink r:id="rId14" w:history="1">
        <w:r>
          <w:rPr>
            <w:rStyle w:val="Hyperlink"/>
            <w:color w:val="0563C1"/>
          </w:rPr>
          <w:t>https://github.com/MannLabs/pydiaid</w:t>
        </w:r>
      </w:hyperlink>
      <w:r>
        <w:t xml:space="preserve">). </w:t>
      </w:r>
    </w:p>
    <w:p w14:paraId="2B96892E" w14:textId="77777777" w:rsidR="0030161D" w:rsidRDefault="0030161D" w:rsidP="0030161D">
      <w:pPr>
        <w:pStyle w:val="Heading2"/>
      </w:pPr>
      <w:bookmarkStart w:id="4" w:name="_heading=h.3znysh7"/>
      <w:bookmarkStart w:id="5" w:name="_Toc100159326"/>
      <w:bookmarkEnd w:id="4"/>
      <w:r>
        <w:t>Windows</w:t>
      </w:r>
      <w:bookmarkEnd w:id="5"/>
    </w:p>
    <w:p w14:paraId="49197131" w14:textId="77777777" w:rsidR="0030161D" w:rsidRDefault="0030161D" w:rsidP="0030161D">
      <w:r>
        <w:t xml:space="preserve">Windows 10 is required to install </w:t>
      </w:r>
      <w:proofErr w:type="spellStart"/>
      <w:r>
        <w:t>py_diAID</w:t>
      </w:r>
      <w:proofErr w:type="spellEnd"/>
      <w:r>
        <w:t xml:space="preserve">, and you need admin privileges if you want to run </w:t>
      </w:r>
      <w:proofErr w:type="spellStart"/>
      <w:r>
        <w:t>py_diAID</w:t>
      </w:r>
      <w:proofErr w:type="spellEnd"/>
      <w:r>
        <w:t xml:space="preserve"> for all users (right-click on the </w:t>
      </w:r>
      <w:proofErr w:type="spellStart"/>
      <w:r>
        <w:t>py_diAID</w:t>
      </w:r>
      <w:proofErr w:type="spellEnd"/>
      <w:r>
        <w:t xml:space="preserve"> logo on your desktop and select “Run as administrator”). We recommend uninstalling any previous </w:t>
      </w:r>
      <w:proofErr w:type="spellStart"/>
      <w:r>
        <w:t>py_diAID</w:t>
      </w:r>
      <w:proofErr w:type="spellEnd"/>
      <w:r>
        <w:t xml:space="preserve"> versions before updating </w:t>
      </w:r>
      <w:proofErr w:type="spellStart"/>
      <w:r>
        <w:t>py_diAID</w:t>
      </w:r>
      <w:proofErr w:type="spellEnd"/>
      <w:r>
        <w:t xml:space="preserve"> to prevent installation errors. </w:t>
      </w:r>
    </w:p>
    <w:p w14:paraId="70184994" w14:textId="77777777" w:rsidR="0030161D" w:rsidRDefault="0030161D" w:rsidP="0030161D">
      <w:pPr>
        <w:widowControl w:val="0"/>
        <w:numPr>
          <w:ilvl w:val="0"/>
          <w:numId w:val="19"/>
        </w:numPr>
        <w:spacing w:before="216" w:after="0" w:line="280" w:lineRule="auto"/>
        <w:rPr>
          <w:b/>
          <w:color w:val="045082"/>
        </w:rPr>
      </w:pPr>
      <w:r>
        <w:rPr>
          <w:color w:val="000000"/>
        </w:rPr>
        <w:t xml:space="preserve">Download </w:t>
      </w:r>
      <w:hyperlink r:id="rId15" w:history="1">
        <w:r>
          <w:rPr>
            <w:rStyle w:val="Hyperlink"/>
            <w:color w:val="0563C1"/>
          </w:rPr>
          <w:t>the latest release</w:t>
        </w:r>
      </w:hyperlink>
      <w:r>
        <w:rPr>
          <w:color w:val="000000"/>
        </w:rPr>
        <w:t xml:space="preserve"> of the package for Windows (pydiaid_gui_installer_windows.exe) from the GitHub repository and </w:t>
      </w:r>
      <w:r>
        <w:t>execute</w:t>
      </w:r>
      <w:r>
        <w:rPr>
          <w:color w:val="000000"/>
        </w:rPr>
        <w:t xml:space="preserve"> the .exe file.</w:t>
      </w:r>
    </w:p>
    <w:p w14:paraId="6ECB985E" w14:textId="77777777" w:rsidR="0030161D" w:rsidRDefault="0030161D" w:rsidP="0030161D">
      <w:pPr>
        <w:widowControl w:val="0"/>
        <w:numPr>
          <w:ilvl w:val="0"/>
          <w:numId w:val="19"/>
        </w:numPr>
        <w:spacing w:after="0" w:line="280" w:lineRule="auto"/>
        <w:rPr>
          <w:b/>
          <w:color w:val="045082"/>
        </w:rPr>
      </w:pPr>
      <w:r>
        <w:rPr>
          <w:color w:val="000000"/>
        </w:rPr>
        <w:t>If the “User Account Control” dialog asks you for permission for the app to make changes to your device, please press the “Yes” button.</w:t>
      </w:r>
    </w:p>
    <w:p w14:paraId="3F79C940" w14:textId="66D8D2DE" w:rsidR="0030161D" w:rsidRDefault="0030161D" w:rsidP="0030161D">
      <w:pPr>
        <w:widowControl w:val="0"/>
        <w:numPr>
          <w:ilvl w:val="0"/>
          <w:numId w:val="19"/>
        </w:numPr>
        <w:spacing w:after="0" w:line="280" w:lineRule="auto"/>
        <w:rPr>
          <w:b/>
          <w:color w:val="045082"/>
        </w:rPr>
      </w:pPr>
      <w:r>
        <w:rPr>
          <w:color w:val="000000"/>
        </w:rPr>
        <w:t>We recommend selecting “Install for me only (recommended)” if a “Select Setup Install Mode” dialog window shows up.</w:t>
      </w:r>
    </w:p>
    <w:p w14:paraId="271E796C" w14:textId="77777777" w:rsidR="0030161D" w:rsidRDefault="0030161D">
      <w:pPr>
        <w:jc w:val="left"/>
        <w:rPr>
          <w:b/>
          <w:color w:val="045082"/>
        </w:rPr>
      </w:pPr>
      <w:r>
        <w:rPr>
          <w:b/>
          <w:color w:val="045082"/>
        </w:rPr>
        <w:br w:type="page"/>
      </w:r>
    </w:p>
    <w:p w14:paraId="2A48527C" w14:textId="77777777" w:rsidR="0030161D" w:rsidRDefault="0030161D" w:rsidP="0030161D">
      <w:pPr>
        <w:widowControl w:val="0"/>
        <w:numPr>
          <w:ilvl w:val="0"/>
          <w:numId w:val="19"/>
        </w:numPr>
        <w:spacing w:after="0" w:line="280" w:lineRule="auto"/>
        <w:rPr>
          <w:b/>
          <w:color w:val="045082"/>
        </w:rPr>
      </w:pPr>
      <w:r>
        <w:rPr>
          <w:color w:val="000000"/>
        </w:rPr>
        <w:t xml:space="preserve">Please accept the License Agreement and click “Next” in the “Setup – </w:t>
      </w:r>
      <w:proofErr w:type="spellStart"/>
      <w:r>
        <w:rPr>
          <w:color w:val="000000"/>
        </w:rPr>
        <w:t>py_diAID</w:t>
      </w:r>
      <w:proofErr w:type="spellEnd"/>
      <w:r>
        <w:rPr>
          <w:color w:val="000000"/>
        </w:rPr>
        <w:t xml:space="preserve"> version X.X.X” dialog window.</w:t>
      </w:r>
      <w:r>
        <w:rPr>
          <w:b/>
          <w:color w:val="045082"/>
        </w:rPr>
        <w:t xml:space="preserve"> </w:t>
      </w:r>
    </w:p>
    <w:p w14:paraId="61DEF510" w14:textId="2979F7F8" w:rsidR="0030161D" w:rsidRDefault="0030161D" w:rsidP="0030161D">
      <w:pPr>
        <w:widowControl w:val="0"/>
        <w:spacing w:after="0" w:line="280" w:lineRule="auto"/>
        <w:ind w:left="722"/>
      </w:pPr>
      <w:r>
        <w:rPr>
          <w:noProof/>
          <w:color w:val="000000"/>
        </w:rPr>
        <w:drawing>
          <wp:inline distT="0" distB="0" distL="0" distR="0" wp14:anchorId="4BC7B32B" wp14:editId="0E41CF36">
            <wp:extent cx="3657600" cy="2743200"/>
            <wp:effectExtent l="0" t="0" r="0" b="0"/>
            <wp:docPr id="45" name="Picture 45" descr="Setup - py_diAID version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Setup - py_diAID version 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16C4D04" w14:textId="77777777" w:rsidR="0030161D" w:rsidRDefault="0030161D" w:rsidP="0030161D">
      <w:pPr>
        <w:widowControl w:val="0"/>
        <w:numPr>
          <w:ilvl w:val="0"/>
          <w:numId w:val="20"/>
        </w:numPr>
        <w:spacing w:before="216" w:after="0" w:line="280" w:lineRule="auto"/>
        <w:rPr>
          <w:b/>
          <w:color w:val="045082"/>
        </w:rPr>
      </w:pPr>
      <w:r>
        <w:rPr>
          <w:color w:val="000000"/>
        </w:rPr>
        <w:t xml:space="preserve">In the “Select Additional Tasks” dialog window, activate the “Create a desktop shortcut” check box and click the “Next” button. </w:t>
      </w:r>
    </w:p>
    <w:p w14:paraId="72D36300" w14:textId="7701112B" w:rsidR="0030161D" w:rsidRDefault="0030161D" w:rsidP="0030161D">
      <w:pPr>
        <w:widowControl w:val="0"/>
        <w:spacing w:after="0" w:line="280" w:lineRule="auto"/>
        <w:ind w:left="722"/>
        <w:rPr>
          <w:b/>
          <w:color w:val="045082"/>
        </w:rPr>
      </w:pPr>
      <w:r>
        <w:rPr>
          <w:noProof/>
          <w:color w:val="000000"/>
        </w:rPr>
        <w:drawing>
          <wp:inline distT="0" distB="0" distL="0" distR="0" wp14:anchorId="473161D2" wp14:editId="77C06F17">
            <wp:extent cx="3657600" cy="2743200"/>
            <wp:effectExtent l="0" t="0" r="0" b="0"/>
            <wp:docPr id="44" name="Picture 44" descr="Setup - py_diAID version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Setup - py_diAID version 0.0.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C8C2A" w14:textId="77777777" w:rsidR="0030161D" w:rsidRDefault="0030161D">
      <w:pPr>
        <w:jc w:val="left"/>
        <w:rPr>
          <w:b/>
          <w:color w:val="045082"/>
        </w:rPr>
      </w:pPr>
      <w:r>
        <w:rPr>
          <w:b/>
          <w:color w:val="045082"/>
        </w:rPr>
        <w:br w:type="page"/>
      </w:r>
    </w:p>
    <w:p w14:paraId="3289DAF5" w14:textId="77777777" w:rsidR="0030161D" w:rsidRDefault="0030161D" w:rsidP="0030161D">
      <w:pPr>
        <w:widowControl w:val="0"/>
        <w:numPr>
          <w:ilvl w:val="0"/>
          <w:numId w:val="20"/>
        </w:numPr>
        <w:spacing w:after="0" w:line="280" w:lineRule="auto"/>
        <w:rPr>
          <w:b/>
          <w:color w:val="045082"/>
        </w:rPr>
      </w:pPr>
      <w:r>
        <w:rPr>
          <w:color w:val="000000"/>
        </w:rPr>
        <w:t xml:space="preserve">Check the settings and press “Install”. You can change the setting with the “Back” or “Cancel” button </w:t>
      </w:r>
      <w:r>
        <w:t>prior to the installation</w:t>
      </w:r>
      <w:r>
        <w:rPr>
          <w:color w:val="000000"/>
        </w:rPr>
        <w:t xml:space="preserve">. </w:t>
      </w:r>
    </w:p>
    <w:p w14:paraId="6DC8D7A9" w14:textId="1D5EDD95" w:rsidR="0030161D" w:rsidRDefault="0030161D" w:rsidP="0030161D">
      <w:pPr>
        <w:widowControl w:val="0"/>
        <w:spacing w:after="0" w:line="280" w:lineRule="auto"/>
        <w:ind w:left="722"/>
        <w:rPr>
          <w:b/>
          <w:color w:val="045082"/>
        </w:rPr>
      </w:pPr>
      <w:r>
        <w:rPr>
          <w:noProof/>
          <w:color w:val="000000"/>
        </w:rPr>
        <w:drawing>
          <wp:inline distT="0" distB="0" distL="0" distR="0" wp14:anchorId="4C829007" wp14:editId="5AC7B030">
            <wp:extent cx="3657600" cy="2743200"/>
            <wp:effectExtent l="0" t="0" r="0" b="0"/>
            <wp:docPr id="43" name="Picture 43" descr="Setup - py_diAID version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Setup - py_diAID version 0.0.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D06671B" w14:textId="77777777" w:rsidR="0030161D" w:rsidRDefault="0030161D" w:rsidP="006F07A6">
      <w:pPr>
        <w:numPr>
          <w:ilvl w:val="0"/>
          <w:numId w:val="21"/>
        </w:numPr>
        <w:spacing w:after="0" w:line="240" w:lineRule="auto"/>
        <w:jc w:val="left"/>
        <w:rPr>
          <w:color w:val="0E101A"/>
        </w:rPr>
      </w:pPr>
      <w:r>
        <w:rPr>
          <w:color w:val="0E101A"/>
        </w:rPr>
        <w:t xml:space="preserve">Please wait until the installation is finished, activate the “Launch </w:t>
      </w:r>
      <w:proofErr w:type="spellStart"/>
      <w:r>
        <w:rPr>
          <w:color w:val="0E101A"/>
        </w:rPr>
        <w:t>py_diAID</w:t>
      </w:r>
      <w:proofErr w:type="spellEnd"/>
      <w:r>
        <w:rPr>
          <w:color w:val="0E101A"/>
        </w:rPr>
        <w:t>” box, and click “Finish”.</w:t>
      </w:r>
    </w:p>
    <w:p w14:paraId="09AE4244" w14:textId="1427B2D2" w:rsidR="0030161D" w:rsidRDefault="0030161D" w:rsidP="0030161D">
      <w:pPr>
        <w:widowControl w:val="0"/>
        <w:spacing w:before="216" w:after="0" w:line="280" w:lineRule="auto"/>
        <w:ind w:left="722"/>
        <w:rPr>
          <w:color w:val="000000"/>
        </w:rPr>
      </w:pPr>
      <w:r>
        <w:rPr>
          <w:color w:val="000000"/>
        </w:rPr>
        <w:t xml:space="preserve"> </w:t>
      </w:r>
      <w:r>
        <w:rPr>
          <w:noProof/>
          <w:color w:val="000000"/>
        </w:rPr>
        <w:drawing>
          <wp:inline distT="0" distB="0" distL="0" distR="0" wp14:anchorId="47DC351C" wp14:editId="14A4DFBB">
            <wp:extent cx="3657600" cy="2743200"/>
            <wp:effectExtent l="0" t="0" r="0" b="0"/>
            <wp:docPr id="42" name="Picture 42" descr="Setup - py_diAID version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Setup - py_diAID version 0.0.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30DACE" w14:textId="77777777" w:rsidR="0030161D" w:rsidRDefault="0030161D" w:rsidP="0030161D">
      <w:pPr>
        <w:spacing w:after="0" w:line="240" w:lineRule="auto"/>
        <w:ind w:left="720"/>
        <w:rPr>
          <w:color w:val="000000"/>
        </w:rPr>
      </w:pPr>
    </w:p>
    <w:p w14:paraId="56470234" w14:textId="77777777" w:rsidR="0030161D" w:rsidRDefault="0030161D" w:rsidP="006F07A6">
      <w:pPr>
        <w:widowControl w:val="0"/>
        <w:numPr>
          <w:ilvl w:val="0"/>
          <w:numId w:val="37"/>
        </w:numPr>
        <w:spacing w:after="0" w:line="280" w:lineRule="auto"/>
        <w:rPr>
          <w:color w:val="000000"/>
        </w:rPr>
      </w:pPr>
      <w:r>
        <w:rPr>
          <w:color w:val="000000"/>
        </w:rPr>
        <w:t xml:space="preserve">If a “Window Security Alert” window appears, press “Allow access” to prevent the Windows Defender Firewall from blocking </w:t>
      </w:r>
      <w:proofErr w:type="spellStart"/>
      <w:r>
        <w:rPr>
          <w:color w:val="000000"/>
        </w:rPr>
        <w:t>py_diAID</w:t>
      </w:r>
      <w:proofErr w:type="spellEnd"/>
      <w:r>
        <w:rPr>
          <w:color w:val="000000"/>
        </w:rPr>
        <w:t xml:space="preserve"> on your PC. </w:t>
      </w:r>
    </w:p>
    <w:p w14:paraId="7D2C57FC" w14:textId="5B677192" w:rsidR="0030161D" w:rsidRDefault="0030161D">
      <w:pPr>
        <w:jc w:val="left"/>
        <w:rPr>
          <w:color w:val="000000"/>
        </w:rPr>
      </w:pPr>
      <w:r>
        <w:rPr>
          <w:color w:val="000000"/>
        </w:rPr>
        <w:br w:type="page"/>
      </w:r>
    </w:p>
    <w:p w14:paraId="2938493F" w14:textId="77777777" w:rsidR="0030161D" w:rsidRDefault="0030161D" w:rsidP="0030161D">
      <w:pPr>
        <w:pStyle w:val="Heading2"/>
      </w:pPr>
      <w:bookmarkStart w:id="6" w:name="_heading=h.2et92p0"/>
      <w:bookmarkStart w:id="7" w:name="_Toc100159327"/>
      <w:bookmarkEnd w:id="6"/>
      <w:r>
        <w:t>MacOS</w:t>
      </w:r>
      <w:bookmarkEnd w:id="7"/>
    </w:p>
    <w:p w14:paraId="6F5EC289" w14:textId="77777777" w:rsidR="0030161D" w:rsidRDefault="0030161D" w:rsidP="0030161D">
      <w:r>
        <w:t xml:space="preserve">macOS Big Sur (11) pr higher is required to install </w:t>
      </w:r>
      <w:proofErr w:type="spellStart"/>
      <w:r>
        <w:t>py_diAID</w:t>
      </w:r>
      <w:proofErr w:type="spellEnd"/>
      <w:r>
        <w:t>.</w:t>
      </w:r>
    </w:p>
    <w:p w14:paraId="2159FB01" w14:textId="77777777" w:rsidR="0030161D" w:rsidRDefault="0030161D" w:rsidP="0030161D">
      <w:pPr>
        <w:widowControl w:val="0"/>
        <w:numPr>
          <w:ilvl w:val="0"/>
          <w:numId w:val="22"/>
        </w:numPr>
        <w:spacing w:before="216" w:after="0" w:line="280" w:lineRule="auto"/>
        <w:rPr>
          <w:b/>
          <w:color w:val="045082"/>
        </w:rPr>
      </w:pPr>
      <w:r>
        <w:rPr>
          <w:color w:val="000000"/>
        </w:rPr>
        <w:t xml:space="preserve">Download </w:t>
      </w:r>
      <w:hyperlink r:id="rId20" w:history="1">
        <w:r>
          <w:rPr>
            <w:rStyle w:val="Hyperlink"/>
            <w:color w:val="0563C1"/>
          </w:rPr>
          <w:t>the latest release</w:t>
        </w:r>
      </w:hyperlink>
      <w:r>
        <w:t xml:space="preserve"> of the package</w:t>
      </w:r>
      <w:r>
        <w:rPr>
          <w:color w:val="000000"/>
        </w:rPr>
        <w:t xml:space="preserve"> for macOS (</w:t>
      </w:r>
      <w:proofErr w:type="spellStart"/>
      <w:r>
        <w:rPr>
          <w:color w:val="000000"/>
        </w:rPr>
        <w:t>pydiaid_gui_installer_macos.pkg</w:t>
      </w:r>
      <w:proofErr w:type="spellEnd"/>
      <w:r>
        <w:rPr>
          <w:color w:val="000000"/>
        </w:rPr>
        <w:t xml:space="preserve">) from the GitHub repository and open the .pkg file. In rare cases, an error message shows up, which prevents the file from opening due to </w:t>
      </w:r>
      <w:r>
        <w:t xml:space="preserve">insufficient </w:t>
      </w:r>
      <w:proofErr w:type="spellStart"/>
      <w:r>
        <w:t>priveleges</w:t>
      </w:r>
      <w:proofErr w:type="spellEnd"/>
      <w:r>
        <w:rPr>
          <w:color w:val="000000"/>
        </w:rPr>
        <w:t xml:space="preserve"> </w:t>
      </w:r>
      <w:proofErr w:type="gramStart"/>
      <w:r>
        <w:rPr>
          <w:color w:val="000000"/>
        </w:rPr>
        <w:t>In</w:t>
      </w:r>
      <w:proofErr w:type="gramEnd"/>
      <w:r>
        <w:rPr>
          <w:color w:val="000000"/>
        </w:rPr>
        <w:t xml:space="preserve"> this case, you can close the message by clicking “OK”, go to the “Security &amp; Privacy” section of the “System Preferences” menu and press “Open Anyway” at the “General” tab.</w:t>
      </w:r>
    </w:p>
    <w:p w14:paraId="13FF2B4F" w14:textId="77777777" w:rsidR="0030161D" w:rsidRDefault="0030161D" w:rsidP="0030161D">
      <w:pPr>
        <w:widowControl w:val="0"/>
        <w:numPr>
          <w:ilvl w:val="0"/>
          <w:numId w:val="22"/>
        </w:numPr>
        <w:spacing w:after="0" w:line="280" w:lineRule="auto"/>
        <w:rPr>
          <w:b/>
          <w:color w:val="045082"/>
        </w:rPr>
      </w:pPr>
      <w:r>
        <w:rPr>
          <w:color w:val="000000"/>
        </w:rPr>
        <w:t xml:space="preserve">Click “Continue” on the “Install </w:t>
      </w:r>
      <w:proofErr w:type="spellStart"/>
      <w:r>
        <w:rPr>
          <w:color w:val="000000"/>
        </w:rPr>
        <w:t>py_diAID</w:t>
      </w:r>
      <w:proofErr w:type="spellEnd"/>
      <w:r>
        <w:rPr>
          <w:color w:val="000000"/>
        </w:rPr>
        <w:t xml:space="preserve"> X.X.X” dialog window.</w:t>
      </w:r>
    </w:p>
    <w:p w14:paraId="3F2D364A" w14:textId="77777777" w:rsidR="0030161D" w:rsidRDefault="0030161D" w:rsidP="0030161D">
      <w:pPr>
        <w:widowControl w:val="0"/>
        <w:numPr>
          <w:ilvl w:val="0"/>
          <w:numId w:val="22"/>
        </w:numPr>
        <w:spacing w:after="0" w:line="280" w:lineRule="auto"/>
        <w:rPr>
          <w:color w:val="000000"/>
        </w:rPr>
      </w:pPr>
      <w:r>
        <w:rPr>
          <w:color w:val="000000"/>
        </w:rPr>
        <w:t xml:space="preserve">The License sections will show the Software License Agreement (Apache License 2.0). To continue the installation, press "Continue" button, and in </w:t>
      </w:r>
      <w:r>
        <w:t>the pop-up</w:t>
      </w:r>
      <w:r>
        <w:rPr>
          <w:color w:val="000000"/>
        </w:rPr>
        <w:t xml:space="preserve"> window you need to agree with the regulations of the license. </w:t>
      </w:r>
    </w:p>
    <w:p w14:paraId="44887E63" w14:textId="77777777" w:rsidR="0030161D" w:rsidRDefault="0030161D" w:rsidP="0030161D">
      <w:pPr>
        <w:widowControl w:val="0"/>
        <w:numPr>
          <w:ilvl w:val="0"/>
          <w:numId w:val="22"/>
        </w:numPr>
        <w:spacing w:after="0" w:line="280" w:lineRule="auto"/>
        <w:rPr>
          <w:color w:val="000000"/>
        </w:rPr>
      </w:pPr>
      <w:r>
        <w:rPr>
          <w:color w:val="000000"/>
        </w:rPr>
        <w:t>Please press “Install” to start the installation. This might take several minutes.</w:t>
      </w:r>
    </w:p>
    <w:p w14:paraId="43657D12" w14:textId="77777777" w:rsidR="0030161D" w:rsidRDefault="0030161D" w:rsidP="0030161D">
      <w:pPr>
        <w:widowControl w:val="0"/>
        <w:numPr>
          <w:ilvl w:val="0"/>
          <w:numId w:val="22"/>
        </w:numPr>
        <w:spacing w:after="0" w:line="280" w:lineRule="auto"/>
        <w:rPr>
          <w:color w:val="000000"/>
        </w:rPr>
      </w:pPr>
      <w:r>
        <w:rPr>
          <w:color w:val="000000"/>
        </w:rPr>
        <w:t xml:space="preserve">After the installation is finished, click “Close”. </w:t>
      </w:r>
      <w:proofErr w:type="spellStart"/>
      <w:r>
        <w:rPr>
          <w:color w:val="000000"/>
        </w:rPr>
        <w:t>py_diAID</w:t>
      </w:r>
      <w:proofErr w:type="spellEnd"/>
      <w:r>
        <w:rPr>
          <w:color w:val="000000"/>
        </w:rPr>
        <w:t xml:space="preserve"> is now available in the applications folder on your MacOS. </w:t>
      </w:r>
    </w:p>
    <w:p w14:paraId="277C04F7" w14:textId="77777777" w:rsidR="0030161D" w:rsidRDefault="0030161D" w:rsidP="0030161D">
      <w:pPr>
        <w:widowControl w:val="0"/>
        <w:spacing w:before="216" w:line="280" w:lineRule="auto"/>
        <w:ind w:left="362"/>
      </w:pPr>
    </w:p>
    <w:p w14:paraId="5BD74102" w14:textId="77777777" w:rsidR="0030161D" w:rsidRDefault="0030161D" w:rsidP="0030161D">
      <w:pPr>
        <w:pStyle w:val="Heading2"/>
      </w:pPr>
      <w:bookmarkStart w:id="8" w:name="_heading=h.tyjcwt"/>
      <w:bookmarkStart w:id="9" w:name="_Toc100159328"/>
      <w:bookmarkEnd w:id="8"/>
      <w:r>
        <w:t>Linux</w:t>
      </w:r>
      <w:bookmarkEnd w:id="9"/>
    </w:p>
    <w:p w14:paraId="6BE5DC4A" w14:textId="77777777" w:rsidR="0030161D" w:rsidRDefault="0030161D" w:rsidP="0030161D">
      <w:proofErr w:type="spellStart"/>
      <w:r>
        <w:t>y_diAID</w:t>
      </w:r>
      <w:proofErr w:type="spellEnd"/>
      <w:r>
        <w:t xml:space="preserve"> can be used with Linus by installing it as a Debian package, which requires the </w:t>
      </w:r>
      <w:hyperlink r:id="rId21" w:history="1">
        <w:r>
          <w:rPr>
            <w:rStyle w:val="Hyperlink"/>
            <w:color w:val="0563C1"/>
          </w:rPr>
          <w:t>Apache License</w:t>
        </w:r>
      </w:hyperlink>
      <w:r>
        <w:t xml:space="preserve"> 2.0’s acceptance.</w:t>
      </w:r>
    </w:p>
    <w:p w14:paraId="6C40F8AB" w14:textId="77777777" w:rsidR="0030161D" w:rsidRDefault="0030161D" w:rsidP="0030161D">
      <w:pPr>
        <w:widowControl w:val="0"/>
        <w:numPr>
          <w:ilvl w:val="0"/>
          <w:numId w:val="23"/>
        </w:numPr>
        <w:spacing w:before="216" w:after="0" w:line="280" w:lineRule="auto"/>
        <w:rPr>
          <w:color w:val="000000"/>
        </w:rPr>
      </w:pPr>
      <w:r>
        <w:rPr>
          <w:color w:val="000000"/>
        </w:rPr>
        <w:t xml:space="preserve">Download </w:t>
      </w:r>
      <w:hyperlink r:id="rId22" w:history="1">
        <w:r>
          <w:rPr>
            <w:rStyle w:val="Hyperlink"/>
            <w:color w:val="0563C1"/>
          </w:rPr>
          <w:t>the latest release</w:t>
        </w:r>
      </w:hyperlink>
      <w:r>
        <w:t xml:space="preserve"> of the package</w:t>
      </w:r>
      <w:r>
        <w:rPr>
          <w:color w:val="000000"/>
        </w:rPr>
        <w:t xml:space="preserve"> for Linux (</w:t>
      </w:r>
      <w:proofErr w:type="spellStart"/>
      <w:r>
        <w:rPr>
          <w:color w:val="000000"/>
        </w:rPr>
        <w:t>pydiaid_gui_installer_linux.deb</w:t>
      </w:r>
      <w:proofErr w:type="spellEnd"/>
      <w:r>
        <w:rPr>
          <w:color w:val="000000"/>
        </w:rPr>
        <w:t>) from the GitHub repository.</w:t>
      </w:r>
    </w:p>
    <w:p w14:paraId="1390A6A5" w14:textId="77777777" w:rsidR="0030161D" w:rsidRDefault="0030161D" w:rsidP="0030161D">
      <w:pPr>
        <w:widowControl w:val="0"/>
        <w:numPr>
          <w:ilvl w:val="0"/>
          <w:numId w:val="23"/>
        </w:numPr>
        <w:spacing w:after="0" w:line="280" w:lineRule="auto"/>
        <w:rPr>
          <w:color w:val="000000"/>
        </w:rPr>
      </w:pPr>
      <w:r>
        <w:rPr>
          <w:color w:val="000000"/>
        </w:rPr>
        <w:t>Run the installer either by double clicking it, or by executing the command &lt;</w:t>
      </w:r>
      <w:proofErr w:type="spellStart"/>
      <w:r>
        <w:rPr>
          <w:i/>
          <w:color w:val="000000"/>
        </w:rPr>
        <w:t>sudo</w:t>
      </w:r>
      <w:proofErr w:type="spellEnd"/>
      <w:r>
        <w:rPr>
          <w:i/>
          <w:color w:val="000000"/>
        </w:rPr>
        <w:t xml:space="preserve"> </w:t>
      </w:r>
      <w:proofErr w:type="spellStart"/>
      <w:r>
        <w:rPr>
          <w:i/>
          <w:color w:val="000000"/>
        </w:rPr>
        <w:t>dpkg</w:t>
      </w:r>
      <w:proofErr w:type="spellEnd"/>
      <w:r>
        <w:rPr>
          <w:i/>
          <w:color w:val="000000"/>
        </w:rPr>
        <w:t xml:space="preserve"> -</w:t>
      </w:r>
      <w:proofErr w:type="spellStart"/>
      <w:r>
        <w:rPr>
          <w:i/>
          <w:color w:val="000000"/>
        </w:rPr>
        <w:t>i</w:t>
      </w:r>
      <w:proofErr w:type="spellEnd"/>
      <w:r>
        <w:rPr>
          <w:i/>
          <w:color w:val="000000"/>
        </w:rPr>
        <w:t xml:space="preserve"> </w:t>
      </w:r>
      <w:proofErr w:type="spellStart"/>
      <w:r>
        <w:rPr>
          <w:i/>
          <w:color w:val="000000"/>
        </w:rPr>
        <w:t>pydiaid_gui_installer_linux.deb</w:t>
      </w:r>
      <w:proofErr w:type="spellEnd"/>
      <w:r>
        <w:rPr>
          <w:color w:val="000000"/>
        </w:rPr>
        <w:t>&gt; (copy everything between &lt;&gt;).</w:t>
      </w:r>
    </w:p>
    <w:p w14:paraId="2F55B86C" w14:textId="77777777" w:rsidR="0030161D" w:rsidRDefault="0030161D" w:rsidP="0030161D">
      <w:pPr>
        <w:widowControl w:val="0"/>
        <w:spacing w:before="216" w:line="280" w:lineRule="auto"/>
        <w:ind w:left="362"/>
      </w:pPr>
    </w:p>
    <w:p w14:paraId="0690CEB8" w14:textId="77777777" w:rsidR="0030161D" w:rsidRDefault="0030161D" w:rsidP="0030161D">
      <w:pPr>
        <w:pStyle w:val="Heading1"/>
      </w:pPr>
      <w:bookmarkStart w:id="10" w:name="_heading=h.3dy6vkm"/>
      <w:bookmarkStart w:id="11" w:name="_Toc100159329"/>
      <w:bookmarkEnd w:id="10"/>
      <w:r>
        <w:t xml:space="preserve">How to use </w:t>
      </w:r>
      <w:proofErr w:type="spellStart"/>
      <w:r>
        <w:t>py_diAID</w:t>
      </w:r>
      <w:bookmarkEnd w:id="11"/>
      <w:proofErr w:type="spellEnd"/>
    </w:p>
    <w:p w14:paraId="7C572741" w14:textId="2400D7E1" w:rsidR="0030161D" w:rsidRDefault="0030161D" w:rsidP="0030161D">
      <w:r>
        <w:rPr>
          <w:noProof/>
        </w:rPr>
        <w:drawing>
          <wp:inline distT="0" distB="0" distL="0" distR="0" wp14:anchorId="65EE4178" wp14:editId="6CAC2B2A">
            <wp:extent cx="5930900" cy="23501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0900" cy="2350135"/>
                    </a:xfrm>
                    <a:prstGeom prst="rect">
                      <a:avLst/>
                    </a:prstGeom>
                    <a:noFill/>
                    <a:ln>
                      <a:noFill/>
                    </a:ln>
                  </pic:spPr>
                </pic:pic>
              </a:graphicData>
            </a:graphic>
          </wp:inline>
        </w:drawing>
      </w:r>
    </w:p>
    <w:p w14:paraId="3689F495" w14:textId="77777777" w:rsidR="0030161D" w:rsidRDefault="0030161D" w:rsidP="0030161D">
      <w:r>
        <w:t xml:space="preserve">Launching </w:t>
      </w:r>
      <w:proofErr w:type="spellStart"/>
      <w:r>
        <w:t>py_diAID</w:t>
      </w:r>
      <w:proofErr w:type="spellEnd"/>
      <w:r>
        <w:t xml:space="preserve"> opens a terminal window displaying all the background information of </w:t>
      </w:r>
      <w:proofErr w:type="spellStart"/>
      <w:r>
        <w:t>py_diAID</w:t>
      </w:r>
      <w:proofErr w:type="spellEnd"/>
      <w:r>
        <w:t xml:space="preserve"> and a new browser tab called “</w:t>
      </w:r>
      <w:proofErr w:type="spellStart"/>
      <w:r>
        <w:t>py_diAID</w:t>
      </w:r>
      <w:proofErr w:type="spellEnd"/>
      <w:r>
        <w:t xml:space="preserve"> X.X.X” in your default browser. </w:t>
      </w:r>
      <w:proofErr w:type="spellStart"/>
      <w:r>
        <w:t>py_diAID</w:t>
      </w:r>
      <w:proofErr w:type="spellEnd"/>
      <w:r>
        <w:t xml:space="preserve"> can be terminated by either closing the tab or pressing “</w:t>
      </w:r>
      <w:proofErr w:type="spellStart"/>
      <w:r>
        <w:t>Ctrl+c</w:t>
      </w:r>
      <w:proofErr w:type="spellEnd"/>
      <w:r>
        <w:t xml:space="preserve">” in the running terminal window. </w:t>
      </w:r>
    </w:p>
    <w:p w14:paraId="6578B74B" w14:textId="77777777" w:rsidR="0030161D" w:rsidRDefault="0030161D" w:rsidP="0030161D">
      <w:r>
        <w:t xml:space="preserve">We advise using either Google Chrome or Mozilla Firefox for optimal performance. However, the tool itself does not require an internet connection since </w:t>
      </w:r>
      <w:proofErr w:type="spellStart"/>
      <w:r>
        <w:t>py_diAID</w:t>
      </w:r>
      <w:proofErr w:type="spellEnd"/>
      <w:r>
        <w:t xml:space="preserve"> runs on your local system.</w:t>
      </w:r>
    </w:p>
    <w:p w14:paraId="631C96CE" w14:textId="77777777" w:rsidR="0030161D" w:rsidRDefault="0030161D" w:rsidP="0030161D">
      <w:pPr>
        <w:pStyle w:val="Heading2"/>
      </w:pPr>
    </w:p>
    <w:p w14:paraId="5AD23F84" w14:textId="77777777" w:rsidR="0030161D" w:rsidRDefault="0030161D" w:rsidP="0030161D">
      <w:pPr>
        <w:pStyle w:val="Heading2"/>
      </w:pPr>
      <w:bookmarkStart w:id="12" w:name="_heading=h.1t3h5sf"/>
      <w:bookmarkStart w:id="13" w:name="_Toc100159330"/>
      <w:bookmarkEnd w:id="12"/>
      <w:r>
        <w:t>Load Library</w:t>
      </w:r>
      <w:bookmarkEnd w:id="13"/>
    </w:p>
    <w:p w14:paraId="4EDB8D42" w14:textId="1F072FE4" w:rsidR="0030161D" w:rsidRDefault="00DD3E42" w:rsidP="0030161D">
      <w:r>
        <w:rPr>
          <w:noProof/>
        </w:rPr>
        <w:drawing>
          <wp:inline distT="0" distB="0" distL="0" distR="0" wp14:anchorId="71C4EEAE" wp14:editId="663CA95A">
            <wp:extent cx="5943600" cy="25692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4">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inline>
        </w:drawing>
      </w:r>
    </w:p>
    <w:p w14:paraId="57C702CE" w14:textId="77777777" w:rsidR="0030161D" w:rsidRPr="006F07A6" w:rsidRDefault="0030161D" w:rsidP="006F07A6">
      <w:pPr>
        <w:pStyle w:val="ListParagraph"/>
        <w:numPr>
          <w:ilvl w:val="0"/>
          <w:numId w:val="30"/>
        </w:numPr>
        <w:rPr>
          <w:color w:val="000000"/>
        </w:rPr>
      </w:pPr>
      <w:r w:rsidRPr="006F07A6">
        <w:rPr>
          <w:color w:val="000000"/>
        </w:rPr>
        <w:t xml:space="preserve">Provide the file path to </w:t>
      </w:r>
      <w:r>
        <w:t>the</w:t>
      </w:r>
      <w:r w:rsidRPr="006F07A6">
        <w:rPr>
          <w:color w:val="000000"/>
        </w:rPr>
        <w:t xml:space="preserve"> library (</w:t>
      </w:r>
      <w:proofErr w:type="gramStart"/>
      <w:r w:rsidRPr="006F07A6">
        <w:rPr>
          <w:i/>
        </w:rPr>
        <w:t>i.e.</w:t>
      </w:r>
      <w:proofErr w:type="gramEnd"/>
      <w:r w:rsidRPr="006F07A6">
        <w:rPr>
          <w:i/>
        </w:rPr>
        <w:t xml:space="preserve"> </w:t>
      </w:r>
      <w:r w:rsidRPr="006F07A6">
        <w:rPr>
          <w:color w:val="000000"/>
        </w:rPr>
        <w:t xml:space="preserve">proteomics dataset) analyzed by </w:t>
      </w:r>
      <w:proofErr w:type="spellStart"/>
      <w:r w:rsidRPr="006F07A6">
        <w:rPr>
          <w:color w:val="000000"/>
        </w:rPr>
        <w:t>AlphaPept</w:t>
      </w:r>
      <w:proofErr w:type="spellEnd"/>
      <w:r w:rsidRPr="006F07A6">
        <w:rPr>
          <w:color w:val="000000"/>
        </w:rPr>
        <w:t xml:space="preserve">, </w:t>
      </w:r>
      <w:proofErr w:type="spellStart"/>
      <w:r w:rsidRPr="006F07A6">
        <w:rPr>
          <w:color w:val="000000"/>
        </w:rPr>
        <w:t>MaxQuant</w:t>
      </w:r>
      <w:proofErr w:type="spellEnd"/>
      <w:r w:rsidRPr="006F07A6">
        <w:rPr>
          <w:color w:val="000000"/>
        </w:rPr>
        <w:t xml:space="preserve">, </w:t>
      </w:r>
      <w:proofErr w:type="spellStart"/>
      <w:r w:rsidRPr="006F07A6">
        <w:rPr>
          <w:color w:val="000000"/>
        </w:rPr>
        <w:t>Spectronaut</w:t>
      </w:r>
      <w:proofErr w:type="spellEnd"/>
      <w:r w:rsidRPr="006F07A6">
        <w:rPr>
          <w:color w:val="000000"/>
        </w:rPr>
        <w:t xml:space="preserve"> or </w:t>
      </w:r>
      <w:proofErr w:type="spellStart"/>
      <w:r w:rsidRPr="006F07A6">
        <w:rPr>
          <w:color w:val="000000"/>
        </w:rPr>
        <w:t>FragPipe</w:t>
      </w:r>
      <w:proofErr w:type="spellEnd"/>
      <w:r w:rsidRPr="006F07A6">
        <w:rPr>
          <w:color w:val="000000"/>
        </w:rPr>
        <w:t>.</w:t>
      </w:r>
      <w:r w:rsidRPr="006F07A6">
        <w:rPr>
          <w:b/>
          <w:color w:val="000000"/>
        </w:rPr>
        <w:t xml:space="preserve"> </w:t>
      </w:r>
      <w:r w:rsidRPr="006F07A6">
        <w:rPr>
          <w:b/>
          <w:u w:val="single"/>
        </w:rPr>
        <w:t>Note</w:t>
      </w:r>
      <w:r w:rsidRPr="006F07A6">
        <w:rPr>
          <w:b/>
          <w:color w:val="000000"/>
        </w:rPr>
        <w:t>:</w:t>
      </w:r>
      <w:r w:rsidRPr="006F07A6">
        <w:rPr>
          <w:color w:val="000000"/>
        </w:rPr>
        <w:t xml:space="preserve"> Specify the software in the drop-down menu “Analysis software”.</w:t>
      </w:r>
    </w:p>
    <w:p w14:paraId="08C36CE9" w14:textId="77777777" w:rsidR="0030161D" w:rsidRPr="006F07A6" w:rsidRDefault="0030161D" w:rsidP="006F07A6">
      <w:pPr>
        <w:pStyle w:val="ListParagraph"/>
        <w:numPr>
          <w:ilvl w:val="0"/>
          <w:numId w:val="30"/>
        </w:numPr>
        <w:jc w:val="left"/>
        <w:rPr>
          <w:color w:val="0E101A"/>
        </w:rPr>
      </w:pPr>
      <w:r>
        <w:t xml:space="preserve">Specify the distinctive characters of the post-translational modification that interests you. This function filters the modified peptide name column for the specified characters. </w:t>
      </w:r>
      <w:r w:rsidRPr="006F07A6">
        <w:rPr>
          <w:color w:val="0E101A"/>
        </w:rPr>
        <w:t xml:space="preserve">For </w:t>
      </w:r>
      <w:proofErr w:type="spellStart"/>
      <w:r w:rsidRPr="006F07A6">
        <w:rPr>
          <w:color w:val="0E101A"/>
        </w:rPr>
        <w:t>Spectronaut</w:t>
      </w:r>
      <w:proofErr w:type="spellEnd"/>
      <w:r w:rsidRPr="006F07A6">
        <w:rPr>
          <w:color w:val="0E101A"/>
        </w:rPr>
        <w:t xml:space="preserve">, “STY” would be suitable for filtering phosphopeptide precursors and </w:t>
      </w:r>
      <w:proofErr w:type="spellStart"/>
      <w:r w:rsidRPr="006F07A6">
        <w:rPr>
          <w:color w:val="0E101A"/>
        </w:rPr>
        <w:t>FragPipe</w:t>
      </w:r>
      <w:proofErr w:type="spellEnd"/>
      <w:r w:rsidRPr="006F07A6">
        <w:rPr>
          <w:color w:val="0E101A"/>
        </w:rPr>
        <w:t xml:space="preserve"> “UniMod:28”.</w:t>
      </w:r>
    </w:p>
    <w:p w14:paraId="4C35D27A" w14:textId="245E18FA" w:rsidR="0030161D" w:rsidRPr="006F07A6" w:rsidRDefault="0030161D" w:rsidP="006F07A6">
      <w:pPr>
        <w:pStyle w:val="ListParagraph"/>
        <w:numPr>
          <w:ilvl w:val="0"/>
          <w:numId w:val="30"/>
        </w:numPr>
        <w:rPr>
          <w:color w:val="000000"/>
        </w:rPr>
      </w:pPr>
      <w:r w:rsidRPr="006F07A6">
        <w:rPr>
          <w:color w:val="000000"/>
        </w:rPr>
        <w:t xml:space="preserve">The following setting will be applied to all plots that are generated by </w:t>
      </w:r>
      <w:proofErr w:type="spellStart"/>
      <w:r w:rsidRPr="006F07A6">
        <w:rPr>
          <w:color w:val="000000"/>
        </w:rPr>
        <w:t>py_diAID</w:t>
      </w:r>
      <w:proofErr w:type="spellEnd"/>
      <w:r w:rsidRPr="006F07A6">
        <w:rPr>
          <w:color w:val="000000"/>
        </w:rPr>
        <w:t xml:space="preserve">: “Plot </w:t>
      </w:r>
      <w:r w:rsidRPr="006F07A6">
        <w:rPr>
          <w:color w:val="000000"/>
        </w:rPr>
        <w:t>I</w:t>
      </w:r>
      <w:r w:rsidRPr="006F07A6">
        <w:rPr>
          <w:color w:val="000000"/>
        </w:rPr>
        <w:t xml:space="preserve">-range” and “Plot ion mobility-range” indicate the limits of the </w:t>
      </w:r>
      <w:r w:rsidRPr="006F07A6">
        <w:rPr>
          <w:i/>
          <w:color w:val="000000"/>
        </w:rPr>
        <w:t>m/z</w:t>
      </w:r>
      <w:r w:rsidRPr="006F07A6">
        <w:rPr>
          <w:color w:val="000000"/>
        </w:rPr>
        <w:t xml:space="preserve"> and ion mobility axis in all plots. </w:t>
      </w:r>
      <w:proofErr w:type="spellStart"/>
      <w:r w:rsidRPr="006F07A6">
        <w:rPr>
          <w:color w:val="000000"/>
        </w:rPr>
        <w:t>py_diAID</w:t>
      </w:r>
      <w:proofErr w:type="spellEnd"/>
      <w:r w:rsidRPr="006F07A6">
        <w:rPr>
          <w:color w:val="000000"/>
        </w:rPr>
        <w:t xml:space="preserve"> calculates and plots kernel density estimations to display the precursor distribution. The “Number of bins” has an influence on the resolution of these plots. We recommend 50 bins for time efficiency and, for sharper figures, a resolution of up to 300 bins. However, this will take up to 30 minutes. “Transparency”, “Frame color”, and “Color” are properties of the </w:t>
      </w:r>
      <w:proofErr w:type="spellStart"/>
      <w:r w:rsidRPr="006F07A6">
        <w:rPr>
          <w:color w:val="000000"/>
        </w:rPr>
        <w:t>dia</w:t>
      </w:r>
      <w:proofErr w:type="spellEnd"/>
      <w:r w:rsidRPr="006F07A6">
        <w:rPr>
          <w:color w:val="000000"/>
        </w:rPr>
        <w:t xml:space="preserve">-PASEF windows that are plotted to visualize the </w:t>
      </w:r>
      <w:proofErr w:type="spellStart"/>
      <w:r w:rsidRPr="006F07A6">
        <w:rPr>
          <w:color w:val="000000"/>
        </w:rPr>
        <w:t>dia</w:t>
      </w:r>
      <w:proofErr w:type="spellEnd"/>
      <w:r w:rsidRPr="006F07A6">
        <w:rPr>
          <w:color w:val="000000"/>
        </w:rPr>
        <w:t xml:space="preserve">-PASEF methods. </w:t>
      </w:r>
    </w:p>
    <w:p w14:paraId="47D87620" w14:textId="77777777" w:rsidR="0030161D" w:rsidRDefault="0030161D" w:rsidP="0030161D"/>
    <w:p w14:paraId="50C7C186" w14:textId="370AEDB6" w:rsidR="0030161D" w:rsidRDefault="0030161D" w:rsidP="00616639">
      <w:r>
        <w:t>A test library can be found on the following path: &lt;</w:t>
      </w:r>
      <w:proofErr w:type="spellStart"/>
      <w:r>
        <w:rPr>
          <w:i/>
        </w:rPr>
        <w:t>py_diAID</w:t>
      </w:r>
      <w:proofErr w:type="spellEnd"/>
      <w:r>
        <w:rPr>
          <w:i/>
        </w:rPr>
        <w:t xml:space="preserve"> installation directory&gt;</w:t>
      </w:r>
      <w:r>
        <w:t>\</w:t>
      </w:r>
      <w:proofErr w:type="spellStart"/>
      <w:r>
        <w:t>pydiaid</w:t>
      </w:r>
      <w:proofErr w:type="spellEnd"/>
      <w:r>
        <w:t>\</w:t>
      </w:r>
      <w:proofErr w:type="spellStart"/>
      <w:r>
        <w:t>pydiaid</w:t>
      </w:r>
      <w:proofErr w:type="spellEnd"/>
      <w:r>
        <w:t xml:space="preserve">\static\AlphaPept_results.csv. It represents a 200ng tryptic HeLa digest acquired with 21-minute </w:t>
      </w:r>
      <w:proofErr w:type="spellStart"/>
      <w:r>
        <w:t>Evosep</w:t>
      </w:r>
      <w:proofErr w:type="spellEnd"/>
      <w:r>
        <w:t xml:space="preserve"> gradients and </w:t>
      </w:r>
      <w:proofErr w:type="spellStart"/>
      <w:r>
        <w:t>dda</w:t>
      </w:r>
      <w:proofErr w:type="spellEnd"/>
      <w:r>
        <w:t>-PASEF.</w:t>
      </w:r>
    </w:p>
    <w:p w14:paraId="1A580B5F" w14:textId="77777777" w:rsidR="0030161D" w:rsidRDefault="0030161D" w:rsidP="0030161D">
      <w:r>
        <w:t xml:space="preserve">Press the “Upload Library” button to visualize the precursor distribution of the library/dataset with a histogram over </w:t>
      </w:r>
      <w:r>
        <w:rPr>
          <w:i/>
        </w:rPr>
        <w:t>m/z</w:t>
      </w:r>
      <w:r>
        <w:t>, a kernel density plot, and the charge state ratios. This is the only mandatory step to execute the “create” and “evaluate” buttons.</w:t>
      </w:r>
    </w:p>
    <w:p w14:paraId="3EB8FF3F" w14:textId="493A0C73" w:rsidR="0030161D" w:rsidRDefault="0030161D" w:rsidP="0030161D">
      <w:r>
        <w:rPr>
          <w:noProof/>
        </w:rPr>
        <w:drawing>
          <wp:inline distT="0" distB="0" distL="0" distR="0" wp14:anchorId="7AAB8810" wp14:editId="02B3DD36">
            <wp:extent cx="5943600" cy="15284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528445"/>
                    </a:xfrm>
                    <a:prstGeom prst="rect">
                      <a:avLst/>
                    </a:prstGeom>
                    <a:noFill/>
                    <a:ln>
                      <a:noFill/>
                    </a:ln>
                  </pic:spPr>
                </pic:pic>
              </a:graphicData>
            </a:graphic>
          </wp:inline>
        </w:drawing>
      </w:r>
    </w:p>
    <w:p w14:paraId="5A24F584" w14:textId="77777777" w:rsidR="0030161D" w:rsidRDefault="0030161D" w:rsidP="0030161D"/>
    <w:p w14:paraId="56EBBCCB" w14:textId="77777777" w:rsidR="0030161D" w:rsidRDefault="0030161D" w:rsidP="0030161D">
      <w:pPr>
        <w:pStyle w:val="Heading2"/>
      </w:pPr>
    </w:p>
    <w:p w14:paraId="2CB68A8B" w14:textId="77777777" w:rsidR="0030161D" w:rsidRDefault="0030161D" w:rsidP="0030161D">
      <w:pPr>
        <w:pStyle w:val="Heading2"/>
      </w:pPr>
      <w:bookmarkStart w:id="14" w:name="_heading=h.4d34og8"/>
      <w:bookmarkStart w:id="15" w:name="_Toc100159331"/>
      <w:bookmarkEnd w:id="14"/>
      <w:r>
        <w:t>Analysis software instructions</w:t>
      </w:r>
      <w:bookmarkEnd w:id="15"/>
    </w:p>
    <w:p w14:paraId="71EDC551" w14:textId="77777777" w:rsidR="0030161D" w:rsidRPr="006F07A6" w:rsidRDefault="0030161D" w:rsidP="006F07A6">
      <w:pPr>
        <w:pStyle w:val="ListParagraph"/>
        <w:numPr>
          <w:ilvl w:val="0"/>
          <w:numId w:val="31"/>
        </w:numPr>
        <w:rPr>
          <w:color w:val="000000"/>
        </w:rPr>
      </w:pPr>
      <w:proofErr w:type="spellStart"/>
      <w:r w:rsidRPr="006F07A6">
        <w:rPr>
          <w:i/>
          <w:color w:val="000000"/>
        </w:rPr>
        <w:t>AlphaPept</w:t>
      </w:r>
      <w:proofErr w:type="spellEnd"/>
      <w:r w:rsidRPr="006F07A6">
        <w:rPr>
          <w:i/>
          <w:color w:val="000000"/>
        </w:rPr>
        <w:t>:</w:t>
      </w:r>
      <w:r w:rsidRPr="006F07A6">
        <w:rPr>
          <w:color w:val="000000"/>
        </w:rPr>
        <w:t xml:space="preserve"> Please use the </w:t>
      </w:r>
      <w:r w:rsidRPr="006F07A6">
        <w:rPr>
          <w:b/>
          <w:color w:val="000000"/>
        </w:rPr>
        <w:t>results.csv</w:t>
      </w:r>
      <w:r w:rsidRPr="006F07A6">
        <w:rPr>
          <w:color w:val="000000"/>
        </w:rPr>
        <w:t xml:space="preserve"> file. </w:t>
      </w:r>
      <w:proofErr w:type="spellStart"/>
      <w:r w:rsidRPr="006F07A6">
        <w:rPr>
          <w:color w:val="000000"/>
        </w:rPr>
        <w:t>py_diAID</w:t>
      </w:r>
      <w:proofErr w:type="spellEnd"/>
      <w:r w:rsidRPr="006F07A6">
        <w:rPr>
          <w:color w:val="000000"/>
        </w:rPr>
        <w:t xml:space="preserve"> uses the columns “</w:t>
      </w:r>
      <w:proofErr w:type="spellStart"/>
      <w:r w:rsidRPr="006F07A6">
        <w:rPr>
          <w:color w:val="000000"/>
        </w:rPr>
        <w:t>q_value</w:t>
      </w:r>
      <w:proofErr w:type="spellEnd"/>
      <w:r w:rsidRPr="006F07A6">
        <w:rPr>
          <w:color w:val="000000"/>
        </w:rPr>
        <w:t xml:space="preserve">”, “decoy”, “mz”, “mobility”, “charge”, “protein”, and “precursor”. </w:t>
      </w:r>
    </w:p>
    <w:p w14:paraId="49B7B7ED" w14:textId="77777777" w:rsidR="0030161D" w:rsidRPr="006F07A6" w:rsidRDefault="0030161D" w:rsidP="006F07A6">
      <w:pPr>
        <w:pStyle w:val="ListParagraph"/>
        <w:numPr>
          <w:ilvl w:val="0"/>
          <w:numId w:val="31"/>
        </w:numPr>
        <w:rPr>
          <w:color w:val="000000"/>
        </w:rPr>
      </w:pPr>
      <w:proofErr w:type="spellStart"/>
      <w:r w:rsidRPr="006F07A6">
        <w:rPr>
          <w:i/>
          <w:color w:val="000000"/>
        </w:rPr>
        <w:t>MaxQuant</w:t>
      </w:r>
      <w:proofErr w:type="spellEnd"/>
      <w:r w:rsidRPr="006F07A6">
        <w:rPr>
          <w:i/>
          <w:color w:val="000000"/>
        </w:rPr>
        <w:t>:</w:t>
      </w:r>
      <w:r w:rsidRPr="006F07A6">
        <w:rPr>
          <w:color w:val="000000"/>
        </w:rPr>
        <w:t xml:space="preserve"> Please use the </w:t>
      </w:r>
      <w:r w:rsidRPr="006F07A6">
        <w:rPr>
          <w:b/>
          <w:color w:val="000000"/>
        </w:rPr>
        <w:t>evidence.txt</w:t>
      </w:r>
      <w:r w:rsidRPr="006F07A6">
        <w:rPr>
          <w:color w:val="000000"/>
        </w:rPr>
        <w:t xml:space="preserve"> file. </w:t>
      </w:r>
      <w:proofErr w:type="spellStart"/>
      <w:r w:rsidRPr="006F07A6">
        <w:rPr>
          <w:color w:val="000000"/>
        </w:rPr>
        <w:t>py_diAID</w:t>
      </w:r>
      <w:proofErr w:type="spellEnd"/>
      <w:r w:rsidRPr="006F07A6">
        <w:rPr>
          <w:color w:val="000000"/>
        </w:rPr>
        <w:t xml:space="preserve"> uses the columns “Reverse”, “Potential contamination”, “m/z”, “1/K0”, “Charge”, “Proteins”, and “Modified sequence”.</w:t>
      </w:r>
    </w:p>
    <w:p w14:paraId="2817D08C" w14:textId="77777777" w:rsidR="0030161D" w:rsidRPr="006F07A6" w:rsidRDefault="0030161D" w:rsidP="006F07A6">
      <w:pPr>
        <w:pStyle w:val="ListParagraph"/>
        <w:numPr>
          <w:ilvl w:val="0"/>
          <w:numId w:val="31"/>
        </w:numPr>
        <w:rPr>
          <w:color w:val="000000"/>
        </w:rPr>
      </w:pPr>
      <w:proofErr w:type="spellStart"/>
      <w:r w:rsidRPr="006F07A6">
        <w:rPr>
          <w:i/>
          <w:color w:val="000000"/>
        </w:rPr>
        <w:t>Spectronaut</w:t>
      </w:r>
      <w:proofErr w:type="spellEnd"/>
      <w:r w:rsidRPr="006F07A6">
        <w:rPr>
          <w:i/>
          <w:color w:val="000000"/>
        </w:rPr>
        <w:t xml:space="preserve"> single-run:</w:t>
      </w:r>
      <w:r w:rsidRPr="006F07A6">
        <w:rPr>
          <w:color w:val="000000"/>
        </w:rPr>
        <w:t xml:space="preserve"> Please export the dataset in the </w:t>
      </w:r>
      <w:r w:rsidRPr="006F07A6">
        <w:rPr>
          <w:b/>
          <w:color w:val="000000"/>
        </w:rPr>
        <w:t>normal long</w:t>
      </w:r>
      <w:r w:rsidRPr="006F07A6">
        <w:rPr>
          <w:color w:val="000000"/>
        </w:rPr>
        <w:t xml:space="preserve"> format already pre-filtered with “Quantification Data Filtering” and “No Decoy” </w:t>
      </w:r>
      <w:proofErr w:type="gramStart"/>
      <w:r w:rsidRPr="006F07A6">
        <w:rPr>
          <w:color w:val="000000"/>
        </w:rPr>
        <w:t>as .</w:t>
      </w:r>
      <w:proofErr w:type="spellStart"/>
      <w:r w:rsidRPr="006F07A6">
        <w:rPr>
          <w:color w:val="000000"/>
        </w:rPr>
        <w:t>tsv</w:t>
      </w:r>
      <w:proofErr w:type="spellEnd"/>
      <w:proofErr w:type="gramEnd"/>
      <w:r w:rsidRPr="006F07A6">
        <w:rPr>
          <w:color w:val="000000"/>
        </w:rPr>
        <w:t xml:space="preserve"> or .csv file. </w:t>
      </w:r>
      <w:proofErr w:type="spellStart"/>
      <w:r w:rsidRPr="006F07A6">
        <w:rPr>
          <w:color w:val="000000"/>
        </w:rPr>
        <w:t>py_diAID</w:t>
      </w:r>
      <w:proofErr w:type="spellEnd"/>
      <w:r w:rsidRPr="006F07A6">
        <w:rPr>
          <w:color w:val="000000"/>
        </w:rPr>
        <w:t xml:space="preserve"> requires the columns “'</w:t>
      </w:r>
      <w:proofErr w:type="spellStart"/>
      <w:proofErr w:type="gramStart"/>
      <w:r w:rsidRPr="006F07A6">
        <w:rPr>
          <w:color w:val="000000"/>
        </w:rPr>
        <w:t>FG.PrecMzCalibrated</w:t>
      </w:r>
      <w:proofErr w:type="spellEnd"/>
      <w:proofErr w:type="gramEnd"/>
      <w:r w:rsidRPr="006F07A6">
        <w:rPr>
          <w:color w:val="000000"/>
        </w:rPr>
        <w:t>”, “</w:t>
      </w:r>
      <w:proofErr w:type="spellStart"/>
      <w:r w:rsidRPr="006F07A6">
        <w:rPr>
          <w:color w:val="000000"/>
        </w:rPr>
        <w:t>FG.ApexIonMobility</w:t>
      </w:r>
      <w:proofErr w:type="spellEnd"/>
      <w:r w:rsidRPr="006F07A6">
        <w:rPr>
          <w:color w:val="000000"/>
        </w:rPr>
        <w:t>”, “</w:t>
      </w:r>
      <w:proofErr w:type="spellStart"/>
      <w:r w:rsidRPr="006F07A6">
        <w:rPr>
          <w:color w:val="000000"/>
        </w:rPr>
        <w:t>FG.Charge</w:t>
      </w:r>
      <w:proofErr w:type="spellEnd"/>
      <w:r w:rsidRPr="006F07A6">
        <w:rPr>
          <w:color w:val="000000"/>
        </w:rPr>
        <w:t>”, “</w:t>
      </w:r>
      <w:proofErr w:type="spellStart"/>
      <w:r w:rsidRPr="006F07A6">
        <w:rPr>
          <w:color w:val="000000"/>
        </w:rPr>
        <w:t>PG.ProteinGroups</w:t>
      </w:r>
      <w:proofErr w:type="spellEnd"/>
      <w:r w:rsidRPr="006F07A6">
        <w:rPr>
          <w:color w:val="000000"/>
        </w:rPr>
        <w:t>”, and “</w:t>
      </w:r>
      <w:proofErr w:type="spellStart"/>
      <w:r w:rsidRPr="006F07A6">
        <w:rPr>
          <w:color w:val="000000"/>
        </w:rPr>
        <w:t>EG.PrecursorId</w:t>
      </w:r>
      <w:proofErr w:type="spellEnd"/>
      <w:r w:rsidRPr="006F07A6">
        <w:rPr>
          <w:color w:val="000000"/>
        </w:rPr>
        <w:t>”.</w:t>
      </w:r>
    </w:p>
    <w:p w14:paraId="34A84F58" w14:textId="77777777" w:rsidR="0030161D" w:rsidRPr="006F07A6" w:rsidRDefault="0030161D" w:rsidP="006F07A6">
      <w:pPr>
        <w:pStyle w:val="ListParagraph"/>
        <w:numPr>
          <w:ilvl w:val="0"/>
          <w:numId w:val="31"/>
        </w:numPr>
        <w:rPr>
          <w:color w:val="000000"/>
        </w:rPr>
      </w:pPr>
      <w:proofErr w:type="spellStart"/>
      <w:r w:rsidRPr="006F07A6">
        <w:rPr>
          <w:i/>
          <w:color w:val="000000"/>
        </w:rPr>
        <w:t>Spectronaut</w:t>
      </w:r>
      <w:proofErr w:type="spellEnd"/>
      <w:r w:rsidRPr="006F07A6">
        <w:rPr>
          <w:i/>
          <w:color w:val="000000"/>
        </w:rPr>
        <w:t xml:space="preserve"> library: </w:t>
      </w:r>
      <w:r w:rsidRPr="006F07A6">
        <w:rPr>
          <w:color w:val="000000"/>
        </w:rPr>
        <w:t>Please export the library as an</w:t>
      </w:r>
      <w:r w:rsidRPr="006F07A6">
        <w:rPr>
          <w:b/>
          <w:color w:val="000000"/>
        </w:rPr>
        <w:t>.xls file</w:t>
      </w:r>
      <w:r w:rsidRPr="006F07A6">
        <w:rPr>
          <w:color w:val="000000"/>
        </w:rPr>
        <w:t xml:space="preserve">. </w:t>
      </w:r>
      <w:proofErr w:type="spellStart"/>
      <w:r w:rsidRPr="006F07A6">
        <w:rPr>
          <w:color w:val="000000"/>
        </w:rPr>
        <w:t>py_diAID</w:t>
      </w:r>
      <w:proofErr w:type="spellEnd"/>
      <w:r w:rsidRPr="006F07A6">
        <w:rPr>
          <w:color w:val="000000"/>
        </w:rPr>
        <w:t xml:space="preserve"> requires the columns “</w:t>
      </w:r>
      <w:proofErr w:type="spellStart"/>
      <w:r w:rsidRPr="006F07A6">
        <w:rPr>
          <w:color w:val="000000"/>
        </w:rPr>
        <w:t>PrecursorMz</w:t>
      </w:r>
      <w:proofErr w:type="spellEnd"/>
      <w:r w:rsidRPr="006F07A6">
        <w:rPr>
          <w:color w:val="000000"/>
        </w:rPr>
        <w:t>”, “</w:t>
      </w:r>
      <w:proofErr w:type="spellStart"/>
      <w:r w:rsidRPr="006F07A6">
        <w:rPr>
          <w:color w:val="000000"/>
        </w:rPr>
        <w:t>IonMobility</w:t>
      </w:r>
      <w:proofErr w:type="spellEnd"/>
      <w:r w:rsidRPr="006F07A6">
        <w:rPr>
          <w:color w:val="000000"/>
        </w:rPr>
        <w:t>”, “</w:t>
      </w:r>
      <w:proofErr w:type="spellStart"/>
      <w:r w:rsidRPr="006F07A6">
        <w:rPr>
          <w:color w:val="000000"/>
        </w:rPr>
        <w:t>PrecursorCharge</w:t>
      </w:r>
      <w:proofErr w:type="spellEnd"/>
      <w:r w:rsidRPr="006F07A6">
        <w:rPr>
          <w:color w:val="000000"/>
        </w:rPr>
        <w:t>”, “</w:t>
      </w:r>
      <w:proofErr w:type="spellStart"/>
      <w:r w:rsidRPr="006F07A6">
        <w:rPr>
          <w:color w:val="000000"/>
        </w:rPr>
        <w:t>UniProtIds</w:t>
      </w:r>
      <w:proofErr w:type="spellEnd"/>
      <w:r w:rsidRPr="006F07A6">
        <w:rPr>
          <w:color w:val="000000"/>
        </w:rPr>
        <w:t>”, and “</w:t>
      </w:r>
      <w:proofErr w:type="spellStart"/>
      <w:r w:rsidRPr="006F07A6">
        <w:rPr>
          <w:color w:val="000000"/>
        </w:rPr>
        <w:t>ModifiedPeptide</w:t>
      </w:r>
      <w:proofErr w:type="spellEnd"/>
      <w:r w:rsidRPr="006F07A6">
        <w:rPr>
          <w:color w:val="000000"/>
        </w:rPr>
        <w:t>”.</w:t>
      </w:r>
    </w:p>
    <w:p w14:paraId="37F8BD8F" w14:textId="77777777" w:rsidR="0030161D" w:rsidRPr="006F07A6" w:rsidRDefault="0030161D" w:rsidP="006F07A6">
      <w:pPr>
        <w:pStyle w:val="ListParagraph"/>
        <w:numPr>
          <w:ilvl w:val="0"/>
          <w:numId w:val="31"/>
        </w:numPr>
        <w:rPr>
          <w:color w:val="000000"/>
        </w:rPr>
      </w:pPr>
      <w:proofErr w:type="spellStart"/>
      <w:r w:rsidRPr="006F07A6">
        <w:rPr>
          <w:i/>
          <w:color w:val="000000"/>
        </w:rPr>
        <w:t>FragPipe</w:t>
      </w:r>
      <w:proofErr w:type="spellEnd"/>
      <w:r w:rsidRPr="006F07A6">
        <w:rPr>
          <w:i/>
          <w:color w:val="000000"/>
        </w:rPr>
        <w:t>:</w:t>
      </w:r>
      <w:r w:rsidRPr="006F07A6">
        <w:rPr>
          <w:color w:val="000000"/>
        </w:rPr>
        <w:t xml:space="preserve"> The dataset should be analyzed while spectral library generation is active. Upload the </w:t>
      </w:r>
      <w:proofErr w:type="spellStart"/>
      <w:r w:rsidRPr="006F07A6">
        <w:rPr>
          <w:b/>
          <w:color w:val="000000"/>
        </w:rPr>
        <w:t>library.tsv</w:t>
      </w:r>
      <w:proofErr w:type="spellEnd"/>
      <w:r w:rsidRPr="006F07A6">
        <w:rPr>
          <w:color w:val="000000"/>
        </w:rPr>
        <w:t xml:space="preserve"> file. </w:t>
      </w:r>
      <w:proofErr w:type="spellStart"/>
      <w:r w:rsidRPr="006F07A6">
        <w:rPr>
          <w:color w:val="000000"/>
        </w:rPr>
        <w:t>py_diAID</w:t>
      </w:r>
      <w:proofErr w:type="spellEnd"/>
      <w:r w:rsidRPr="006F07A6">
        <w:rPr>
          <w:color w:val="000000"/>
        </w:rPr>
        <w:t xml:space="preserve"> will use the columns “</w:t>
      </w:r>
      <w:proofErr w:type="spellStart"/>
      <w:r w:rsidRPr="006F07A6">
        <w:rPr>
          <w:color w:val="000000"/>
        </w:rPr>
        <w:t>PrecursorMz</w:t>
      </w:r>
      <w:proofErr w:type="spellEnd"/>
      <w:r w:rsidRPr="006F07A6">
        <w:rPr>
          <w:color w:val="000000"/>
        </w:rPr>
        <w:t>”, “</w:t>
      </w:r>
      <w:proofErr w:type="spellStart"/>
      <w:r w:rsidRPr="006F07A6">
        <w:rPr>
          <w:color w:val="000000"/>
        </w:rPr>
        <w:t>PrecursorIonMobility</w:t>
      </w:r>
      <w:proofErr w:type="spellEnd"/>
      <w:r w:rsidRPr="006F07A6">
        <w:rPr>
          <w:color w:val="000000"/>
        </w:rPr>
        <w:t>”, “</w:t>
      </w:r>
      <w:proofErr w:type="spellStart"/>
      <w:r w:rsidRPr="006F07A6">
        <w:rPr>
          <w:color w:val="000000"/>
        </w:rPr>
        <w:t>PrecursorCharge</w:t>
      </w:r>
      <w:proofErr w:type="spellEnd"/>
      <w:r w:rsidRPr="006F07A6">
        <w:rPr>
          <w:color w:val="000000"/>
        </w:rPr>
        <w:t>”, “</w:t>
      </w:r>
      <w:proofErr w:type="spellStart"/>
      <w:r w:rsidRPr="006F07A6">
        <w:rPr>
          <w:color w:val="000000"/>
        </w:rPr>
        <w:t>ProteinId</w:t>
      </w:r>
      <w:proofErr w:type="spellEnd"/>
      <w:r w:rsidRPr="006F07A6">
        <w:rPr>
          <w:color w:val="000000"/>
        </w:rPr>
        <w:t>”, and “</w:t>
      </w:r>
      <w:proofErr w:type="spellStart"/>
      <w:r w:rsidRPr="006F07A6">
        <w:rPr>
          <w:color w:val="000000"/>
        </w:rPr>
        <w:t>ModifiedPeptideSequence</w:t>
      </w:r>
      <w:proofErr w:type="spellEnd"/>
      <w:r w:rsidRPr="006F07A6">
        <w:rPr>
          <w:color w:val="000000"/>
        </w:rPr>
        <w:t>”.</w:t>
      </w:r>
    </w:p>
    <w:p w14:paraId="23B6C14F" w14:textId="394E29D2" w:rsidR="0030161D" w:rsidRDefault="0030161D" w:rsidP="0030161D">
      <w:pPr>
        <w:jc w:val="left"/>
        <w:rPr>
          <w:color w:val="2F5496"/>
          <w:sz w:val="28"/>
          <w:szCs w:val="28"/>
        </w:rPr>
      </w:pPr>
    </w:p>
    <w:p w14:paraId="3522C5AC" w14:textId="77777777" w:rsidR="0030161D" w:rsidRDefault="0030161D" w:rsidP="0030161D">
      <w:pPr>
        <w:pStyle w:val="Heading2"/>
      </w:pPr>
      <w:bookmarkStart w:id="16" w:name="_heading=h.2s8eyo1"/>
      <w:bookmarkStart w:id="17" w:name="_Toc100159332"/>
      <w:bookmarkEnd w:id="16"/>
      <w:r>
        <w:t>Specify Method Parameters</w:t>
      </w:r>
      <w:bookmarkEnd w:id="17"/>
    </w:p>
    <w:p w14:paraId="12062663" w14:textId="1FD0A968" w:rsidR="0030161D" w:rsidRDefault="00DD3E42" w:rsidP="0030161D">
      <w:r>
        <w:rPr>
          <w:noProof/>
        </w:rPr>
        <w:drawing>
          <wp:inline distT="0" distB="0" distL="0" distR="0" wp14:anchorId="22FFABB6" wp14:editId="0D928C00">
            <wp:extent cx="5943600" cy="1600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14:paraId="10FB61B5" w14:textId="77777777" w:rsidR="0030161D" w:rsidRDefault="0030161D" w:rsidP="0030161D">
      <w:r>
        <w:t xml:space="preserve">The following parameters define the optimal </w:t>
      </w:r>
      <w:proofErr w:type="spellStart"/>
      <w:r>
        <w:t>dia</w:t>
      </w:r>
      <w:proofErr w:type="spellEnd"/>
      <w:r>
        <w:t xml:space="preserve">-PASEF method: </w:t>
      </w:r>
    </w:p>
    <w:p w14:paraId="16E02A02" w14:textId="77777777" w:rsidR="0030161D" w:rsidRDefault="0030161D" w:rsidP="006F07A6">
      <w:pPr>
        <w:pStyle w:val="ListParagraph"/>
        <w:numPr>
          <w:ilvl w:val="0"/>
          <w:numId w:val="34"/>
        </w:numPr>
      </w:pPr>
      <w:r w:rsidRPr="006F07A6">
        <w:rPr>
          <w:b/>
          <w:i/>
        </w:rPr>
        <w:t>m</w:t>
      </w:r>
      <w:r w:rsidRPr="006F07A6">
        <w:rPr>
          <w:b/>
          <w:i/>
          <w:color w:val="000000"/>
        </w:rPr>
        <w:t>/z</w:t>
      </w:r>
      <w:r w:rsidRPr="006F07A6">
        <w:rPr>
          <w:b/>
          <w:color w:val="000000"/>
        </w:rPr>
        <w:t>-range:</w:t>
      </w:r>
      <w:r w:rsidRPr="006F07A6">
        <w:rPr>
          <w:color w:val="000000"/>
        </w:rPr>
        <w:t xml:space="preserve"> Variable isolation windows enable the coverage of a wide </w:t>
      </w:r>
      <w:r w:rsidRPr="006F07A6">
        <w:rPr>
          <w:i/>
          <w:color w:val="000000"/>
        </w:rPr>
        <w:t>m/z</w:t>
      </w:r>
      <w:r w:rsidRPr="006F07A6">
        <w:rPr>
          <w:color w:val="000000"/>
        </w:rPr>
        <w:t xml:space="preserve">-range while keeping the cycle time short. Additionally, we found a strong correlation between theoretical and empirical precursor coverage. Therefore, we recommend using wide </w:t>
      </w:r>
      <w:r w:rsidRPr="006F07A6">
        <w:rPr>
          <w:i/>
          <w:color w:val="000000"/>
        </w:rPr>
        <w:t>m/z</w:t>
      </w:r>
      <w:r w:rsidRPr="006F07A6">
        <w:rPr>
          <w:color w:val="000000"/>
        </w:rPr>
        <w:t xml:space="preserve">-ranges for generating </w:t>
      </w:r>
      <w:proofErr w:type="spellStart"/>
      <w:r w:rsidRPr="006F07A6">
        <w:rPr>
          <w:color w:val="000000"/>
        </w:rPr>
        <w:t>dia</w:t>
      </w:r>
      <w:proofErr w:type="spellEnd"/>
      <w:r w:rsidRPr="006F07A6">
        <w:rPr>
          <w:color w:val="000000"/>
        </w:rPr>
        <w:t>-PASEF methods.</w:t>
      </w:r>
    </w:p>
    <w:p w14:paraId="30B84C9E" w14:textId="24587EB1" w:rsidR="0030161D" w:rsidRDefault="0030161D" w:rsidP="006F07A6">
      <w:pPr>
        <w:pStyle w:val="ListParagraph"/>
        <w:numPr>
          <w:ilvl w:val="0"/>
          <w:numId w:val="34"/>
        </w:numPr>
      </w:pPr>
      <w:r w:rsidRPr="006F07A6">
        <w:rPr>
          <w:b/>
        </w:rPr>
        <w:t>I</w:t>
      </w:r>
      <w:r w:rsidRPr="006F07A6">
        <w:rPr>
          <w:b/>
          <w:color w:val="000000"/>
        </w:rPr>
        <w:t>on mobility range:</w:t>
      </w:r>
      <w:r w:rsidRPr="006F07A6">
        <w:rPr>
          <w:color w:val="000000"/>
        </w:rPr>
        <w:t xml:space="preserve"> we recommend a reduced </w:t>
      </w:r>
      <w:r w:rsidR="006F07A6" w:rsidRPr="006F07A6">
        <w:rPr>
          <w:color w:val="000000"/>
        </w:rPr>
        <w:t>IM</w:t>
      </w:r>
      <w:r w:rsidRPr="006F07A6">
        <w:rPr>
          <w:color w:val="000000"/>
        </w:rPr>
        <w:t xml:space="preserve"> range.</w:t>
      </w:r>
    </w:p>
    <w:p w14:paraId="29602496" w14:textId="77777777" w:rsidR="0030161D" w:rsidRDefault="0030161D" w:rsidP="006F07A6">
      <w:pPr>
        <w:pStyle w:val="ListParagraph"/>
        <w:numPr>
          <w:ilvl w:val="0"/>
          <w:numId w:val="34"/>
        </w:numPr>
      </w:pPr>
      <w:r w:rsidRPr="006F07A6">
        <w:rPr>
          <w:b/>
          <w:color w:val="000000"/>
        </w:rPr>
        <w:t xml:space="preserve">Number of </w:t>
      </w:r>
      <w:proofErr w:type="spellStart"/>
      <w:r w:rsidRPr="006F07A6">
        <w:rPr>
          <w:b/>
          <w:color w:val="000000"/>
        </w:rPr>
        <w:t>dia</w:t>
      </w:r>
      <w:proofErr w:type="spellEnd"/>
      <w:r w:rsidRPr="006F07A6">
        <w:rPr>
          <w:b/>
          <w:color w:val="000000"/>
        </w:rPr>
        <w:t>-PASEF scans:</w:t>
      </w:r>
      <w:r w:rsidRPr="006F07A6">
        <w:rPr>
          <w:color w:val="000000"/>
        </w:rPr>
        <w:t xml:space="preserve"> The number of </w:t>
      </w:r>
      <w:proofErr w:type="spellStart"/>
      <w:r w:rsidRPr="006F07A6">
        <w:rPr>
          <w:color w:val="000000"/>
        </w:rPr>
        <w:t>dia</w:t>
      </w:r>
      <w:proofErr w:type="spellEnd"/>
      <w:r w:rsidRPr="006F07A6">
        <w:rPr>
          <w:color w:val="000000"/>
        </w:rPr>
        <w:t xml:space="preserve">-PASEF scans influences the cycle time. Since the ramp and accumulation time is set to 100ms by default, you can calculate the cycle time as follows: 100 </w:t>
      </w:r>
      <w:proofErr w:type="spellStart"/>
      <w:r w:rsidRPr="006F07A6">
        <w:rPr>
          <w:color w:val="000000"/>
        </w:rPr>
        <w:t>ms</w:t>
      </w:r>
      <w:proofErr w:type="spellEnd"/>
      <w:r w:rsidRPr="006F07A6">
        <w:rPr>
          <w:color w:val="000000"/>
        </w:rPr>
        <w:t xml:space="preserve"> (for each MS1 scan) + 100 </w:t>
      </w:r>
      <w:proofErr w:type="spellStart"/>
      <w:r w:rsidRPr="006F07A6">
        <w:rPr>
          <w:color w:val="000000"/>
        </w:rPr>
        <w:t>ms</w:t>
      </w:r>
      <w:proofErr w:type="spellEnd"/>
      <w:r w:rsidRPr="006F07A6">
        <w:rPr>
          <w:color w:val="000000"/>
        </w:rPr>
        <w:t xml:space="preserve"> x number of </w:t>
      </w:r>
      <w:proofErr w:type="spellStart"/>
      <w:r w:rsidRPr="006F07A6">
        <w:rPr>
          <w:color w:val="000000"/>
        </w:rPr>
        <w:t>dia</w:t>
      </w:r>
      <w:proofErr w:type="spellEnd"/>
      <w:r w:rsidRPr="006F07A6">
        <w:rPr>
          <w:color w:val="000000"/>
        </w:rPr>
        <w:t xml:space="preserve">-PASEF scans + additional transfer time. We recommend 8 </w:t>
      </w:r>
      <w:proofErr w:type="spellStart"/>
      <w:r w:rsidRPr="006F07A6">
        <w:rPr>
          <w:color w:val="000000"/>
        </w:rPr>
        <w:t>dia</w:t>
      </w:r>
      <w:proofErr w:type="spellEnd"/>
      <w:r w:rsidRPr="006F07A6">
        <w:rPr>
          <w:color w:val="000000"/>
        </w:rPr>
        <w:t xml:space="preserve">-PASEF scans for 11 min </w:t>
      </w:r>
      <w:proofErr w:type="spellStart"/>
      <w:r w:rsidRPr="006F07A6">
        <w:rPr>
          <w:color w:val="000000"/>
        </w:rPr>
        <w:t>Evosep</w:t>
      </w:r>
      <w:proofErr w:type="spellEnd"/>
      <w:r w:rsidRPr="006F07A6">
        <w:rPr>
          <w:color w:val="000000"/>
        </w:rPr>
        <w:t xml:space="preserve"> gradients, 12 </w:t>
      </w:r>
      <w:proofErr w:type="spellStart"/>
      <w:r w:rsidRPr="006F07A6">
        <w:rPr>
          <w:color w:val="000000"/>
        </w:rPr>
        <w:t>dia</w:t>
      </w:r>
      <w:proofErr w:type="spellEnd"/>
      <w:r w:rsidRPr="006F07A6">
        <w:rPr>
          <w:color w:val="000000"/>
        </w:rPr>
        <w:t xml:space="preserve">-PASEF scans for 21 min </w:t>
      </w:r>
      <w:proofErr w:type="spellStart"/>
      <w:r w:rsidRPr="006F07A6">
        <w:rPr>
          <w:color w:val="000000"/>
        </w:rPr>
        <w:t>Evosep</w:t>
      </w:r>
      <w:proofErr w:type="spellEnd"/>
      <w:r w:rsidRPr="006F07A6">
        <w:rPr>
          <w:color w:val="000000"/>
        </w:rPr>
        <w:t xml:space="preserve"> gradients, and 25 </w:t>
      </w:r>
      <w:proofErr w:type="spellStart"/>
      <w:r w:rsidRPr="006F07A6">
        <w:rPr>
          <w:color w:val="000000"/>
        </w:rPr>
        <w:t>dia</w:t>
      </w:r>
      <w:proofErr w:type="spellEnd"/>
      <w:r w:rsidRPr="006F07A6">
        <w:rPr>
          <w:color w:val="000000"/>
        </w:rPr>
        <w:t xml:space="preserve">-PASEF scans for 44 min </w:t>
      </w:r>
      <w:proofErr w:type="spellStart"/>
      <w:r w:rsidRPr="006F07A6">
        <w:rPr>
          <w:color w:val="000000"/>
        </w:rPr>
        <w:t>Evosep</w:t>
      </w:r>
      <w:proofErr w:type="spellEnd"/>
      <w:r w:rsidRPr="006F07A6">
        <w:rPr>
          <w:color w:val="000000"/>
        </w:rPr>
        <w:t xml:space="preserve"> gradients (see “Rapid and in-depth coverage of the (phospho-)proteome with deep libraries and optimal window design for </w:t>
      </w:r>
      <w:proofErr w:type="spellStart"/>
      <w:r w:rsidRPr="006F07A6">
        <w:rPr>
          <w:color w:val="000000"/>
        </w:rPr>
        <w:t>dia</w:t>
      </w:r>
      <w:proofErr w:type="spellEnd"/>
      <w:r w:rsidRPr="006F07A6">
        <w:rPr>
          <w:color w:val="000000"/>
        </w:rPr>
        <w:t xml:space="preserve">-PASEF” “Experimental procedures” – available soon on </w:t>
      </w:r>
      <w:proofErr w:type="spellStart"/>
      <w:r w:rsidRPr="006F07A6">
        <w:rPr>
          <w:color w:val="000000"/>
        </w:rPr>
        <w:t>bioRxiv</w:t>
      </w:r>
      <w:proofErr w:type="spellEnd"/>
      <w:r w:rsidRPr="006F07A6">
        <w:rPr>
          <w:color w:val="000000"/>
        </w:rPr>
        <w:t>).</w:t>
      </w:r>
    </w:p>
    <w:p w14:paraId="68686A81" w14:textId="77777777" w:rsidR="0030161D" w:rsidRDefault="0030161D" w:rsidP="006F07A6">
      <w:pPr>
        <w:pStyle w:val="ListParagraph"/>
        <w:numPr>
          <w:ilvl w:val="0"/>
          <w:numId w:val="34"/>
        </w:numPr>
      </w:pPr>
      <w:r w:rsidRPr="006F07A6">
        <w:rPr>
          <w:b/>
          <w:color w:val="000000"/>
        </w:rPr>
        <w:t xml:space="preserve">Number of ion mobility windows / </w:t>
      </w:r>
      <w:proofErr w:type="spellStart"/>
      <w:r w:rsidRPr="006F07A6">
        <w:rPr>
          <w:b/>
          <w:color w:val="000000"/>
        </w:rPr>
        <w:t>dia</w:t>
      </w:r>
      <w:proofErr w:type="spellEnd"/>
      <w:r w:rsidRPr="006F07A6">
        <w:rPr>
          <w:b/>
          <w:color w:val="000000"/>
        </w:rPr>
        <w:t>-PASEF scans:</w:t>
      </w:r>
      <w:r w:rsidRPr="006F07A6">
        <w:rPr>
          <w:color w:val="000000"/>
        </w:rPr>
        <w:t xml:space="preserve"> One </w:t>
      </w:r>
      <w:proofErr w:type="spellStart"/>
      <w:r w:rsidRPr="006F07A6">
        <w:rPr>
          <w:color w:val="000000"/>
        </w:rPr>
        <w:t>dia</w:t>
      </w:r>
      <w:proofErr w:type="spellEnd"/>
      <w:r w:rsidRPr="006F07A6">
        <w:rPr>
          <w:color w:val="000000"/>
        </w:rPr>
        <w:t xml:space="preserve">-PASEF scan can be separated into multiple ion mobility windows. The number of ion mobility windows defines how often the quadrupole changes its position. For two ion mobility windows per </w:t>
      </w:r>
      <w:proofErr w:type="spellStart"/>
      <w:r w:rsidRPr="006F07A6">
        <w:rPr>
          <w:color w:val="000000"/>
        </w:rPr>
        <w:t>dia</w:t>
      </w:r>
      <w:proofErr w:type="spellEnd"/>
      <w:r w:rsidRPr="006F07A6">
        <w:rPr>
          <w:color w:val="000000"/>
        </w:rPr>
        <w:t xml:space="preserve">-PASEF scan, the quadrupole changes once its isolation window during one </w:t>
      </w:r>
      <w:proofErr w:type="spellStart"/>
      <w:r w:rsidRPr="006F07A6">
        <w:rPr>
          <w:color w:val="000000"/>
        </w:rPr>
        <w:t>dia</w:t>
      </w:r>
      <w:proofErr w:type="spellEnd"/>
      <w:r w:rsidRPr="006F07A6">
        <w:rPr>
          <w:color w:val="000000"/>
        </w:rPr>
        <w:t xml:space="preserve">-PASEF scan. We recommend two ion mobility windows per </w:t>
      </w:r>
      <w:proofErr w:type="spellStart"/>
      <w:r w:rsidRPr="006F07A6">
        <w:rPr>
          <w:color w:val="000000"/>
        </w:rPr>
        <w:t>dia</w:t>
      </w:r>
      <w:proofErr w:type="spellEnd"/>
      <w:r w:rsidRPr="006F07A6">
        <w:rPr>
          <w:color w:val="000000"/>
        </w:rPr>
        <w:t xml:space="preserve">-PASEF scan since this results in the highest precursor coverage based on simulations and in higher peptide identifications (see “Rapid and in-depth coverage of the (phospho-)proteome with deep libraries and optimal window design for </w:t>
      </w:r>
      <w:proofErr w:type="spellStart"/>
      <w:r w:rsidRPr="006F07A6">
        <w:rPr>
          <w:color w:val="000000"/>
        </w:rPr>
        <w:t>dia</w:t>
      </w:r>
      <w:proofErr w:type="spellEnd"/>
      <w:r w:rsidRPr="006F07A6">
        <w:rPr>
          <w:color w:val="000000"/>
        </w:rPr>
        <w:t>-PASEF</w:t>
      </w:r>
      <w:proofErr w:type="gramStart"/>
      <w:r w:rsidRPr="006F07A6">
        <w:rPr>
          <w:color w:val="000000"/>
        </w:rPr>
        <w:t>” ”</w:t>
      </w:r>
      <w:proofErr w:type="gramEnd"/>
      <w:r w:rsidRPr="006F07A6">
        <w:rPr>
          <w:color w:val="000000"/>
        </w:rPr>
        <w:t xml:space="preserve">Suppl. Figure S5”– available soon on </w:t>
      </w:r>
      <w:proofErr w:type="spellStart"/>
      <w:r w:rsidRPr="006F07A6">
        <w:rPr>
          <w:color w:val="000000"/>
        </w:rPr>
        <w:t>bioRxiv</w:t>
      </w:r>
      <w:proofErr w:type="spellEnd"/>
      <w:r w:rsidRPr="006F07A6">
        <w:rPr>
          <w:color w:val="000000"/>
        </w:rPr>
        <w:t xml:space="preserve">). </w:t>
      </w:r>
    </w:p>
    <w:p w14:paraId="08CAB2CE" w14:textId="77777777" w:rsidR="0030161D" w:rsidRDefault="0030161D" w:rsidP="006F07A6">
      <w:pPr>
        <w:numPr>
          <w:ilvl w:val="0"/>
          <w:numId w:val="35"/>
        </w:numPr>
        <w:spacing w:after="0" w:line="240" w:lineRule="auto"/>
      </w:pPr>
      <w:r>
        <w:rPr>
          <w:b/>
          <w:color w:val="000000"/>
        </w:rPr>
        <w:t>Isolation window overlap:</w:t>
      </w:r>
      <w:r>
        <w:rPr>
          <w:color w:val="000000"/>
        </w:rPr>
        <w:t xml:space="preserve"> This value defines the overlap in Da. We recommend no isolation window overlap for short cycle times.</w:t>
      </w:r>
    </w:p>
    <w:p w14:paraId="633A3771" w14:textId="77777777" w:rsidR="0030161D" w:rsidRDefault="0030161D" w:rsidP="006F07A6">
      <w:pPr>
        <w:numPr>
          <w:ilvl w:val="0"/>
          <w:numId w:val="35"/>
        </w:numPr>
        <w:spacing w:after="0" w:line="240" w:lineRule="auto"/>
      </w:pPr>
      <w:r>
        <w:rPr>
          <w:b/>
          <w:color w:val="000000"/>
        </w:rPr>
        <w:t>Shift of the final acquisition scheme (in IM dimension</w:t>
      </w:r>
      <w:r>
        <w:rPr>
          <w:color w:val="000000"/>
        </w:rPr>
        <w:t>)</w:t>
      </w:r>
      <w:r>
        <w:rPr>
          <w:b/>
          <w:color w:val="000000"/>
        </w:rPr>
        <w:t>:</w:t>
      </w:r>
      <w:r>
        <w:rPr>
          <w:color w:val="000000"/>
        </w:rPr>
        <w:t xml:space="preserve"> The </w:t>
      </w:r>
      <w:proofErr w:type="spellStart"/>
      <w:r>
        <w:rPr>
          <w:color w:val="000000"/>
        </w:rPr>
        <w:t>dia</w:t>
      </w:r>
      <w:proofErr w:type="spellEnd"/>
      <w:r>
        <w:rPr>
          <w:color w:val="000000"/>
        </w:rPr>
        <w:t xml:space="preserve">-PASEF acquisition scheme will be optimized for a maximized theoretical precursor coverage. However, in practice, the quadrupole has a blind spot while changing to the isolation width of the next ion mobility window during one </w:t>
      </w:r>
      <w:proofErr w:type="spellStart"/>
      <w:r>
        <w:rPr>
          <w:color w:val="000000"/>
        </w:rPr>
        <w:t>dia</w:t>
      </w:r>
      <w:proofErr w:type="spellEnd"/>
      <w:r>
        <w:rPr>
          <w:color w:val="000000"/>
        </w:rPr>
        <w:t>-PASEF scan. This blind spot results in missed precursors in the top ion mobility window region. The blind spot has an ion mobility height of approximately 0.022 1/K</w:t>
      </w:r>
      <w:r>
        <w:rPr>
          <w:color w:val="000000"/>
          <w:vertAlign w:val="subscript"/>
        </w:rPr>
        <w:t>0</w:t>
      </w:r>
      <w:r>
        <w:rPr>
          <w:color w:val="000000"/>
        </w:rPr>
        <w:t>. Therefore, we recommend to shift the final acquisition scheme upwards by 0.022 1/K</w:t>
      </w:r>
      <w:r>
        <w:rPr>
          <w:color w:val="000000"/>
          <w:vertAlign w:val="subscript"/>
        </w:rPr>
        <w:t>0</w:t>
      </w:r>
      <w:r>
        <w:rPr>
          <w:color w:val="000000"/>
        </w:rPr>
        <w:t xml:space="preserve"> to not miss signal in the densest doubly charged precursor cloud.</w:t>
      </w:r>
    </w:p>
    <w:p w14:paraId="4B6DC324" w14:textId="77777777" w:rsidR="0030161D" w:rsidRDefault="0030161D" w:rsidP="0030161D">
      <w:pPr>
        <w:ind w:left="360"/>
      </w:pPr>
    </w:p>
    <w:p w14:paraId="4CE414CB" w14:textId="5F439C2A" w:rsidR="0030161D" w:rsidRDefault="0030161D" w:rsidP="0030161D">
      <w:pPr>
        <w:ind w:left="360"/>
      </w:pPr>
      <w:r>
        <w:t xml:space="preserve">Press “calculate” to activate all settings and to calculate the precursors, which fall within the selected scan area defined by the </w:t>
      </w:r>
      <w:r>
        <w:rPr>
          <w:i/>
        </w:rPr>
        <w:t>m/z</w:t>
      </w:r>
      <w:r>
        <w:t xml:space="preserve">- and </w:t>
      </w:r>
      <w:r w:rsidR="006F07A6">
        <w:t>IM</w:t>
      </w:r>
      <w:r>
        <w:t xml:space="preserve"> ranges. </w:t>
      </w:r>
    </w:p>
    <w:p w14:paraId="64FE8BFB" w14:textId="7E382415" w:rsidR="0030161D" w:rsidRDefault="0030161D" w:rsidP="0030161D">
      <w:pPr>
        <w:ind w:left="360"/>
      </w:pPr>
      <w:r>
        <w:rPr>
          <w:noProof/>
        </w:rPr>
        <w:drawing>
          <wp:inline distT="0" distB="0" distL="0" distR="0" wp14:anchorId="25FBE2B6" wp14:editId="5F1D32F1">
            <wp:extent cx="3170555" cy="6153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0555" cy="615315"/>
                    </a:xfrm>
                    <a:prstGeom prst="rect">
                      <a:avLst/>
                    </a:prstGeom>
                    <a:noFill/>
                    <a:ln>
                      <a:noFill/>
                    </a:ln>
                  </pic:spPr>
                </pic:pic>
              </a:graphicData>
            </a:graphic>
          </wp:inline>
        </w:drawing>
      </w:r>
    </w:p>
    <w:p w14:paraId="144D0D07" w14:textId="77777777" w:rsidR="0030161D" w:rsidRDefault="0030161D" w:rsidP="0030161D">
      <w:pPr>
        <w:ind w:left="360"/>
      </w:pPr>
    </w:p>
    <w:p w14:paraId="6AF98E25" w14:textId="77777777" w:rsidR="0030161D" w:rsidRDefault="0030161D" w:rsidP="0030161D">
      <w:pPr>
        <w:pStyle w:val="Heading2"/>
      </w:pPr>
      <w:bookmarkStart w:id="18" w:name="_heading=h.17dp8vu"/>
      <w:bookmarkStart w:id="19" w:name="_Toc100159333"/>
      <w:bookmarkEnd w:id="18"/>
      <w:r>
        <w:t>Optimization</w:t>
      </w:r>
      <w:bookmarkEnd w:id="19"/>
    </w:p>
    <w:p w14:paraId="02CF2206" w14:textId="11F1AEF4" w:rsidR="0030161D" w:rsidRDefault="0030161D" w:rsidP="0030161D">
      <w:r>
        <w:rPr>
          <w:noProof/>
        </w:rPr>
        <w:drawing>
          <wp:inline distT="0" distB="0" distL="0" distR="0" wp14:anchorId="4B351C5C" wp14:editId="5550A5B3">
            <wp:extent cx="5943600" cy="17481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a:ln>
                      <a:noFill/>
                    </a:ln>
                  </pic:spPr>
                </pic:pic>
              </a:graphicData>
            </a:graphic>
          </wp:inline>
        </w:drawing>
      </w:r>
    </w:p>
    <w:p w14:paraId="5F58E7F7" w14:textId="23079C4E" w:rsidR="0030161D" w:rsidRDefault="0030161D" w:rsidP="0030161D">
      <w:proofErr w:type="spellStart"/>
      <w:r>
        <w:t>py_diAID</w:t>
      </w:r>
      <w:proofErr w:type="spellEnd"/>
      <w:r>
        <w:t xml:space="preserve"> calculates the isolation window width based on the precursor distribution in </w:t>
      </w:r>
      <w:r>
        <w:rPr>
          <w:i/>
        </w:rPr>
        <w:t xml:space="preserve">m/z. </w:t>
      </w:r>
      <w:r>
        <w:t xml:space="preserve">The position of the isolation windows in the </w:t>
      </w:r>
      <w:r>
        <w:rPr>
          <w:i/>
        </w:rPr>
        <w:t>m/z</w:t>
      </w:r>
      <w:r>
        <w:t xml:space="preserve"> and IM plane is dependent on a trapezoid that reflects the scan area. </w:t>
      </w:r>
      <w:proofErr w:type="spellStart"/>
      <w:r>
        <w:t>py_diAID</w:t>
      </w:r>
      <w:proofErr w:type="spellEnd"/>
      <w:r>
        <w:t xml:space="preserve"> selects a set of random A1, A2, B1, and B2 coordinates that define the corners of the trapezoid. A1, A2, B1, and B2 coordinates must lie within the respective ranges. Next, it generates a </w:t>
      </w:r>
      <w:proofErr w:type="spellStart"/>
      <w:r>
        <w:t>dia</w:t>
      </w:r>
      <w:proofErr w:type="spellEnd"/>
      <w:r>
        <w:t xml:space="preserve">-PASEF method based on the placement of the trapezoid and the specified method parameters. This step is followed by the evaluation of the developed </w:t>
      </w:r>
      <w:proofErr w:type="spellStart"/>
      <w:r>
        <w:t>dia</w:t>
      </w:r>
      <w:proofErr w:type="spellEnd"/>
      <w:r>
        <w:t xml:space="preserve">-PASEF method. Depending on the evaluation result, </w:t>
      </w:r>
      <w:proofErr w:type="spellStart"/>
      <w:r>
        <w:t>py_diAID</w:t>
      </w:r>
      <w:proofErr w:type="spellEnd"/>
      <w:r>
        <w:t xml:space="preserve"> decides which trapezoid coordinates should be attempted next, to find the optimal precursor coverage. The decision is based on a Bayesian optimization following a Gaussian process</w:t>
      </w:r>
      <w:r>
        <w:t xml:space="preserve"> offered by the </w:t>
      </w:r>
      <w:proofErr w:type="spellStart"/>
      <w:r w:rsidR="00DD3E42" w:rsidRPr="00DD3E42">
        <w:t>skopt</w:t>
      </w:r>
      <w:proofErr w:type="spellEnd"/>
      <w:r>
        <w:t xml:space="preserve"> package</w:t>
      </w:r>
      <w:r>
        <w:t xml:space="preserve">. A detailed description of the </w:t>
      </w:r>
      <w:proofErr w:type="spellStart"/>
      <w:r>
        <w:t>py_diAID</w:t>
      </w:r>
      <w:proofErr w:type="spellEnd"/>
      <w:r>
        <w:t xml:space="preserve"> algorithm can be found here: “Rapid and in-depth coverage of the (phospho-)proteome with deep libraries and optimal window design for </w:t>
      </w:r>
      <w:proofErr w:type="spellStart"/>
      <w:r>
        <w:t>dia</w:t>
      </w:r>
      <w:proofErr w:type="spellEnd"/>
      <w:r>
        <w:t xml:space="preserve">-PASEF” Suppl. Figure S6 – available soon on </w:t>
      </w:r>
      <w:proofErr w:type="spellStart"/>
      <w:r>
        <w:t>bioRxiv</w:t>
      </w:r>
      <w:proofErr w:type="spellEnd"/>
      <w:r>
        <w:t>.</w:t>
      </w:r>
    </w:p>
    <w:p w14:paraId="70C7D9E1" w14:textId="77777777" w:rsidR="0030161D" w:rsidRDefault="0030161D" w:rsidP="006F07A6">
      <w:pPr>
        <w:numPr>
          <w:ilvl w:val="0"/>
          <w:numId w:val="36"/>
        </w:numPr>
        <w:spacing w:after="0" w:line="240" w:lineRule="auto"/>
      </w:pPr>
      <w:r>
        <w:rPr>
          <w:b/>
          <w:color w:val="000000"/>
        </w:rPr>
        <w:t>Number of iterative optimization steps:</w:t>
      </w:r>
      <w:r>
        <w:rPr>
          <w:color w:val="000000"/>
        </w:rPr>
        <w:t xml:space="preserve"> This value defines the number of iterations to find the optimal position of the </w:t>
      </w:r>
      <w:proofErr w:type="spellStart"/>
      <w:r>
        <w:rPr>
          <w:color w:val="000000"/>
        </w:rPr>
        <w:t>dia</w:t>
      </w:r>
      <w:proofErr w:type="spellEnd"/>
      <w:r>
        <w:rPr>
          <w:color w:val="000000"/>
        </w:rPr>
        <w:t xml:space="preserve">-PASEF acquisition scheme. </w:t>
      </w:r>
    </w:p>
    <w:p w14:paraId="3DFE73D7" w14:textId="77777777" w:rsidR="0030161D" w:rsidRDefault="0030161D" w:rsidP="006F07A6">
      <w:pPr>
        <w:numPr>
          <w:ilvl w:val="0"/>
          <w:numId w:val="36"/>
        </w:numPr>
        <w:spacing w:after="0" w:line="240" w:lineRule="auto"/>
      </w:pPr>
      <w:r>
        <w:rPr>
          <w:b/>
          <w:color w:val="000000"/>
        </w:rPr>
        <w:t>Number of starting points</w:t>
      </w:r>
      <w:r>
        <w:rPr>
          <w:color w:val="000000"/>
        </w:rPr>
        <w:t>: The algorithm initially tries out multiple random sets of coordinates until it considers the evaluation results to decide which parameters are reasonable to try next.</w:t>
      </w:r>
      <w:r>
        <w:rPr>
          <w:b/>
          <w:color w:val="000000"/>
        </w:rPr>
        <w:t xml:space="preserve"> “</w:t>
      </w:r>
      <w:r>
        <w:rPr>
          <w:color w:val="000000"/>
        </w:rPr>
        <w:t xml:space="preserve">Number of starting points” defines the number of this initial random set. We recommend 200 iterative optimization steps and 20 starting points for a result that provides 99.2% reproducibility (see “Rapid and in-depth coverage of the (phospho-)proteome with deep libraries and optimal window design for </w:t>
      </w:r>
      <w:proofErr w:type="spellStart"/>
      <w:r>
        <w:rPr>
          <w:color w:val="000000"/>
        </w:rPr>
        <w:t>dia</w:t>
      </w:r>
      <w:proofErr w:type="spellEnd"/>
      <w:r>
        <w:rPr>
          <w:color w:val="000000"/>
        </w:rPr>
        <w:t xml:space="preserve">-PASEF” Suppl. Figure S7 – available soon on </w:t>
      </w:r>
      <w:proofErr w:type="spellStart"/>
      <w:r>
        <w:rPr>
          <w:color w:val="000000"/>
        </w:rPr>
        <w:t>bioRxiv</w:t>
      </w:r>
      <w:proofErr w:type="spellEnd"/>
      <w:r>
        <w:rPr>
          <w:color w:val="000000"/>
        </w:rPr>
        <w:t>).</w:t>
      </w:r>
    </w:p>
    <w:p w14:paraId="65AED68B" w14:textId="77777777" w:rsidR="0030161D" w:rsidRDefault="0030161D" w:rsidP="006F07A6">
      <w:pPr>
        <w:numPr>
          <w:ilvl w:val="0"/>
          <w:numId w:val="36"/>
        </w:numPr>
        <w:spacing w:after="0" w:line="240" w:lineRule="auto"/>
        <w:rPr>
          <w:b/>
          <w:color w:val="000000"/>
        </w:rPr>
      </w:pPr>
      <w:r>
        <w:rPr>
          <w:b/>
          <w:color w:val="000000"/>
        </w:rPr>
        <w:t xml:space="preserve">Evaluation parameter: </w:t>
      </w:r>
      <w:proofErr w:type="spellStart"/>
      <w:r>
        <w:rPr>
          <w:color w:val="000000"/>
        </w:rPr>
        <w:t>py_diAID</w:t>
      </w:r>
      <w:proofErr w:type="spellEnd"/>
      <w:r>
        <w:rPr>
          <w:color w:val="000000"/>
        </w:rPr>
        <w:t xml:space="preserve"> can use different factors to evaluate the coverage of the </w:t>
      </w:r>
      <w:proofErr w:type="spellStart"/>
      <w:r>
        <w:rPr>
          <w:color w:val="000000"/>
        </w:rPr>
        <w:t>dia</w:t>
      </w:r>
      <w:proofErr w:type="spellEnd"/>
      <w:r>
        <w:rPr>
          <w:color w:val="000000"/>
        </w:rPr>
        <w:t>-PASEF methods. “Number of covered precursors” includes all precursors except singly charged precursors and is recommended.</w:t>
      </w:r>
    </w:p>
    <w:p w14:paraId="7F6991B9" w14:textId="77777777" w:rsidR="0030161D" w:rsidRDefault="0030161D" w:rsidP="006F07A6">
      <w:pPr>
        <w:numPr>
          <w:ilvl w:val="0"/>
          <w:numId w:val="36"/>
        </w:numPr>
        <w:spacing w:after="0" w:line="240" w:lineRule="auto"/>
        <w:rPr>
          <w:b/>
          <w:color w:val="000000"/>
        </w:rPr>
      </w:pPr>
      <w:r>
        <w:rPr>
          <w:b/>
          <w:color w:val="000000"/>
        </w:rPr>
        <w:t xml:space="preserve">A1/A2/B1/B2 range: </w:t>
      </w:r>
      <w:r>
        <w:rPr>
          <w:color w:val="000000"/>
        </w:rPr>
        <w:t xml:space="preserve">The coordinates A1, A2, B1, B2 of the trapezoid are selected </w:t>
      </w:r>
      <w:r>
        <w:t>from within</w:t>
      </w:r>
      <w:r>
        <w:rPr>
          <w:color w:val="000000"/>
        </w:rPr>
        <w:t xml:space="preserve"> these ranges. </w:t>
      </w:r>
    </w:p>
    <w:p w14:paraId="10085062" w14:textId="77777777" w:rsidR="0030161D" w:rsidRDefault="0030161D" w:rsidP="0030161D"/>
    <w:p w14:paraId="2A0081EA" w14:textId="77777777" w:rsidR="0030161D" w:rsidRDefault="0030161D" w:rsidP="0030161D">
      <w:r>
        <w:t xml:space="preserve">Press the “Optimize” button to start the optimization process. </w:t>
      </w:r>
      <w:proofErr w:type="spellStart"/>
      <w:r>
        <w:t>py_diAID</w:t>
      </w:r>
      <w:proofErr w:type="spellEnd"/>
      <w:r>
        <w:t xml:space="preserve"> needs approximately 15 minutes for 200 iterative optimization steps. You can supervise all optimization steps after the optimization process is finished using the built-in player. </w:t>
      </w:r>
    </w:p>
    <w:p w14:paraId="7084BE54" w14:textId="21B63173" w:rsidR="0030161D" w:rsidRDefault="0030161D" w:rsidP="0030161D">
      <w:r>
        <w:rPr>
          <w:noProof/>
        </w:rPr>
        <w:drawing>
          <wp:inline distT="0" distB="0" distL="0" distR="0" wp14:anchorId="4F8DD0C2" wp14:editId="3443A24D">
            <wp:extent cx="5943600" cy="34074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2F8691EE" w14:textId="06A73ACE" w:rsidR="00616639" w:rsidRDefault="00616639">
      <w:pPr>
        <w:jc w:val="left"/>
      </w:pPr>
      <w:r>
        <w:br w:type="page"/>
      </w:r>
    </w:p>
    <w:p w14:paraId="58992336" w14:textId="77777777" w:rsidR="0030161D" w:rsidRDefault="0030161D" w:rsidP="0030161D">
      <w:pPr>
        <w:pStyle w:val="Heading2"/>
      </w:pPr>
      <w:bookmarkStart w:id="20" w:name="_heading=h.3rdcrjn"/>
      <w:bookmarkStart w:id="21" w:name="_Toc100159334"/>
      <w:bookmarkEnd w:id="20"/>
      <w:r>
        <w:t>Create Method</w:t>
      </w:r>
      <w:bookmarkEnd w:id="21"/>
    </w:p>
    <w:p w14:paraId="05E8C0F6" w14:textId="191ADBA6" w:rsidR="0030161D" w:rsidRDefault="0030161D" w:rsidP="0030161D">
      <w:r>
        <w:rPr>
          <w:noProof/>
        </w:rPr>
        <w:drawing>
          <wp:inline distT="0" distB="0" distL="0" distR="0" wp14:anchorId="0E8E8C6E" wp14:editId="63B10507">
            <wp:extent cx="5943600" cy="990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121B73FD" w14:textId="335D5E45" w:rsidR="0030161D" w:rsidRDefault="0030161D" w:rsidP="0030161D">
      <w:proofErr w:type="spellStart"/>
      <w:r>
        <w:t>py_diAID</w:t>
      </w:r>
      <w:proofErr w:type="spellEnd"/>
      <w:r>
        <w:t xml:space="preserve"> writes the optimal trapezoid coordinates in the file “Scan area A1/A2/B1/B2”. You can also skip the optimization process and replace these coordinates with different coordinates if you already have coordinates from a previous optimization process.</w:t>
      </w:r>
    </w:p>
    <w:p w14:paraId="423D6031" w14:textId="77777777" w:rsidR="0030161D" w:rsidRDefault="0030161D" w:rsidP="0030161D">
      <w:r>
        <w:t xml:space="preserve">Press the “Create” button to generate the final </w:t>
      </w:r>
      <w:proofErr w:type="spellStart"/>
      <w:r>
        <w:t>dia</w:t>
      </w:r>
      <w:proofErr w:type="spellEnd"/>
      <w:r>
        <w:t xml:space="preserve">-PASEF method based on the specified trapezoid coordinates. </w:t>
      </w:r>
      <w:proofErr w:type="spellStart"/>
      <w:r>
        <w:t>py_diAID</w:t>
      </w:r>
      <w:proofErr w:type="spellEnd"/>
      <w:r>
        <w:t xml:space="preserve"> shifts this method upwards in the IM by the value specified in “Shift of the final acquisition scheme”.</w:t>
      </w:r>
    </w:p>
    <w:p w14:paraId="47A002E1" w14:textId="24DAC235" w:rsidR="0030161D" w:rsidRDefault="0030161D" w:rsidP="0030161D">
      <w:r>
        <w:rPr>
          <w:noProof/>
        </w:rPr>
        <w:drawing>
          <wp:inline distT="0" distB="0" distL="0" distR="0" wp14:anchorId="0DAE054C" wp14:editId="58A3F42A">
            <wp:extent cx="4597400" cy="19399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7400" cy="1939925"/>
                    </a:xfrm>
                    <a:prstGeom prst="rect">
                      <a:avLst/>
                    </a:prstGeom>
                    <a:noFill/>
                    <a:ln>
                      <a:noFill/>
                    </a:ln>
                  </pic:spPr>
                </pic:pic>
              </a:graphicData>
            </a:graphic>
          </wp:inline>
        </w:drawing>
      </w:r>
    </w:p>
    <w:p w14:paraId="609B4BBA" w14:textId="77777777" w:rsidR="0030161D" w:rsidRDefault="0030161D" w:rsidP="0030161D"/>
    <w:p w14:paraId="40B4FE2E" w14:textId="77777777" w:rsidR="0030161D" w:rsidRDefault="0030161D" w:rsidP="0030161D">
      <w:pPr>
        <w:pStyle w:val="Heading2"/>
      </w:pPr>
      <w:bookmarkStart w:id="22" w:name="_heading=h.26in1rg"/>
      <w:bookmarkStart w:id="23" w:name="_Toc100159335"/>
      <w:bookmarkEnd w:id="22"/>
      <w:r>
        <w:t>Evaluate Method</w:t>
      </w:r>
      <w:bookmarkEnd w:id="23"/>
    </w:p>
    <w:p w14:paraId="7A87FBDB" w14:textId="42E54EC9" w:rsidR="0030161D" w:rsidRDefault="0030161D" w:rsidP="0030161D">
      <w:r>
        <w:rPr>
          <w:noProof/>
        </w:rPr>
        <w:drawing>
          <wp:inline distT="0" distB="0" distL="0" distR="0" wp14:anchorId="680DE3F6" wp14:editId="6C5CE5B5">
            <wp:extent cx="5943600" cy="8115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811530"/>
                    </a:xfrm>
                    <a:prstGeom prst="rect">
                      <a:avLst/>
                    </a:prstGeom>
                    <a:noFill/>
                    <a:ln>
                      <a:noFill/>
                    </a:ln>
                  </pic:spPr>
                </pic:pic>
              </a:graphicData>
            </a:graphic>
          </wp:inline>
        </w:drawing>
      </w:r>
    </w:p>
    <w:p w14:paraId="4DD5F5E5" w14:textId="77777777" w:rsidR="0030161D" w:rsidRDefault="0030161D" w:rsidP="0030161D">
      <w:proofErr w:type="spellStart"/>
      <w:r>
        <w:t>py_diAID</w:t>
      </w:r>
      <w:proofErr w:type="spellEnd"/>
      <w:r>
        <w:t xml:space="preserve"> writes the file path of the final acquisition scheme automatically in the field “Specify the path to the method file”. You can also define an individual path to evaluate if an already existing </w:t>
      </w:r>
      <w:proofErr w:type="spellStart"/>
      <w:r>
        <w:t>dia</w:t>
      </w:r>
      <w:proofErr w:type="spellEnd"/>
      <w:r>
        <w:t xml:space="preserve">-PASEF method is suitable for your experiment, based on the previously loaded library. </w:t>
      </w:r>
    </w:p>
    <w:p w14:paraId="24473D6A" w14:textId="77777777" w:rsidR="0030161D" w:rsidRDefault="0030161D" w:rsidP="0030161D"/>
    <w:p w14:paraId="5C0BE293" w14:textId="77777777" w:rsidR="0030161D" w:rsidRDefault="0030161D" w:rsidP="0030161D">
      <w:pPr>
        <w:jc w:val="left"/>
      </w:pPr>
      <w:r>
        <w:br w:type="page"/>
      </w:r>
    </w:p>
    <w:p w14:paraId="4EFFFDCA" w14:textId="77777777" w:rsidR="0030161D" w:rsidRDefault="0030161D" w:rsidP="0030161D">
      <w:r>
        <w:t>Press the “Evaluate” button to display the result of the evaluation</w:t>
      </w:r>
    </w:p>
    <w:p w14:paraId="4DB806CC" w14:textId="2FE89B8B" w:rsidR="0030161D" w:rsidRDefault="0030161D" w:rsidP="0030161D">
      <w:r>
        <w:rPr>
          <w:noProof/>
        </w:rPr>
        <w:drawing>
          <wp:inline distT="0" distB="0" distL="0" distR="0" wp14:anchorId="77EF4CC6" wp14:editId="588CE2E0">
            <wp:extent cx="5943600" cy="43980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7F27A661" w14:textId="77777777" w:rsidR="007643FA" w:rsidRPr="00050584" w:rsidRDefault="007643FA" w:rsidP="00050584"/>
    <w:sectPr w:rsidR="007643FA" w:rsidRPr="00050584">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D6D8" w14:textId="77777777" w:rsidR="00655051" w:rsidRDefault="00655051" w:rsidP="00655051">
      <w:pPr>
        <w:spacing w:after="0" w:line="240" w:lineRule="auto"/>
      </w:pPr>
      <w:r>
        <w:separator/>
      </w:r>
    </w:p>
  </w:endnote>
  <w:endnote w:type="continuationSeparator" w:id="0">
    <w:p w14:paraId="15B90D9E" w14:textId="77777777" w:rsidR="00655051" w:rsidRDefault="00655051" w:rsidP="00655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941293"/>
      <w:docPartObj>
        <w:docPartGallery w:val="Page Numbers (Bottom of Page)"/>
        <w:docPartUnique/>
      </w:docPartObj>
    </w:sdtPr>
    <w:sdtEndPr>
      <w:rPr>
        <w:noProof/>
      </w:rPr>
    </w:sdtEndPr>
    <w:sdtContent>
      <w:p w14:paraId="1FFA5EB1" w14:textId="62D9A46F" w:rsidR="00655051" w:rsidRDefault="00655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D03E7" w14:textId="77777777" w:rsidR="00655051" w:rsidRDefault="00655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1159" w14:textId="77777777" w:rsidR="00655051" w:rsidRDefault="00655051" w:rsidP="00655051">
      <w:pPr>
        <w:spacing w:after="0" w:line="240" w:lineRule="auto"/>
      </w:pPr>
      <w:r>
        <w:separator/>
      </w:r>
    </w:p>
  </w:footnote>
  <w:footnote w:type="continuationSeparator" w:id="0">
    <w:p w14:paraId="06B8BDBE" w14:textId="77777777" w:rsidR="00655051" w:rsidRDefault="00655051" w:rsidP="00655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ADF"/>
    <w:multiLevelType w:val="multilevel"/>
    <w:tmpl w:val="993872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053028"/>
    <w:multiLevelType w:val="hybridMultilevel"/>
    <w:tmpl w:val="3E34A12E"/>
    <w:lvl w:ilvl="0" w:tplc="C916E3A0">
      <w:start w:val="1"/>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F4406"/>
    <w:multiLevelType w:val="hybridMultilevel"/>
    <w:tmpl w:val="AB0E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12EF"/>
    <w:multiLevelType w:val="multilevel"/>
    <w:tmpl w:val="C5FE3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4B1520"/>
    <w:multiLevelType w:val="hybridMultilevel"/>
    <w:tmpl w:val="4AB8D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C37DA4"/>
    <w:multiLevelType w:val="multilevel"/>
    <w:tmpl w:val="A878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D47B5"/>
    <w:multiLevelType w:val="hybridMultilevel"/>
    <w:tmpl w:val="5A06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A1097"/>
    <w:multiLevelType w:val="hybridMultilevel"/>
    <w:tmpl w:val="421C8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D90B7D"/>
    <w:multiLevelType w:val="multilevel"/>
    <w:tmpl w:val="C628A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4606A6"/>
    <w:multiLevelType w:val="hybridMultilevel"/>
    <w:tmpl w:val="7820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17FC6"/>
    <w:multiLevelType w:val="multilevel"/>
    <w:tmpl w:val="2B4EA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1A6A49"/>
    <w:multiLevelType w:val="multilevel"/>
    <w:tmpl w:val="6846CA84"/>
    <w:lvl w:ilvl="0">
      <w:start w:val="5"/>
      <w:numFmt w:val="decimal"/>
      <w:lvlText w:val="%1."/>
      <w:lvlJc w:val="left"/>
      <w:pPr>
        <w:ind w:left="722"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4422AC"/>
    <w:multiLevelType w:val="multilevel"/>
    <w:tmpl w:val="BDA6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A34A3"/>
    <w:multiLevelType w:val="hybridMultilevel"/>
    <w:tmpl w:val="3F4A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33B40"/>
    <w:multiLevelType w:val="hybridMultilevel"/>
    <w:tmpl w:val="A948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83D45"/>
    <w:multiLevelType w:val="multilevel"/>
    <w:tmpl w:val="D8E44CEE"/>
    <w:lvl w:ilvl="0">
      <w:start w:val="7"/>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6" w15:restartNumberingAfterBreak="0">
    <w:nsid w:val="35181F8F"/>
    <w:multiLevelType w:val="multilevel"/>
    <w:tmpl w:val="BF768524"/>
    <w:lvl w:ilvl="0">
      <w:start w:val="1"/>
      <w:numFmt w:val="decimal"/>
      <w:lvlText w:val="%1."/>
      <w:lvlJc w:val="left"/>
      <w:pPr>
        <w:ind w:left="722"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A81F2C"/>
    <w:multiLevelType w:val="hybridMultilevel"/>
    <w:tmpl w:val="2CB6B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26264"/>
    <w:multiLevelType w:val="hybridMultilevel"/>
    <w:tmpl w:val="E24ADB28"/>
    <w:lvl w:ilvl="0" w:tplc="CFDEFAD6">
      <w:start w:val="5"/>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2909"/>
    <w:multiLevelType w:val="multilevel"/>
    <w:tmpl w:val="168084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0753CD"/>
    <w:multiLevelType w:val="multilevel"/>
    <w:tmpl w:val="675CA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B62410"/>
    <w:multiLevelType w:val="hybridMultilevel"/>
    <w:tmpl w:val="0C0C64A0"/>
    <w:lvl w:ilvl="0" w:tplc="6692737C">
      <w:start w:val="5"/>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132BB"/>
    <w:multiLevelType w:val="multilevel"/>
    <w:tmpl w:val="B7CCA192"/>
    <w:lvl w:ilvl="0">
      <w:start w:val="1"/>
      <w:numFmt w:val="decimal"/>
      <w:lvlText w:val="%1."/>
      <w:lvlJc w:val="left"/>
      <w:pPr>
        <w:ind w:left="722" w:hanging="360"/>
      </w:pPr>
      <w:rPr>
        <w:b w:val="0"/>
        <w:color w:val="000000"/>
      </w:rPr>
    </w:lvl>
    <w:lvl w:ilvl="1">
      <w:start w:val="1"/>
      <w:numFmt w:val="lowerLetter"/>
      <w:lvlText w:val="%2."/>
      <w:lvlJc w:val="left"/>
      <w:pPr>
        <w:ind w:left="1442" w:hanging="360"/>
      </w:pPr>
    </w:lvl>
    <w:lvl w:ilvl="2">
      <w:start w:val="1"/>
      <w:numFmt w:val="lowerRoman"/>
      <w:lvlText w:val="%3."/>
      <w:lvlJc w:val="right"/>
      <w:pPr>
        <w:ind w:left="2162" w:hanging="180"/>
      </w:pPr>
    </w:lvl>
    <w:lvl w:ilvl="3">
      <w:start w:val="1"/>
      <w:numFmt w:val="decimal"/>
      <w:lvlText w:val="%4."/>
      <w:lvlJc w:val="left"/>
      <w:pPr>
        <w:ind w:left="2882" w:hanging="360"/>
      </w:pPr>
    </w:lvl>
    <w:lvl w:ilvl="4">
      <w:start w:val="1"/>
      <w:numFmt w:val="lowerLetter"/>
      <w:lvlText w:val="%5."/>
      <w:lvlJc w:val="left"/>
      <w:pPr>
        <w:ind w:left="3602" w:hanging="360"/>
      </w:pPr>
    </w:lvl>
    <w:lvl w:ilvl="5">
      <w:start w:val="1"/>
      <w:numFmt w:val="lowerRoman"/>
      <w:lvlText w:val="%6."/>
      <w:lvlJc w:val="right"/>
      <w:pPr>
        <w:ind w:left="4322" w:hanging="180"/>
      </w:pPr>
    </w:lvl>
    <w:lvl w:ilvl="6">
      <w:start w:val="1"/>
      <w:numFmt w:val="decimal"/>
      <w:lvlText w:val="%7."/>
      <w:lvlJc w:val="left"/>
      <w:pPr>
        <w:ind w:left="5042" w:hanging="360"/>
      </w:pPr>
    </w:lvl>
    <w:lvl w:ilvl="7">
      <w:start w:val="1"/>
      <w:numFmt w:val="lowerLetter"/>
      <w:lvlText w:val="%8."/>
      <w:lvlJc w:val="left"/>
      <w:pPr>
        <w:ind w:left="5762" w:hanging="360"/>
      </w:pPr>
    </w:lvl>
    <w:lvl w:ilvl="8">
      <w:start w:val="1"/>
      <w:numFmt w:val="lowerRoman"/>
      <w:lvlText w:val="%9."/>
      <w:lvlJc w:val="right"/>
      <w:pPr>
        <w:ind w:left="6482" w:hanging="180"/>
      </w:pPr>
    </w:lvl>
  </w:abstractNum>
  <w:abstractNum w:abstractNumId="23" w15:restartNumberingAfterBreak="0">
    <w:nsid w:val="5B273E79"/>
    <w:multiLevelType w:val="multilevel"/>
    <w:tmpl w:val="C5FE3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ECF6CC1"/>
    <w:multiLevelType w:val="multilevel"/>
    <w:tmpl w:val="E9D4E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105376B"/>
    <w:multiLevelType w:val="hybridMultilevel"/>
    <w:tmpl w:val="9724B886"/>
    <w:lvl w:ilvl="0" w:tplc="CFDEFAD6">
      <w:start w:val="5"/>
      <w:numFmt w:val="decimal"/>
      <w:lvlText w:val="%1."/>
      <w:lvlJc w:val="left"/>
      <w:pPr>
        <w:ind w:left="1444" w:hanging="360"/>
      </w:pPr>
      <w:rPr>
        <w:rFonts w:hint="default"/>
        <w:b w:val="0"/>
        <w:color w:val="auto"/>
      </w:rPr>
    </w:lvl>
    <w:lvl w:ilvl="1" w:tplc="04090019" w:tentative="1">
      <w:start w:val="1"/>
      <w:numFmt w:val="lowerLetter"/>
      <w:lvlText w:val="%2."/>
      <w:lvlJc w:val="left"/>
      <w:pPr>
        <w:ind w:left="2162" w:hanging="360"/>
      </w:pPr>
    </w:lvl>
    <w:lvl w:ilvl="2" w:tplc="0409001B" w:tentative="1">
      <w:start w:val="1"/>
      <w:numFmt w:val="lowerRoman"/>
      <w:lvlText w:val="%3."/>
      <w:lvlJc w:val="right"/>
      <w:pPr>
        <w:ind w:left="2882" w:hanging="180"/>
      </w:pPr>
    </w:lvl>
    <w:lvl w:ilvl="3" w:tplc="0409000F" w:tentative="1">
      <w:start w:val="1"/>
      <w:numFmt w:val="decimal"/>
      <w:lvlText w:val="%4."/>
      <w:lvlJc w:val="left"/>
      <w:pPr>
        <w:ind w:left="3602" w:hanging="360"/>
      </w:pPr>
    </w:lvl>
    <w:lvl w:ilvl="4" w:tplc="04090019" w:tentative="1">
      <w:start w:val="1"/>
      <w:numFmt w:val="lowerLetter"/>
      <w:lvlText w:val="%5."/>
      <w:lvlJc w:val="left"/>
      <w:pPr>
        <w:ind w:left="4322" w:hanging="360"/>
      </w:pPr>
    </w:lvl>
    <w:lvl w:ilvl="5" w:tplc="0409001B" w:tentative="1">
      <w:start w:val="1"/>
      <w:numFmt w:val="lowerRoman"/>
      <w:lvlText w:val="%6."/>
      <w:lvlJc w:val="right"/>
      <w:pPr>
        <w:ind w:left="5042" w:hanging="180"/>
      </w:pPr>
    </w:lvl>
    <w:lvl w:ilvl="6" w:tplc="0409000F" w:tentative="1">
      <w:start w:val="1"/>
      <w:numFmt w:val="decimal"/>
      <w:lvlText w:val="%7."/>
      <w:lvlJc w:val="left"/>
      <w:pPr>
        <w:ind w:left="5762" w:hanging="360"/>
      </w:pPr>
    </w:lvl>
    <w:lvl w:ilvl="7" w:tplc="04090019" w:tentative="1">
      <w:start w:val="1"/>
      <w:numFmt w:val="lowerLetter"/>
      <w:lvlText w:val="%8."/>
      <w:lvlJc w:val="left"/>
      <w:pPr>
        <w:ind w:left="6482" w:hanging="360"/>
      </w:pPr>
    </w:lvl>
    <w:lvl w:ilvl="8" w:tplc="0409001B" w:tentative="1">
      <w:start w:val="1"/>
      <w:numFmt w:val="lowerRoman"/>
      <w:lvlText w:val="%9."/>
      <w:lvlJc w:val="right"/>
      <w:pPr>
        <w:ind w:left="7202" w:hanging="180"/>
      </w:pPr>
    </w:lvl>
  </w:abstractNum>
  <w:abstractNum w:abstractNumId="26" w15:restartNumberingAfterBreak="0">
    <w:nsid w:val="64013AD6"/>
    <w:multiLevelType w:val="hybridMultilevel"/>
    <w:tmpl w:val="B99C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A56A4"/>
    <w:multiLevelType w:val="hybridMultilevel"/>
    <w:tmpl w:val="0F5A4A3E"/>
    <w:lvl w:ilvl="0" w:tplc="6692737C">
      <w:start w:val="5"/>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B3F0A"/>
    <w:multiLevelType w:val="multilevel"/>
    <w:tmpl w:val="3C9ED8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B3646A3"/>
    <w:multiLevelType w:val="multilevel"/>
    <w:tmpl w:val="C5FE3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DC60DEF"/>
    <w:multiLevelType w:val="hybridMultilevel"/>
    <w:tmpl w:val="7D66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73FDF"/>
    <w:multiLevelType w:val="hybridMultilevel"/>
    <w:tmpl w:val="E3B41780"/>
    <w:lvl w:ilvl="0" w:tplc="D40416B0">
      <w:start w:val="1"/>
      <w:numFmt w:val="decimal"/>
      <w:lvlText w:val="%1."/>
      <w:lvlJc w:val="left"/>
      <w:pPr>
        <w:ind w:left="722" w:hanging="360"/>
      </w:pPr>
      <w:rPr>
        <w:rFonts w:hint="default"/>
        <w:b w:val="0"/>
        <w:color w:val="auto"/>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2" w15:restartNumberingAfterBreak="0">
    <w:nsid w:val="728D5EA9"/>
    <w:multiLevelType w:val="multilevel"/>
    <w:tmpl w:val="99003292"/>
    <w:lvl w:ilvl="0">
      <w:start w:val="1"/>
      <w:numFmt w:val="decimal"/>
      <w:lvlText w:val="%1."/>
      <w:lvlJc w:val="left"/>
      <w:pPr>
        <w:ind w:left="722" w:hanging="360"/>
      </w:pPr>
      <w:rPr>
        <w:b w:val="0"/>
        <w:color w:val="000000"/>
      </w:rPr>
    </w:lvl>
    <w:lvl w:ilvl="1">
      <w:start w:val="1"/>
      <w:numFmt w:val="lowerLetter"/>
      <w:lvlText w:val="%2."/>
      <w:lvlJc w:val="left"/>
      <w:pPr>
        <w:ind w:left="1442" w:hanging="360"/>
      </w:pPr>
    </w:lvl>
    <w:lvl w:ilvl="2">
      <w:start w:val="1"/>
      <w:numFmt w:val="lowerRoman"/>
      <w:lvlText w:val="%3."/>
      <w:lvlJc w:val="right"/>
      <w:pPr>
        <w:ind w:left="2162" w:hanging="180"/>
      </w:pPr>
    </w:lvl>
    <w:lvl w:ilvl="3">
      <w:start w:val="1"/>
      <w:numFmt w:val="decimal"/>
      <w:lvlText w:val="%4."/>
      <w:lvlJc w:val="left"/>
      <w:pPr>
        <w:ind w:left="2882" w:hanging="360"/>
      </w:pPr>
    </w:lvl>
    <w:lvl w:ilvl="4">
      <w:start w:val="1"/>
      <w:numFmt w:val="lowerLetter"/>
      <w:lvlText w:val="%5."/>
      <w:lvlJc w:val="left"/>
      <w:pPr>
        <w:ind w:left="3602" w:hanging="360"/>
      </w:pPr>
    </w:lvl>
    <w:lvl w:ilvl="5">
      <w:start w:val="1"/>
      <w:numFmt w:val="lowerRoman"/>
      <w:lvlText w:val="%6."/>
      <w:lvlJc w:val="right"/>
      <w:pPr>
        <w:ind w:left="4322" w:hanging="180"/>
      </w:pPr>
    </w:lvl>
    <w:lvl w:ilvl="6">
      <w:start w:val="1"/>
      <w:numFmt w:val="decimal"/>
      <w:lvlText w:val="%7."/>
      <w:lvlJc w:val="left"/>
      <w:pPr>
        <w:ind w:left="5042" w:hanging="360"/>
      </w:pPr>
    </w:lvl>
    <w:lvl w:ilvl="7">
      <w:start w:val="1"/>
      <w:numFmt w:val="lowerLetter"/>
      <w:lvlText w:val="%8."/>
      <w:lvlJc w:val="left"/>
      <w:pPr>
        <w:ind w:left="5762" w:hanging="360"/>
      </w:pPr>
    </w:lvl>
    <w:lvl w:ilvl="8">
      <w:start w:val="1"/>
      <w:numFmt w:val="lowerRoman"/>
      <w:lvlText w:val="%9."/>
      <w:lvlJc w:val="right"/>
      <w:pPr>
        <w:ind w:left="6482" w:hanging="180"/>
      </w:pPr>
    </w:lvl>
  </w:abstractNum>
  <w:abstractNum w:abstractNumId="33" w15:restartNumberingAfterBreak="0">
    <w:nsid w:val="73BE2382"/>
    <w:multiLevelType w:val="multilevel"/>
    <w:tmpl w:val="F80ECF50"/>
    <w:lvl w:ilvl="0">
      <w:start w:val="8"/>
      <w:numFmt w:val="decimal"/>
      <w:lvlText w:val="%1."/>
      <w:lvlJc w:val="left"/>
      <w:pPr>
        <w:ind w:left="722" w:hanging="360"/>
      </w:pPr>
      <w:rPr>
        <w:rFonts w:hint="default"/>
        <w:b w:val="0"/>
        <w:color w:val="00000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77C2E33"/>
    <w:multiLevelType w:val="hybridMultilevel"/>
    <w:tmpl w:val="05F6EC04"/>
    <w:lvl w:ilvl="0" w:tplc="D40416B0">
      <w:start w:val="1"/>
      <w:numFmt w:val="decimal"/>
      <w:lvlText w:val="%1."/>
      <w:lvlJc w:val="left"/>
      <w:pPr>
        <w:ind w:left="722" w:hanging="360"/>
      </w:pPr>
      <w:rPr>
        <w:rFonts w:hint="default"/>
        <w:b w:val="0"/>
        <w:color w:val="auto"/>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5" w15:restartNumberingAfterBreak="0">
    <w:nsid w:val="78FC3C34"/>
    <w:multiLevelType w:val="hybridMultilevel"/>
    <w:tmpl w:val="9D7AE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CB6337"/>
    <w:multiLevelType w:val="hybridMultilevel"/>
    <w:tmpl w:val="F96060F6"/>
    <w:lvl w:ilvl="0" w:tplc="6692737C">
      <w:start w:val="5"/>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4"/>
  </w:num>
  <w:num w:numId="3">
    <w:abstractNumId w:val="35"/>
  </w:num>
  <w:num w:numId="4">
    <w:abstractNumId w:val="18"/>
  </w:num>
  <w:num w:numId="5">
    <w:abstractNumId w:val="25"/>
  </w:num>
  <w:num w:numId="6">
    <w:abstractNumId w:val="21"/>
  </w:num>
  <w:num w:numId="7">
    <w:abstractNumId w:val="36"/>
  </w:num>
  <w:num w:numId="8">
    <w:abstractNumId w:val="27"/>
  </w:num>
  <w:num w:numId="9">
    <w:abstractNumId w:val="1"/>
  </w:num>
  <w:num w:numId="10">
    <w:abstractNumId w:val="26"/>
  </w:num>
  <w:num w:numId="11">
    <w:abstractNumId w:val="9"/>
  </w:num>
  <w:num w:numId="12">
    <w:abstractNumId w:val="6"/>
  </w:num>
  <w:num w:numId="13">
    <w:abstractNumId w:val="2"/>
  </w:num>
  <w:num w:numId="14">
    <w:abstractNumId w:val="13"/>
  </w:num>
  <w:num w:numId="15">
    <w:abstractNumId w:val="14"/>
  </w:num>
  <w:num w:numId="16">
    <w:abstractNumId w:val="30"/>
  </w:num>
  <w:num w:numId="17">
    <w:abstractNumId w:val="12"/>
  </w:num>
  <w:num w:numId="18">
    <w:abstractNumId w:val="5"/>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lvlOverride w:ilvl="2"/>
    <w:lvlOverride w:ilvl="3"/>
    <w:lvlOverride w:ilvl="4"/>
    <w:lvlOverride w:ilvl="5"/>
    <w:lvlOverride w:ilvl="6"/>
    <w:lvlOverride w:ilvl="7"/>
    <w:lvlOverride w:ilvl="8"/>
  </w:num>
  <w:num w:numId="25">
    <w:abstractNumId w:val="28"/>
    <w:lvlOverride w:ilvl="0"/>
    <w:lvlOverride w:ilvl="1"/>
    <w:lvlOverride w:ilvl="2"/>
    <w:lvlOverride w:ilvl="3"/>
    <w:lvlOverride w:ilvl="4"/>
    <w:lvlOverride w:ilvl="5"/>
    <w:lvlOverride w:ilvl="6"/>
    <w:lvlOverride w:ilvl="7"/>
    <w:lvlOverride w:ilvl="8"/>
  </w:num>
  <w:num w:numId="26">
    <w:abstractNumId w:val="8"/>
    <w:lvlOverride w:ilvl="0"/>
    <w:lvlOverride w:ilvl="1"/>
    <w:lvlOverride w:ilvl="2"/>
    <w:lvlOverride w:ilvl="3"/>
    <w:lvlOverride w:ilvl="4"/>
    <w:lvlOverride w:ilvl="5"/>
    <w:lvlOverride w:ilvl="6"/>
    <w:lvlOverride w:ilvl="7"/>
    <w:lvlOverride w:ilvl="8"/>
  </w:num>
  <w:num w:numId="27">
    <w:abstractNumId w:val="23"/>
    <w:lvlOverride w:ilvl="0"/>
    <w:lvlOverride w:ilvl="1"/>
    <w:lvlOverride w:ilvl="2"/>
    <w:lvlOverride w:ilvl="3"/>
    <w:lvlOverride w:ilvl="4"/>
    <w:lvlOverride w:ilvl="5"/>
    <w:lvlOverride w:ilvl="6"/>
    <w:lvlOverride w:ilvl="7"/>
    <w:lvlOverride w:ilvl="8"/>
  </w:num>
  <w:num w:numId="28">
    <w:abstractNumId w:val="10"/>
    <w:lvlOverride w:ilvl="0"/>
    <w:lvlOverride w:ilvl="1"/>
    <w:lvlOverride w:ilvl="2"/>
    <w:lvlOverride w:ilvl="3"/>
    <w:lvlOverride w:ilvl="4"/>
    <w:lvlOverride w:ilvl="5"/>
    <w:lvlOverride w:ilvl="6"/>
    <w:lvlOverride w:ilvl="7"/>
    <w:lvlOverride w:ilvl="8"/>
  </w:num>
  <w:num w:numId="29">
    <w:abstractNumId w:val="7"/>
  </w:num>
  <w:num w:numId="30">
    <w:abstractNumId w:val="17"/>
  </w:num>
  <w:num w:numId="31">
    <w:abstractNumId w:val="4"/>
  </w:num>
  <w:num w:numId="32">
    <w:abstractNumId w:val="3"/>
  </w:num>
  <w:num w:numId="33">
    <w:abstractNumId w:val="29"/>
  </w:num>
  <w:num w:numId="34">
    <w:abstractNumId w:val="24"/>
  </w:num>
  <w:num w:numId="35">
    <w:abstractNumId w:val="0"/>
  </w:num>
  <w:num w:numId="36">
    <w:abstractNumId w:val="1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F7"/>
    <w:rsid w:val="00016C37"/>
    <w:rsid w:val="00032965"/>
    <w:rsid w:val="00050584"/>
    <w:rsid w:val="000579C0"/>
    <w:rsid w:val="00076010"/>
    <w:rsid w:val="00116953"/>
    <w:rsid w:val="0012509E"/>
    <w:rsid w:val="00155EE2"/>
    <w:rsid w:val="001606C1"/>
    <w:rsid w:val="001726B6"/>
    <w:rsid w:val="001941C3"/>
    <w:rsid w:val="00253A9A"/>
    <w:rsid w:val="00273412"/>
    <w:rsid w:val="002C0D1F"/>
    <w:rsid w:val="002D0725"/>
    <w:rsid w:val="0030161D"/>
    <w:rsid w:val="003432BA"/>
    <w:rsid w:val="00376EE9"/>
    <w:rsid w:val="003C7CD5"/>
    <w:rsid w:val="00400A77"/>
    <w:rsid w:val="00437E0B"/>
    <w:rsid w:val="00455D3C"/>
    <w:rsid w:val="004856D0"/>
    <w:rsid w:val="0049025D"/>
    <w:rsid w:val="004F1434"/>
    <w:rsid w:val="0053217D"/>
    <w:rsid w:val="005772FC"/>
    <w:rsid w:val="005834BD"/>
    <w:rsid w:val="00596A6A"/>
    <w:rsid w:val="005B64FF"/>
    <w:rsid w:val="005D3515"/>
    <w:rsid w:val="005E21E1"/>
    <w:rsid w:val="00600FA7"/>
    <w:rsid w:val="00616639"/>
    <w:rsid w:val="00655051"/>
    <w:rsid w:val="006905D7"/>
    <w:rsid w:val="006A100E"/>
    <w:rsid w:val="006C493F"/>
    <w:rsid w:val="006F07A6"/>
    <w:rsid w:val="00701DFC"/>
    <w:rsid w:val="00723E14"/>
    <w:rsid w:val="00734FDB"/>
    <w:rsid w:val="007643FA"/>
    <w:rsid w:val="007B2C19"/>
    <w:rsid w:val="0088787C"/>
    <w:rsid w:val="00895E69"/>
    <w:rsid w:val="008C6DA4"/>
    <w:rsid w:val="008D7CF2"/>
    <w:rsid w:val="0090423D"/>
    <w:rsid w:val="00921A9A"/>
    <w:rsid w:val="00943D33"/>
    <w:rsid w:val="009959CE"/>
    <w:rsid w:val="009A4F25"/>
    <w:rsid w:val="009B4676"/>
    <w:rsid w:val="00A179E1"/>
    <w:rsid w:val="00AD391B"/>
    <w:rsid w:val="00AE754F"/>
    <w:rsid w:val="00B25361"/>
    <w:rsid w:val="00B37EF7"/>
    <w:rsid w:val="00B649B4"/>
    <w:rsid w:val="00BE7C78"/>
    <w:rsid w:val="00C460F5"/>
    <w:rsid w:val="00C54D9F"/>
    <w:rsid w:val="00CC41C1"/>
    <w:rsid w:val="00D07430"/>
    <w:rsid w:val="00D337D5"/>
    <w:rsid w:val="00D817F4"/>
    <w:rsid w:val="00D83D8E"/>
    <w:rsid w:val="00D93CE5"/>
    <w:rsid w:val="00DA3BA9"/>
    <w:rsid w:val="00DB01BD"/>
    <w:rsid w:val="00DD3E42"/>
    <w:rsid w:val="00DE715A"/>
    <w:rsid w:val="00E01244"/>
    <w:rsid w:val="00E84379"/>
    <w:rsid w:val="00EC0481"/>
    <w:rsid w:val="00F419BA"/>
    <w:rsid w:val="00F656DF"/>
    <w:rsid w:val="00F843B6"/>
    <w:rsid w:val="00F9170C"/>
    <w:rsid w:val="00FB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832A"/>
  <w15:chartTrackingRefBased/>
  <w15:docId w15:val="{A6B08591-D377-4A09-B7A6-9ED2E964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39"/>
    <w:pPr>
      <w:jc w:val="both"/>
    </w:pPr>
    <w:rPr>
      <w:sz w:val="24"/>
    </w:rPr>
  </w:style>
  <w:style w:type="paragraph" w:styleId="Heading1">
    <w:name w:val="heading 1"/>
    <w:basedOn w:val="Normal"/>
    <w:next w:val="Normal"/>
    <w:link w:val="Heading1Char"/>
    <w:uiPriority w:val="9"/>
    <w:qFormat/>
    <w:rsid w:val="00050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C3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E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5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584"/>
    <w:pPr>
      <w:outlineLvl w:val="9"/>
    </w:pPr>
  </w:style>
  <w:style w:type="paragraph" w:styleId="TOC1">
    <w:name w:val="toc 1"/>
    <w:basedOn w:val="Normal"/>
    <w:next w:val="Normal"/>
    <w:autoRedefine/>
    <w:uiPriority w:val="39"/>
    <w:unhideWhenUsed/>
    <w:rsid w:val="00050584"/>
    <w:pPr>
      <w:spacing w:after="100"/>
    </w:pPr>
  </w:style>
  <w:style w:type="character" w:styleId="Hyperlink">
    <w:name w:val="Hyperlink"/>
    <w:basedOn w:val="DefaultParagraphFont"/>
    <w:uiPriority w:val="99"/>
    <w:unhideWhenUsed/>
    <w:rsid w:val="00050584"/>
    <w:rPr>
      <w:color w:val="0563C1" w:themeColor="hyperlink"/>
      <w:u w:val="single"/>
    </w:rPr>
  </w:style>
  <w:style w:type="character" w:customStyle="1" w:styleId="Heading2Char">
    <w:name w:val="Heading 2 Char"/>
    <w:basedOn w:val="DefaultParagraphFont"/>
    <w:link w:val="Heading2"/>
    <w:uiPriority w:val="9"/>
    <w:rsid w:val="00016C37"/>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7B2C19"/>
    <w:pPr>
      <w:spacing w:after="0" w:line="240" w:lineRule="auto"/>
      <w:ind w:left="720"/>
      <w:contextualSpacing/>
    </w:pPr>
    <w:rPr>
      <w:rFonts w:ascii="Calibri" w:eastAsia="Times New Roman" w:hAnsi="Calibri" w:cs="Times New Roman"/>
      <w:szCs w:val="24"/>
      <w:lang w:eastAsia="en-GB"/>
    </w:rPr>
  </w:style>
  <w:style w:type="character" w:styleId="Strong">
    <w:name w:val="Strong"/>
    <w:basedOn w:val="DefaultParagraphFont"/>
    <w:uiPriority w:val="22"/>
    <w:qFormat/>
    <w:rsid w:val="00050584"/>
    <w:rPr>
      <w:b/>
      <w:bCs/>
    </w:rPr>
  </w:style>
  <w:style w:type="character" w:styleId="FollowedHyperlink">
    <w:name w:val="FollowedHyperlink"/>
    <w:basedOn w:val="DefaultParagraphFont"/>
    <w:uiPriority w:val="99"/>
    <w:semiHidden/>
    <w:unhideWhenUsed/>
    <w:rsid w:val="006A100E"/>
    <w:rPr>
      <w:color w:val="954F72" w:themeColor="followedHyperlink"/>
      <w:u w:val="single"/>
    </w:rPr>
  </w:style>
  <w:style w:type="paragraph" w:styleId="TOC2">
    <w:name w:val="toc 2"/>
    <w:basedOn w:val="Normal"/>
    <w:next w:val="Normal"/>
    <w:autoRedefine/>
    <w:uiPriority w:val="39"/>
    <w:unhideWhenUsed/>
    <w:rsid w:val="007643FA"/>
    <w:pPr>
      <w:spacing w:after="100"/>
      <w:ind w:left="240"/>
    </w:pPr>
  </w:style>
  <w:style w:type="character" w:styleId="UnresolvedMention">
    <w:name w:val="Unresolved Mention"/>
    <w:basedOn w:val="DefaultParagraphFont"/>
    <w:uiPriority w:val="99"/>
    <w:semiHidden/>
    <w:unhideWhenUsed/>
    <w:rsid w:val="007643FA"/>
    <w:rPr>
      <w:color w:val="605E5C"/>
      <w:shd w:val="clear" w:color="auto" w:fill="E1DFDD"/>
    </w:rPr>
  </w:style>
  <w:style w:type="paragraph" w:styleId="Header">
    <w:name w:val="header"/>
    <w:basedOn w:val="Normal"/>
    <w:link w:val="HeaderChar"/>
    <w:uiPriority w:val="99"/>
    <w:unhideWhenUsed/>
    <w:rsid w:val="00655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051"/>
    <w:rPr>
      <w:sz w:val="24"/>
    </w:rPr>
  </w:style>
  <w:style w:type="paragraph" w:styleId="Footer">
    <w:name w:val="footer"/>
    <w:basedOn w:val="Normal"/>
    <w:link w:val="FooterChar"/>
    <w:uiPriority w:val="99"/>
    <w:unhideWhenUsed/>
    <w:rsid w:val="00655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051"/>
    <w:rPr>
      <w:sz w:val="24"/>
    </w:rPr>
  </w:style>
  <w:style w:type="character" w:styleId="Emphasis">
    <w:name w:val="Emphasis"/>
    <w:basedOn w:val="DefaultParagraphFont"/>
    <w:uiPriority w:val="20"/>
    <w:qFormat/>
    <w:rsid w:val="00BE7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3025">
      <w:bodyDiv w:val="1"/>
      <w:marLeft w:val="0"/>
      <w:marRight w:val="0"/>
      <w:marTop w:val="0"/>
      <w:marBottom w:val="0"/>
      <w:divBdr>
        <w:top w:val="none" w:sz="0" w:space="0" w:color="auto"/>
        <w:left w:val="none" w:sz="0" w:space="0" w:color="auto"/>
        <w:bottom w:val="none" w:sz="0" w:space="0" w:color="auto"/>
        <w:right w:val="none" w:sz="0" w:space="0" w:color="auto"/>
      </w:divBdr>
    </w:div>
    <w:div w:id="94516861">
      <w:bodyDiv w:val="1"/>
      <w:marLeft w:val="0"/>
      <w:marRight w:val="0"/>
      <w:marTop w:val="0"/>
      <w:marBottom w:val="0"/>
      <w:divBdr>
        <w:top w:val="none" w:sz="0" w:space="0" w:color="auto"/>
        <w:left w:val="none" w:sz="0" w:space="0" w:color="auto"/>
        <w:bottom w:val="none" w:sz="0" w:space="0" w:color="auto"/>
        <w:right w:val="none" w:sz="0" w:space="0" w:color="auto"/>
      </w:divBdr>
    </w:div>
    <w:div w:id="455366955">
      <w:bodyDiv w:val="1"/>
      <w:marLeft w:val="0"/>
      <w:marRight w:val="0"/>
      <w:marTop w:val="0"/>
      <w:marBottom w:val="0"/>
      <w:divBdr>
        <w:top w:val="none" w:sz="0" w:space="0" w:color="auto"/>
        <w:left w:val="none" w:sz="0" w:space="0" w:color="auto"/>
        <w:bottom w:val="none" w:sz="0" w:space="0" w:color="auto"/>
        <w:right w:val="none" w:sz="0" w:space="0" w:color="auto"/>
      </w:divBdr>
    </w:div>
    <w:div w:id="1529291844">
      <w:bodyDiv w:val="1"/>
      <w:marLeft w:val="0"/>
      <w:marRight w:val="0"/>
      <w:marTop w:val="0"/>
      <w:marBottom w:val="0"/>
      <w:divBdr>
        <w:top w:val="none" w:sz="0" w:space="0" w:color="auto"/>
        <w:left w:val="none" w:sz="0" w:space="0" w:color="auto"/>
        <w:bottom w:val="none" w:sz="0" w:space="0" w:color="auto"/>
        <w:right w:val="none" w:sz="0" w:space="0" w:color="auto"/>
      </w:divBdr>
    </w:div>
    <w:div w:id="1813058704">
      <w:bodyDiv w:val="1"/>
      <w:marLeft w:val="0"/>
      <w:marRight w:val="0"/>
      <w:marTop w:val="0"/>
      <w:marBottom w:val="0"/>
      <w:divBdr>
        <w:top w:val="none" w:sz="0" w:space="0" w:color="auto"/>
        <w:left w:val="none" w:sz="0" w:space="0" w:color="auto"/>
        <w:bottom w:val="none" w:sz="0" w:space="0" w:color="auto"/>
        <w:right w:val="none" w:sz="0" w:space="0" w:color="auto"/>
      </w:divBdr>
    </w:div>
    <w:div w:id="204860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chem.mpg.de/en"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yperlink" Target="https://github.com/MannLabs/pydiaid/blob/main/LICENSE.tx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MannLabs/alphamap"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MannLabs/diaid_pasef/releas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tmp"/><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github.com/MannLabs/diaid_pasef/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www.biochem.mpg.de/mann"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MannLabs/pydiaid" TargetMode="External"/><Relationship Id="rId22" Type="http://schemas.openxmlformats.org/officeDocument/2006/relationships/hyperlink" Target="https://github.com/MannLabs/diaid_pasef/release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68D75-6063-46B4-B9A4-22FEA8A8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7965</TotalTime>
  <Pages>12</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MPI for Biochemistry</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Skowronek, Patricia</dc:creator>
  <cp:keywords/>
  <dc:description/>
  <cp:lastModifiedBy>Skowronek, Patricia</cp:lastModifiedBy>
  <cp:revision>33</cp:revision>
  <dcterms:created xsi:type="dcterms:W3CDTF">2022-02-22T10:43:00Z</dcterms:created>
  <dcterms:modified xsi:type="dcterms:W3CDTF">2022-04-06T16:18:00Z</dcterms:modified>
</cp:coreProperties>
</file>