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0F4" w:rsidRPr="004150F4" w:rsidRDefault="004150F4" w:rsidP="004150F4">
      <w:pPr>
        <w:pStyle w:val="a3"/>
        <w:jc w:val="left"/>
        <w:rPr>
          <w:sz w:val="16"/>
          <w:szCs w:val="16"/>
        </w:rPr>
      </w:pPr>
    </w:p>
    <w:p w:rsidR="004150F4" w:rsidRPr="004150F4" w:rsidRDefault="004150F4" w:rsidP="004150F4">
      <w:pPr>
        <w:jc w:val="center"/>
        <w:rPr>
          <w:rFonts w:ascii="Times New Roman" w:hAnsi="Times New Roman"/>
          <w:b/>
        </w:rPr>
      </w:pPr>
      <w:r w:rsidRPr="004150F4">
        <w:rPr>
          <w:rFonts w:ascii="Times New Roman" w:hAnsi="Times New Roman"/>
          <w:b/>
        </w:rPr>
        <w:t xml:space="preserve">Государственное бюджетное общеобразовательное учреждение </w:t>
      </w:r>
    </w:p>
    <w:p w:rsidR="004150F4" w:rsidRPr="004150F4" w:rsidRDefault="004150F4" w:rsidP="004150F4">
      <w:pPr>
        <w:jc w:val="center"/>
        <w:rPr>
          <w:rFonts w:ascii="Times New Roman" w:hAnsi="Times New Roman"/>
          <w:b/>
        </w:rPr>
      </w:pPr>
      <w:r w:rsidRPr="004150F4">
        <w:rPr>
          <w:rFonts w:ascii="Times New Roman" w:hAnsi="Times New Roman"/>
          <w:b/>
        </w:rPr>
        <w:t>Самарской области средняя общеобразовательная школа</w:t>
      </w:r>
    </w:p>
    <w:p w:rsidR="004150F4" w:rsidRPr="004150F4" w:rsidRDefault="004150F4" w:rsidP="004150F4">
      <w:pPr>
        <w:jc w:val="center"/>
        <w:rPr>
          <w:rFonts w:ascii="Times New Roman" w:hAnsi="Times New Roman"/>
          <w:b/>
        </w:rPr>
      </w:pPr>
      <w:r w:rsidRPr="004150F4">
        <w:rPr>
          <w:rFonts w:ascii="Times New Roman" w:hAnsi="Times New Roman"/>
          <w:b/>
        </w:rPr>
        <w:t>«Образовательный  центр имени В.Н. Татищева» с. Челно-Вершины</w:t>
      </w:r>
    </w:p>
    <w:p w:rsidR="004150F4" w:rsidRPr="004150F4" w:rsidRDefault="004150F4" w:rsidP="004150F4">
      <w:pPr>
        <w:jc w:val="center"/>
        <w:rPr>
          <w:rFonts w:ascii="Times New Roman" w:hAnsi="Times New Roman"/>
          <w:b/>
        </w:rPr>
      </w:pPr>
      <w:r w:rsidRPr="004150F4">
        <w:rPr>
          <w:rFonts w:ascii="Times New Roman" w:hAnsi="Times New Roman"/>
          <w:b/>
        </w:rPr>
        <w:t>муниципального района Челно-Вершинский Самарской области</w:t>
      </w:r>
    </w:p>
    <w:p w:rsidR="004150F4" w:rsidRPr="004150F4" w:rsidRDefault="004150F4" w:rsidP="004150F4">
      <w:pPr>
        <w:jc w:val="center"/>
        <w:rPr>
          <w:rFonts w:ascii="Times New Roman" w:hAnsi="Times New Roman"/>
          <w:b/>
        </w:rPr>
      </w:pPr>
    </w:p>
    <w:p w:rsidR="004150F4" w:rsidRPr="004150F4" w:rsidRDefault="004150F4" w:rsidP="004150F4">
      <w:pPr>
        <w:jc w:val="center"/>
        <w:rPr>
          <w:rFonts w:ascii="Times New Roman" w:hAnsi="Times New Roman"/>
          <w:b/>
        </w:rPr>
      </w:pPr>
    </w:p>
    <w:p w:rsidR="004150F4" w:rsidRPr="004150F4" w:rsidRDefault="004150F4" w:rsidP="004150F4">
      <w:pPr>
        <w:rPr>
          <w:rFonts w:ascii="Times New Roman" w:hAnsi="Times New Roman"/>
          <w:b/>
        </w:rPr>
      </w:pPr>
      <w:r w:rsidRPr="004150F4">
        <w:rPr>
          <w:rFonts w:ascii="Times New Roman" w:hAnsi="Times New Roman"/>
          <w:b/>
        </w:rPr>
        <w:t xml:space="preserve">СОГЛАСОВАНО                                            УТВЕРЖДАЮ </w:t>
      </w:r>
    </w:p>
    <w:p w:rsidR="004150F4" w:rsidRPr="004150F4" w:rsidRDefault="004150F4" w:rsidP="004150F4">
      <w:pPr>
        <w:rPr>
          <w:rFonts w:ascii="Times New Roman" w:hAnsi="Times New Roman"/>
          <w:b/>
        </w:rPr>
      </w:pPr>
      <w:r w:rsidRPr="004150F4">
        <w:rPr>
          <w:rFonts w:ascii="Times New Roman" w:hAnsi="Times New Roman"/>
          <w:b/>
        </w:rPr>
        <w:t>Председатель профкома                                Директор школы</w:t>
      </w:r>
    </w:p>
    <w:p w:rsidR="004150F4" w:rsidRPr="004150F4" w:rsidRDefault="004150F4" w:rsidP="004150F4">
      <w:pPr>
        <w:rPr>
          <w:rFonts w:ascii="Times New Roman" w:hAnsi="Times New Roman"/>
          <w:b/>
        </w:rPr>
      </w:pPr>
      <w:r w:rsidRPr="004150F4">
        <w:rPr>
          <w:rFonts w:ascii="Times New Roman" w:hAnsi="Times New Roman"/>
          <w:b/>
        </w:rPr>
        <w:t>_____________ Н.А. Сергеева                         ____________ Н.В. Моисеева</w:t>
      </w:r>
    </w:p>
    <w:p w:rsidR="004150F4" w:rsidRDefault="004150F4" w:rsidP="00EE08D6">
      <w:pPr>
        <w:jc w:val="center"/>
        <w:rPr>
          <w:rFonts w:ascii="Times New Roman" w:hAnsi="Times New Roman"/>
          <w:b/>
          <w:sz w:val="20"/>
          <w:szCs w:val="20"/>
        </w:rPr>
      </w:pPr>
    </w:p>
    <w:p w:rsidR="002D2FFA" w:rsidRDefault="002D2FFA" w:rsidP="00EE08D6">
      <w:pPr>
        <w:jc w:val="center"/>
        <w:rPr>
          <w:rFonts w:ascii="Times New Roman" w:hAnsi="Times New Roman"/>
          <w:b/>
          <w:sz w:val="20"/>
          <w:szCs w:val="20"/>
        </w:rPr>
      </w:pPr>
    </w:p>
    <w:p w:rsidR="002D2FFA" w:rsidRPr="004150F4" w:rsidRDefault="002D2FFA" w:rsidP="00EE08D6">
      <w:pPr>
        <w:jc w:val="center"/>
        <w:rPr>
          <w:rFonts w:ascii="Times New Roman" w:hAnsi="Times New Roman"/>
          <w:b/>
          <w:sz w:val="20"/>
          <w:szCs w:val="20"/>
        </w:rPr>
      </w:pPr>
    </w:p>
    <w:p w:rsidR="004150F4" w:rsidRPr="004150F4" w:rsidRDefault="004150F4" w:rsidP="00EE08D6">
      <w:pPr>
        <w:jc w:val="center"/>
        <w:rPr>
          <w:rFonts w:ascii="Times New Roman" w:hAnsi="Times New Roman"/>
          <w:b/>
          <w:sz w:val="20"/>
          <w:szCs w:val="20"/>
        </w:rPr>
      </w:pPr>
    </w:p>
    <w:p w:rsidR="002D2FFA" w:rsidRDefault="009D5D0A" w:rsidP="009D5D0A">
      <w:pPr>
        <w:jc w:val="center"/>
        <w:rPr>
          <w:rStyle w:val="a5"/>
          <w:rFonts w:ascii="Times New Roman" w:hAnsi="Times New Roman"/>
        </w:rPr>
      </w:pPr>
      <w:r w:rsidRPr="009D5D0A">
        <w:rPr>
          <w:rStyle w:val="a5"/>
          <w:rFonts w:ascii="Times New Roman" w:hAnsi="Times New Roman"/>
        </w:rPr>
        <w:t xml:space="preserve">Инструкция </w:t>
      </w:r>
      <w:r w:rsidR="002D2FFA">
        <w:rPr>
          <w:rStyle w:val="a5"/>
          <w:rFonts w:ascii="Times New Roman" w:hAnsi="Times New Roman"/>
        </w:rPr>
        <w:t xml:space="preserve">№ 99 </w:t>
      </w:r>
    </w:p>
    <w:p w:rsidR="009D5D0A" w:rsidRPr="009D5D0A" w:rsidRDefault="009D5D0A" w:rsidP="009D5D0A">
      <w:pPr>
        <w:jc w:val="center"/>
        <w:rPr>
          <w:rStyle w:val="a5"/>
          <w:rFonts w:ascii="Times New Roman" w:hAnsi="Times New Roman"/>
        </w:rPr>
      </w:pPr>
      <w:r w:rsidRPr="009D5D0A">
        <w:rPr>
          <w:rStyle w:val="a5"/>
          <w:rFonts w:ascii="Times New Roman" w:hAnsi="Times New Roman"/>
        </w:rPr>
        <w:t xml:space="preserve">по охране труда при выполнении работ на лестницах и стремянках </w:t>
      </w:r>
    </w:p>
    <w:p w:rsidR="009D5D0A" w:rsidRDefault="009D5D0A" w:rsidP="009D5D0A">
      <w:pPr>
        <w:jc w:val="center"/>
        <w:rPr>
          <w:rStyle w:val="a5"/>
          <w:rFonts w:ascii="Times New Roman" w:hAnsi="Times New Roman"/>
        </w:rPr>
      </w:pPr>
    </w:p>
    <w:p w:rsidR="009D5D0A" w:rsidRPr="009D5D0A" w:rsidRDefault="009D5D0A" w:rsidP="009D5D0A">
      <w:pPr>
        <w:jc w:val="center"/>
        <w:rPr>
          <w:rStyle w:val="a5"/>
          <w:rFonts w:ascii="Times New Roman" w:hAnsi="Times New Roman"/>
        </w:rPr>
      </w:pPr>
      <w:r>
        <w:rPr>
          <w:rStyle w:val="a5"/>
          <w:rFonts w:ascii="Times New Roman" w:hAnsi="Times New Roman"/>
        </w:rPr>
        <w:t>ИОТ</w:t>
      </w:r>
      <w:r w:rsidR="002D2FFA">
        <w:rPr>
          <w:rStyle w:val="a5"/>
          <w:rFonts w:ascii="Times New Roman" w:hAnsi="Times New Roman"/>
        </w:rPr>
        <w:t xml:space="preserve"> – 099 </w:t>
      </w:r>
      <w:r>
        <w:rPr>
          <w:rStyle w:val="a5"/>
          <w:rFonts w:ascii="Times New Roman" w:hAnsi="Times New Roman"/>
        </w:rPr>
        <w:t>-</w:t>
      </w:r>
      <w:r w:rsidR="002D2FFA">
        <w:rPr>
          <w:rStyle w:val="a5"/>
          <w:rFonts w:ascii="Times New Roman" w:hAnsi="Times New Roman"/>
        </w:rPr>
        <w:t xml:space="preserve"> </w:t>
      </w:r>
      <w:r>
        <w:rPr>
          <w:rStyle w:val="a5"/>
          <w:rFonts w:ascii="Times New Roman" w:hAnsi="Times New Roman"/>
        </w:rPr>
        <w:t>20</w:t>
      </w:r>
      <w:r w:rsidR="002D2FFA">
        <w:rPr>
          <w:rStyle w:val="a5"/>
          <w:rFonts w:ascii="Times New Roman" w:hAnsi="Times New Roman"/>
        </w:rPr>
        <w:t>22</w:t>
      </w:r>
      <w:bookmarkStart w:id="0" w:name="_GoBack"/>
      <w:bookmarkEnd w:id="0"/>
    </w:p>
    <w:p w:rsidR="009D5D0A" w:rsidRPr="009D5D0A" w:rsidRDefault="009D5D0A" w:rsidP="009D5D0A">
      <w:pPr>
        <w:jc w:val="center"/>
        <w:rPr>
          <w:rStyle w:val="a5"/>
          <w:rFonts w:ascii="Times New Roman" w:hAnsi="Times New Roman"/>
        </w:rPr>
      </w:pP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1. Общие требования охраны труда</w:t>
      </w:r>
    </w:p>
    <w:p w:rsidR="009D5D0A" w:rsidRPr="009D5D0A" w:rsidRDefault="009D5D0A" w:rsidP="009D5D0A">
      <w:pPr>
        <w:jc w:val="both"/>
        <w:rPr>
          <w:rStyle w:val="a5"/>
          <w:rFonts w:ascii="Times New Roman" w:hAnsi="Times New Roman"/>
          <w:b w:val="0"/>
          <w:sz w:val="24"/>
          <w:szCs w:val="24"/>
        </w:rPr>
      </w:pP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1.1 К самостоятельной работе на лестницах и стремянках допускаются лица не моложе 18 лет, прошедшие медицинское освидетельствование, вводный инструктаж, первичный инструктаж, обучение и стажировку на рабочем месте, проверку знаний требований охраны труда, в объеме, определяемом профессией работника или его должностью.</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1.2 Работник обязан:</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1.2.1 Выполнять только ту работу, которая определена рабочей или должностной инструкцией.</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1.2.2 Выполнять правила внутреннего трудового распорядка.</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1.2.3 Правильно применять средства индивидуальной и коллективной защиты.</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1.2.4 Соблюдать требования охраны труда.</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1.2.5 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(отравления).</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1.2.6 Проходить обучение безопасным методам и приемам выполнения работ и оказанию первой помощи пострадавшим на производстве, инструктаж по охране труда, проверку знаний требований охраны труда.</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1.2.7 Проходить обязательные периодические (в течение трудовой деятельности) медицинские осмотры (обследования), а также проходить внеочередные медицинские осмотры (обследования) по направлению работодателя в случаях, предусмотренных Трудовым кодексом и иными федеральными законами.</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1.2.8 Уметь оказывать первую помощь пострадавшим от электрического тока и при других несчастных случаях.</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1.2.9 Уметь применять первичные средства пожаротушения.</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1.3 При работе на лестницах и стремянках возможны воздействия следующих опасных и вредных производственных факторов:</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-движущиеся машины и механизмы;</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-повышенное значение напряжения в электрической цепи, замыкание которой может произойти через тело человека;</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-повышенная или пониженная температура воздуха рабочей зоны;</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lastRenderedPageBreak/>
        <w:t>-повышенная влажность воздуха;</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-расположение рабочего места на значительной высоте относительно поверхности земли (пола, перекрытия);</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-острые кромки, заусенцы и шероховатость на поверхностях заготовок, инструментов и оборудования;</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-недостаточная освещенность рабочих мест.</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1.4 Работник должен быть обеспечен спецодеждой, спецобувью и другими средствами индивидуальной защиты в соответствии с Типовыми отраслевыми нормами бесплатной выдачи специальной одежды, специальной обуви и других средств индивидуальной защиты и Коллективным договором.</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1.5 Работы, выполняемые на высоте 1 м и более от поверхности пола или земли (поверхности грунта), относятся к работам, выполняемым на высоте, и требуют принятия мер, предотвращающих падения работника с высоты.</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1.6 В случаях травмирования или недомогания необходимо прекратить работу, известить об этом руководителя работ и обратиться в медицинское учреждение.</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1.7 За невыполнение данной инструкции виновные привлекаются к ответственности согласно законодательства Российской Федерации</w:t>
      </w:r>
    </w:p>
    <w:p w:rsidR="009D5D0A" w:rsidRPr="009D5D0A" w:rsidRDefault="009D5D0A" w:rsidP="009D5D0A">
      <w:pPr>
        <w:jc w:val="both"/>
        <w:rPr>
          <w:rStyle w:val="a5"/>
          <w:rFonts w:ascii="Times New Roman" w:hAnsi="Times New Roman"/>
          <w:b w:val="0"/>
          <w:sz w:val="24"/>
          <w:szCs w:val="24"/>
        </w:rPr>
      </w:pP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2. Требования охраны труда перед началом работы</w:t>
      </w:r>
    </w:p>
    <w:p w:rsidR="009D5D0A" w:rsidRPr="009D5D0A" w:rsidRDefault="009D5D0A" w:rsidP="009D5D0A">
      <w:pPr>
        <w:jc w:val="both"/>
        <w:rPr>
          <w:rStyle w:val="a5"/>
          <w:rFonts w:ascii="Times New Roman" w:hAnsi="Times New Roman"/>
          <w:b w:val="0"/>
          <w:sz w:val="24"/>
          <w:szCs w:val="24"/>
        </w:rPr>
      </w:pP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2.1 Привести в порядок спецодежду: она должна быть подогнана, не стеснять движений работника, на спецодежде не должно быть разрывов ткани, обшлага рукавов должны быть застегнуты, не должны болтаться тесемки, веревочки, ботинки должны быть застегнуты или зашнурованы.</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2.2 Лестницы и стремянки перед применением должны быть осмотрены производителем работ, проверено их соответствие требованиям безопасности, а также дата испытания.</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Приставные лестницы и стремянки должны быть снабжены устройством, предотвращающим возможность их сдвига и опрокидывания при работе. На нижних концах приставных лестниц и стремянок должны быть оковки с острыми наконечниками для установки на грунте, а при установке их на гладких поверхностях (плитке, металле, паркете, бетоне и т.п.) на них должны быть надеты башмаки из резины или другого нескользящего материала. При необходимости верхние концы лестниц должны иметь специальные крюки. Стремянка - лестница должна иметь запорное устройство, исключающее возможность самопроизвольного раздвигания лестницы во время работы на ней. Длина приставной лестницы не должна превышать 5 м.</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Ступени лестниц и стремянок должны быть врезаны в тетивы. Тетивы лестниц и стремянок должны скрепляться стяжными болтами через каждые 2 м, а также под верхней и нижней ступенями. Площадки стремянок высотой 1,3 м и более должны иметь ограждение (упор, перила).</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На тетивах лестниц и стремянок должна указываться дата очередного испытания, а также их принадлежность (цех, участок и т.д.) и инвентарный номер.</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При осмотре деревянных лестниц и стремянок следует обратить внимание на состояние древесины. Трещины в ступеньках и тетивах допускаются длиной не более 100 мм и глубиной не более 5 мм.</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Все детали деревянных лестниц и стремянок должны иметь гладкую обструганную поверхность.</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При осмотре металлических лестниц и стремянок следует убедиться в отсутствии деформации узлов, трещин в металле, заусенцев, острых краев, нарушений крепления ступенек к тетивам.</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2.3 При переноске лестницы (стремянки) одним работником она должна находиться в наклонном положении так, чтобы передний конец ее был приподнят над полом не менее чем на 2 м.</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lastRenderedPageBreak/>
        <w:t>При перемещении лестницы (стремянки) вдвоем необходимо нести ее наконечниками назад, предупреждая встречных об осторожности.</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2.4 Прежде чем приступить к работе на лестнице, нужно обеспечить ее устойчивость, а затем путем осмотра и опробования убедиться в том, что она не может соскользнуть с места или быть случайно сдвинута.</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При работе с приставной лестницы в местах с оживленным движением транспортных средств или людей для предупреждения ее падения от случайных толчков независимо от наличия на концах лестницы наконечников место ее установки следует ограждать или охранять.</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2.5 Необходимые для работы на высоте инструменты следует сложить в специальные ящики или сумки.</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2.6 Запрещается применять деревянные лестницы и стремянки, сбитые гвоздями, без крепления тетив болтами и без врезки ступенек в тетивы.</w:t>
      </w:r>
    </w:p>
    <w:p w:rsidR="009D5D0A" w:rsidRPr="009D5D0A" w:rsidRDefault="009D5D0A" w:rsidP="009D5D0A">
      <w:pPr>
        <w:jc w:val="both"/>
        <w:rPr>
          <w:rStyle w:val="a5"/>
          <w:rFonts w:ascii="Times New Roman" w:hAnsi="Times New Roman"/>
          <w:b w:val="0"/>
          <w:sz w:val="24"/>
          <w:szCs w:val="24"/>
        </w:rPr>
      </w:pP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3. Требования охраны труда во время работы</w:t>
      </w:r>
    </w:p>
    <w:p w:rsidR="009D5D0A" w:rsidRPr="009D5D0A" w:rsidRDefault="009D5D0A" w:rsidP="009D5D0A">
      <w:pPr>
        <w:jc w:val="both"/>
        <w:rPr>
          <w:rStyle w:val="a5"/>
          <w:rFonts w:ascii="Times New Roman" w:hAnsi="Times New Roman"/>
          <w:b w:val="0"/>
          <w:sz w:val="24"/>
          <w:szCs w:val="24"/>
        </w:rPr>
      </w:pP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3.1 При производстве работ на лестницах и стремянках запрещается:</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3.1.1 работать стоя на приставной лестнице на расстоянии менее 1 м от верхнего ее конца;</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3.1.2 устанавливать приставные лестницы под углом более 75° к горизонтали без дополнительного крепления верхней части лестницы;</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3.1.3 работать с двух верхних ступенек стремянок, не имеющих перил или ограждений;</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3.1.4 находиться на ступеньках лестницы или стремянки более чем одному человеку;</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3.1.5 переходить на высоте с приставной лестницы или стремянки на другую лестницу или стремянку;</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3.1.6 работать около и (или) над работающими машинами, транспортерами и т.п.;</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3.1.7 пользоваться пневмо- и электроинструментом, выполнять электро- и газосварочные работы, стоя на лестнице и стремянке;</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3.1.8 сбрасывать предметы с высоты;</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3.1.9 применять металлические лестницы и стремянки при обслуживании и ремонте электроустановок, замене ламп электроосвещения;</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3.1.10 устраивать дополнительные опорные сооружения из ящиков или других подручных средств в случае недостаточной длины лестницы.</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3.2 При работе с приставной лестницы на высоте более 1,3 м следует применять предохранительный пояс, который закрепляется на конструкцию сооружения или за лестницу при условии надежного крепления ее к конструкции сооружения.</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3.3 Во время работы в местах с оживленным движением людей необходимо, чтобы лестницу придерживал другой работник.</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3.4 При установке лестницы против входных дверей необходимо выделять работника, который охранял бы лестницу от толчков.</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3.5 Во время работы с лестниц на маршах лестничных клеток необходимо устраивать специальные подмости.</w:t>
      </w:r>
    </w:p>
    <w:p w:rsidR="009D5D0A" w:rsidRPr="009D5D0A" w:rsidRDefault="009D5D0A" w:rsidP="009D5D0A">
      <w:pPr>
        <w:jc w:val="both"/>
        <w:rPr>
          <w:rStyle w:val="a5"/>
          <w:rFonts w:ascii="Times New Roman" w:hAnsi="Times New Roman"/>
          <w:b w:val="0"/>
          <w:sz w:val="24"/>
          <w:szCs w:val="24"/>
        </w:rPr>
      </w:pP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4. Требования охраны труда в аварийных ситуациях</w:t>
      </w:r>
    </w:p>
    <w:p w:rsidR="009D5D0A" w:rsidRPr="009D5D0A" w:rsidRDefault="009D5D0A" w:rsidP="009D5D0A">
      <w:pPr>
        <w:jc w:val="both"/>
        <w:rPr>
          <w:rStyle w:val="a5"/>
          <w:rFonts w:ascii="Times New Roman" w:hAnsi="Times New Roman"/>
          <w:b w:val="0"/>
          <w:sz w:val="24"/>
          <w:szCs w:val="24"/>
        </w:rPr>
      </w:pP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4.1 При возникновении аварий и ситуаций, которые могут привести к авариям и несчастным случаям, необходимо:</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4.1.1 Немедленно прекратить работы и известить руководителя работ.</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4.1.2 Под руководством руководителя работ оперативно принять меры по устранению причин аварий или ситуаций, которые могут привести к авариям или несчастным случаям.</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4.2 При возникновении пожара, задымлении:</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lastRenderedPageBreak/>
        <w:t>4.2.1 Немедленно сообщить по телефону «01» в пожарную охрану, оповестить работающих, поставить в известность руководителя подразделения, сообщить о возгорании на пост охраны.</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4.2.2 Открыть запасные выходы из здания, обесточить электропитание, закрыть окна и прикрыть двери.</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4.2.3 Приступить к тушению пожара первичными средствами пожаротушения, если это не сопряжено с риском для жизни.</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4.2.4 Организовать встречу пожарной команды.</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4.2.5 Покинуть здание и находиться в зоне эвакуации.</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4.3 Характерным несчастным случаем при выполнении работ с применением лестниц (стремянок) являются падения с высоты. В зависимости от объекта, на котором выполняются работы, возможно также случайное прикосновение работника к токоведущим частям, находящимся под напряжением, и, как следствие, поражение электрическим током.</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4.4 При несчастном случае:</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4.4.1 Немедленно организовать первую помощь пострадавшему и при необходимости доставку его в медицинскую организацию.</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4.4.2 Принять неотложные меры по предотвращению развития аварийной или иной чрезвычайной ситуации и воздействия травмирующих факторов на других лиц.</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4.4.3 Сохранить до начала расследования несчастного случая обстановку, какой она была на момент происшествия, если это не угрожает жизни и здоровью других лиц и не ведет к катастрофе, аварии или возникновению иных чрезвычайных обстоятельств, а в случае невозможности ее сохранения – зафиксировать сложившуюся обстановку (составить схемы, провести другие мероприятия).</w:t>
      </w:r>
    </w:p>
    <w:p w:rsidR="009D5D0A" w:rsidRPr="009D5D0A" w:rsidRDefault="009D5D0A" w:rsidP="009D5D0A">
      <w:pPr>
        <w:jc w:val="both"/>
        <w:rPr>
          <w:rStyle w:val="a5"/>
          <w:rFonts w:ascii="Times New Roman" w:hAnsi="Times New Roman"/>
          <w:b w:val="0"/>
          <w:sz w:val="24"/>
          <w:szCs w:val="24"/>
        </w:rPr>
      </w:pP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5. Требования охраны труда по окончании работы</w:t>
      </w:r>
    </w:p>
    <w:p w:rsidR="009D5D0A" w:rsidRPr="009D5D0A" w:rsidRDefault="009D5D0A" w:rsidP="009D5D0A">
      <w:pPr>
        <w:jc w:val="both"/>
        <w:rPr>
          <w:rStyle w:val="a5"/>
          <w:rFonts w:ascii="Times New Roman" w:hAnsi="Times New Roman"/>
          <w:b w:val="0"/>
          <w:sz w:val="24"/>
          <w:szCs w:val="24"/>
        </w:rPr>
      </w:pP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5.1 Убрать рабочее место, сообщить непосредственному руководителю об окончании работ.</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5.2 Сдать лестницу (стремянку) ответственному за хранение.</w:t>
      </w:r>
    </w:p>
    <w:p w:rsidR="009D5D0A" w:rsidRPr="009D5D0A" w:rsidRDefault="009D5D0A" w:rsidP="009D5D0A">
      <w:pPr>
        <w:jc w:val="both"/>
        <w:rPr>
          <w:rStyle w:val="a5"/>
          <w:rFonts w:ascii="Times New Roman" w:hAnsi="Times New Roman"/>
          <w:b w:val="0"/>
          <w:sz w:val="24"/>
          <w:szCs w:val="24"/>
        </w:rPr>
      </w:pPr>
      <w:r w:rsidRPr="009D5D0A">
        <w:rPr>
          <w:rStyle w:val="a5"/>
          <w:rFonts w:ascii="Times New Roman" w:hAnsi="Times New Roman"/>
          <w:b w:val="0"/>
          <w:sz w:val="24"/>
          <w:szCs w:val="24"/>
        </w:rPr>
        <w:t>Лестницы и стремянки должны храниться в сухих помещениях в местах, где исключено их случайное механическое повреждение.</w:t>
      </w:r>
    </w:p>
    <w:p w:rsidR="004150F4" w:rsidRPr="009D5D0A" w:rsidRDefault="009D5D0A" w:rsidP="009D5D0A">
      <w:pPr>
        <w:jc w:val="both"/>
        <w:rPr>
          <w:rFonts w:ascii="Times New Roman" w:hAnsi="Times New Roman"/>
          <w:sz w:val="24"/>
          <w:szCs w:val="24"/>
        </w:rPr>
      </w:pPr>
      <w:r w:rsidRPr="009D5D0A">
        <w:rPr>
          <w:rStyle w:val="a5"/>
          <w:rFonts w:ascii="Times New Roman" w:hAnsi="Times New Roman"/>
          <w:b w:val="0"/>
          <w:sz w:val="24"/>
          <w:szCs w:val="24"/>
        </w:rPr>
        <w:t>5.3 Сообщить непосредственному руководителю о замечаниях по работе.</w:t>
      </w:r>
      <w:r w:rsidR="004150F4" w:rsidRPr="009D5D0A">
        <w:rPr>
          <w:rStyle w:val="a5"/>
          <w:rFonts w:ascii="Times New Roman" w:hAnsi="Times New Roman"/>
          <w:b w:val="0"/>
          <w:sz w:val="24"/>
          <w:szCs w:val="24"/>
        </w:rPr>
        <w:t>на занятиях внеурочной деятельности для педагога</w:t>
      </w:r>
    </w:p>
    <w:p w:rsidR="004150F4" w:rsidRPr="004150F4" w:rsidRDefault="004150F4" w:rsidP="00EE08D6">
      <w:pPr>
        <w:jc w:val="center"/>
        <w:rPr>
          <w:rFonts w:ascii="Times New Roman" w:hAnsi="Times New Roman"/>
          <w:b/>
          <w:sz w:val="20"/>
          <w:szCs w:val="20"/>
        </w:rPr>
      </w:pPr>
    </w:p>
    <w:p w:rsidR="00105AE1" w:rsidRDefault="00105AE1"/>
    <w:p w:rsidR="004150F4" w:rsidRPr="00D42C0D" w:rsidRDefault="00D42C0D" w:rsidP="00D42C0D">
      <w:pPr>
        <w:jc w:val="center"/>
        <w:rPr>
          <w:rFonts w:ascii="Times New Roman" w:hAnsi="Times New Roman"/>
          <w:sz w:val="24"/>
          <w:szCs w:val="24"/>
        </w:rPr>
      </w:pPr>
      <w:r w:rsidRPr="00D42C0D">
        <w:rPr>
          <w:rFonts w:ascii="Times New Roman" w:hAnsi="Times New Roman"/>
          <w:sz w:val="24"/>
          <w:szCs w:val="24"/>
        </w:rPr>
        <w:t>Специалист по охране труда                 М.М. Зайдуллин</w:t>
      </w:r>
    </w:p>
    <w:sectPr w:rsidR="004150F4" w:rsidRPr="00D42C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621FE"/>
    <w:multiLevelType w:val="multilevel"/>
    <w:tmpl w:val="7CE284BC"/>
    <w:lvl w:ilvl="0">
      <w:start w:val="1"/>
      <w:numFmt w:val="decimal"/>
      <w:lvlText w:val="4.2.%1."/>
      <w:lvlJc w:val="left"/>
      <w:pPr>
        <w:tabs>
          <w:tab w:val="num" w:pos="709"/>
        </w:tabs>
        <w:ind w:left="0" w:firstLine="709"/>
      </w:pPr>
      <w:rPr>
        <w:rFonts w:ascii="Arial" w:hAnsi="Arial" w:hint="default"/>
        <w:b w:val="0"/>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3C76422F"/>
    <w:multiLevelType w:val="hybridMultilevel"/>
    <w:tmpl w:val="BDEE0064"/>
    <w:lvl w:ilvl="0" w:tplc="25CC6D12">
      <w:start w:val="1"/>
      <w:numFmt w:val="decimal"/>
      <w:lvlText w:val="%1."/>
      <w:lvlJc w:val="left"/>
      <w:pPr>
        <w:tabs>
          <w:tab w:val="num" w:pos="709"/>
        </w:tabs>
        <w:ind w:left="0" w:firstLine="709"/>
      </w:pPr>
      <w:rPr>
        <w:rFonts w:ascii="Arial" w:hAnsi="Arial" w:hint="default"/>
        <w:b/>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FFD4031C">
      <w:start w:val="1"/>
      <w:numFmt w:val="decimal"/>
      <w:lvlText w:val="1.%2."/>
      <w:lvlJc w:val="left"/>
      <w:pPr>
        <w:tabs>
          <w:tab w:val="num" w:pos="709"/>
        </w:tabs>
        <w:ind w:left="0" w:firstLine="709"/>
      </w:pPr>
      <w:rPr>
        <w:rFonts w:ascii="Arial" w:hAnsi="Arial" w:hint="default"/>
        <w:b w:val="0"/>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2" w:tplc="83443D4A">
      <w:start w:val="1"/>
      <w:numFmt w:val="bullet"/>
      <w:lvlText w:val=""/>
      <w:lvlJc w:val="left"/>
      <w:pPr>
        <w:tabs>
          <w:tab w:val="num" w:pos="709"/>
        </w:tabs>
        <w:ind w:left="0" w:firstLine="709"/>
      </w:pPr>
      <w:rPr>
        <w:rFonts w:ascii="Symbol" w:hAnsi="Symbol" w:hint="default"/>
        <w:b w:val="0"/>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3" w:tplc="712C39F6">
      <w:start w:val="1"/>
      <w:numFmt w:val="decimal"/>
      <w:lvlText w:val="2.%4."/>
      <w:lvlJc w:val="right"/>
      <w:pPr>
        <w:tabs>
          <w:tab w:val="num" w:pos="851"/>
        </w:tabs>
        <w:ind w:left="0" w:firstLine="709"/>
      </w:pPr>
      <w:rPr>
        <w:rFonts w:ascii="Arial" w:hAnsi="Arial" w:hint="default"/>
        <w:b w:val="0"/>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4" w:tplc="6B8084D4">
      <w:start w:val="1"/>
      <w:numFmt w:val="decimal"/>
      <w:lvlText w:val="3.%5."/>
      <w:lvlJc w:val="left"/>
      <w:pPr>
        <w:tabs>
          <w:tab w:val="num" w:pos="709"/>
        </w:tabs>
        <w:ind w:left="0" w:firstLine="709"/>
      </w:pPr>
      <w:rPr>
        <w:rFonts w:ascii="Arial" w:hAnsi="Arial" w:hint="default"/>
        <w:b w:val="0"/>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5" w:tplc="16062D54">
      <w:start w:val="1"/>
      <w:numFmt w:val="decimal"/>
      <w:lvlText w:val="4.%6."/>
      <w:lvlJc w:val="left"/>
      <w:pPr>
        <w:tabs>
          <w:tab w:val="num" w:pos="709"/>
        </w:tabs>
        <w:ind w:left="0" w:firstLine="709"/>
      </w:pPr>
      <w:rPr>
        <w:rFonts w:ascii="Arial" w:hAnsi="Arial" w:hint="default"/>
        <w:b w:val="0"/>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6" w:tplc="C1C8A4A4">
      <w:start w:val="1"/>
      <w:numFmt w:val="decimal"/>
      <w:lvlText w:val="5.%7."/>
      <w:lvlJc w:val="left"/>
      <w:pPr>
        <w:tabs>
          <w:tab w:val="num" w:pos="709"/>
        </w:tabs>
        <w:ind w:left="0" w:firstLine="709"/>
      </w:pPr>
      <w:rPr>
        <w:rFonts w:ascii="Arial" w:hAnsi="Arial" w:hint="default"/>
        <w:b w:val="0"/>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41AB70BC"/>
    <w:multiLevelType w:val="multilevel"/>
    <w:tmpl w:val="FE26C108"/>
    <w:lvl w:ilvl="0">
      <w:start w:val="1"/>
      <w:numFmt w:val="decimal"/>
      <w:lvlText w:val="4.%1."/>
      <w:lvlJc w:val="left"/>
      <w:pPr>
        <w:tabs>
          <w:tab w:val="num" w:pos="709"/>
        </w:tabs>
        <w:ind w:left="0" w:firstLine="709"/>
      </w:pPr>
      <w:rPr>
        <w:rFonts w:ascii="Arial" w:hAnsi="Arial" w:hint="default"/>
        <w:b w:val="0"/>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8D6"/>
    <w:rsid w:val="00105AE1"/>
    <w:rsid w:val="002D2FFA"/>
    <w:rsid w:val="004150F4"/>
    <w:rsid w:val="009D5D0A"/>
    <w:rsid w:val="00D42C0D"/>
    <w:rsid w:val="00EE08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08D6"/>
    <w:pPr>
      <w:spacing w:after="0" w:line="240" w:lineRule="auto"/>
    </w:pPr>
    <w:rPr>
      <w:rFonts w:ascii="Arial" w:eastAsia="Times New Roman" w:hAnsi="Arial"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150F4"/>
    <w:pPr>
      <w:shd w:val="clear" w:color="auto" w:fill="FFFFFF"/>
      <w:jc w:val="center"/>
    </w:pPr>
    <w:rPr>
      <w:rFonts w:ascii="Times New Roman" w:hAnsi="Times New Roman"/>
      <w:b/>
      <w:snapToGrid w:val="0"/>
      <w:color w:val="000000"/>
      <w:sz w:val="24"/>
      <w:szCs w:val="20"/>
    </w:rPr>
  </w:style>
  <w:style w:type="character" w:customStyle="1" w:styleId="a4">
    <w:name w:val="Название Знак"/>
    <w:basedOn w:val="a0"/>
    <w:link w:val="a3"/>
    <w:rsid w:val="004150F4"/>
    <w:rPr>
      <w:rFonts w:ascii="Times New Roman" w:eastAsia="Times New Roman" w:hAnsi="Times New Roman" w:cs="Times New Roman"/>
      <w:b/>
      <w:snapToGrid w:val="0"/>
      <w:color w:val="000000"/>
      <w:sz w:val="24"/>
      <w:szCs w:val="20"/>
      <w:shd w:val="clear" w:color="auto" w:fill="FFFFFF"/>
      <w:lang w:eastAsia="ru-RU"/>
    </w:rPr>
  </w:style>
  <w:style w:type="character" w:styleId="a5">
    <w:name w:val="Strong"/>
    <w:basedOn w:val="a0"/>
    <w:qFormat/>
    <w:rsid w:val="004150F4"/>
    <w:rPr>
      <w:b/>
      <w:bCs/>
    </w:rPr>
  </w:style>
  <w:style w:type="paragraph" w:styleId="a6">
    <w:name w:val="List Paragraph"/>
    <w:basedOn w:val="a"/>
    <w:uiPriority w:val="34"/>
    <w:qFormat/>
    <w:rsid w:val="004150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08D6"/>
    <w:pPr>
      <w:spacing w:after="0" w:line="240" w:lineRule="auto"/>
    </w:pPr>
    <w:rPr>
      <w:rFonts w:ascii="Arial" w:eastAsia="Times New Roman" w:hAnsi="Arial"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150F4"/>
    <w:pPr>
      <w:shd w:val="clear" w:color="auto" w:fill="FFFFFF"/>
      <w:jc w:val="center"/>
    </w:pPr>
    <w:rPr>
      <w:rFonts w:ascii="Times New Roman" w:hAnsi="Times New Roman"/>
      <w:b/>
      <w:snapToGrid w:val="0"/>
      <w:color w:val="000000"/>
      <w:sz w:val="24"/>
      <w:szCs w:val="20"/>
    </w:rPr>
  </w:style>
  <w:style w:type="character" w:customStyle="1" w:styleId="a4">
    <w:name w:val="Название Знак"/>
    <w:basedOn w:val="a0"/>
    <w:link w:val="a3"/>
    <w:rsid w:val="004150F4"/>
    <w:rPr>
      <w:rFonts w:ascii="Times New Roman" w:eastAsia="Times New Roman" w:hAnsi="Times New Roman" w:cs="Times New Roman"/>
      <w:b/>
      <w:snapToGrid w:val="0"/>
      <w:color w:val="000000"/>
      <w:sz w:val="24"/>
      <w:szCs w:val="20"/>
      <w:shd w:val="clear" w:color="auto" w:fill="FFFFFF"/>
      <w:lang w:eastAsia="ru-RU"/>
    </w:rPr>
  </w:style>
  <w:style w:type="character" w:styleId="a5">
    <w:name w:val="Strong"/>
    <w:basedOn w:val="a0"/>
    <w:qFormat/>
    <w:rsid w:val="004150F4"/>
    <w:rPr>
      <w:b/>
      <w:bCs/>
    </w:rPr>
  </w:style>
  <w:style w:type="paragraph" w:styleId="a6">
    <w:name w:val="List Paragraph"/>
    <w:basedOn w:val="a"/>
    <w:uiPriority w:val="34"/>
    <w:qFormat/>
    <w:rsid w:val="00415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1571</Words>
  <Characters>8959</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Zet</cp:lastModifiedBy>
  <cp:revision>2</cp:revision>
  <dcterms:created xsi:type="dcterms:W3CDTF">2022-06-06T15:20:00Z</dcterms:created>
  <dcterms:modified xsi:type="dcterms:W3CDTF">2022-06-06T15:20:00Z</dcterms:modified>
</cp:coreProperties>
</file>