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A4" w:rsidRPr="003F62DB" w:rsidRDefault="007D41A4" w:rsidP="007D41A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D41A4" w:rsidRPr="003F62DB" w:rsidRDefault="007D41A4" w:rsidP="007D41A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7D41A4" w:rsidRPr="003F62DB" w:rsidRDefault="007D41A4" w:rsidP="007D41A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D41A4" w:rsidRPr="003F62DB" w:rsidRDefault="007D41A4" w:rsidP="007D41A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D41A4" w:rsidRPr="003F62DB" w:rsidRDefault="007D41A4" w:rsidP="007D41A4">
      <w:pPr>
        <w:jc w:val="center"/>
        <w:rPr>
          <w:b/>
          <w:sz w:val="28"/>
          <w:szCs w:val="28"/>
        </w:rPr>
      </w:pPr>
    </w:p>
    <w:p w:rsidR="007D41A4" w:rsidRPr="003F62DB" w:rsidRDefault="007D41A4" w:rsidP="007D41A4">
      <w:pPr>
        <w:jc w:val="center"/>
        <w:rPr>
          <w:b/>
          <w:sz w:val="28"/>
          <w:szCs w:val="28"/>
        </w:rPr>
      </w:pPr>
    </w:p>
    <w:p w:rsidR="007D41A4" w:rsidRPr="003F62DB" w:rsidRDefault="007D41A4" w:rsidP="007D41A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 </w:t>
      </w:r>
      <w:r w:rsidRPr="003F62DB">
        <w:rPr>
          <w:b/>
          <w:sz w:val="28"/>
          <w:szCs w:val="28"/>
        </w:rPr>
        <w:t xml:space="preserve">УТВЕРЖДАЮ </w:t>
      </w:r>
    </w:p>
    <w:p w:rsidR="007D41A4" w:rsidRPr="003F62DB" w:rsidRDefault="007D41A4" w:rsidP="007D41A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 </w:t>
      </w:r>
      <w:r w:rsidRPr="003F62DB">
        <w:rPr>
          <w:b/>
          <w:sz w:val="28"/>
          <w:szCs w:val="28"/>
        </w:rPr>
        <w:t>Директор школы</w:t>
      </w:r>
    </w:p>
    <w:p w:rsidR="007D41A4" w:rsidRPr="003F62DB" w:rsidRDefault="007D41A4" w:rsidP="007D41A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7D41A4" w:rsidRPr="003F62DB" w:rsidRDefault="007D41A4" w:rsidP="007D41A4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D41A4" w:rsidRPr="003F62DB" w:rsidRDefault="007D41A4" w:rsidP="007D41A4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D41A4" w:rsidRPr="003F62DB" w:rsidRDefault="007D41A4" w:rsidP="007D41A4">
      <w:pPr>
        <w:widowControl w:val="0"/>
        <w:snapToGrid w:val="0"/>
        <w:spacing w:before="440"/>
        <w:ind w:left="2000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ИНСТРУКЦИЯ № 4</w:t>
      </w:r>
      <w:r w:rsidR="00CD1768">
        <w:rPr>
          <w:rFonts w:eastAsia="Times New Roman"/>
          <w:b/>
          <w:sz w:val="28"/>
          <w:szCs w:val="28"/>
          <w:lang w:eastAsia="ru-RU"/>
        </w:rPr>
        <w:t>4</w:t>
      </w:r>
    </w:p>
    <w:p w:rsidR="007D41A4" w:rsidRDefault="007D41A4" w:rsidP="007D41A4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по охране труда при работе в кабинете биологии </w:t>
      </w:r>
    </w:p>
    <w:p w:rsidR="007D41A4" w:rsidRPr="003F62DB" w:rsidRDefault="007D41A4" w:rsidP="007D41A4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</w:p>
    <w:p w:rsidR="007D41A4" w:rsidRPr="003F62DB" w:rsidRDefault="007D41A4" w:rsidP="007D41A4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- 04</w:t>
      </w:r>
      <w:r w:rsidR="00CD1768">
        <w:rPr>
          <w:rFonts w:eastAsia="Times New Roman"/>
          <w:sz w:val="28"/>
          <w:szCs w:val="28"/>
          <w:lang w:eastAsia="ru-RU"/>
        </w:rPr>
        <w:t>4</w:t>
      </w:r>
      <w:bookmarkStart w:id="0" w:name="_GoBack"/>
      <w:bookmarkEnd w:id="0"/>
      <w:r w:rsidRPr="0036303E">
        <w:rPr>
          <w:rFonts w:eastAsia="Times New Roman"/>
          <w:sz w:val="28"/>
          <w:szCs w:val="28"/>
          <w:lang w:eastAsia="ru-RU"/>
        </w:rPr>
        <w:t>-2017</w:t>
      </w:r>
    </w:p>
    <w:p w:rsidR="007D41A4" w:rsidRPr="003F62DB" w:rsidRDefault="007D41A4" w:rsidP="007D41A4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7D41A4" w:rsidRPr="003F62DB" w:rsidRDefault="007D41A4" w:rsidP="007D41A4">
      <w:pPr>
        <w:widowControl w:val="0"/>
        <w:snapToGrid w:val="0"/>
        <w:spacing w:before="180"/>
        <w:ind w:left="40"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1.1. К работе в кабинете биологии допускаются лица,  прошедшие медицинский осмотр и инструктаж по охране труда. </w:t>
      </w:r>
    </w:p>
    <w:p w:rsidR="007D41A4" w:rsidRPr="003F62DB" w:rsidRDefault="007D41A4" w:rsidP="007D41A4">
      <w:pPr>
        <w:widowControl w:val="0"/>
        <w:snapToGrid w:val="0"/>
        <w:ind w:left="40" w:firstLine="743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химические ожоги при попадании на кожу и в глаза  растворов кислот, щелочей и других едких веществ;</w:t>
      </w:r>
    </w:p>
    <w:p w:rsidR="007D41A4" w:rsidRPr="003F62DB" w:rsidRDefault="007D41A4" w:rsidP="007D41A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ожоги при неаккуратном обращении со спиртовками;</w:t>
      </w:r>
    </w:p>
    <w:p w:rsidR="007D41A4" w:rsidRPr="003F62DB" w:rsidRDefault="007D41A4" w:rsidP="007D41A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 и  уколы рук при небрежном обращении с лабораторной посудой, режущим и колющим инструментом;</w:t>
      </w:r>
    </w:p>
    <w:p w:rsidR="007D41A4" w:rsidRPr="003F62DB" w:rsidRDefault="007D41A4" w:rsidP="007D41A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отравления ядовитыми растениями и ядовитыми веществами гри</w:t>
      </w:r>
      <w:r w:rsidRPr="003F62DB">
        <w:rPr>
          <w:rFonts w:eastAsia="Times New Roman"/>
          <w:sz w:val="28"/>
          <w:szCs w:val="28"/>
          <w:lang w:eastAsia="ru-RU"/>
        </w:rPr>
        <w:softHyphen/>
        <w:t>бов.</w:t>
      </w:r>
    </w:p>
    <w:p w:rsidR="007D41A4" w:rsidRPr="003F62DB" w:rsidRDefault="007D41A4" w:rsidP="007D41A4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Для тушения очага возгорания кабинет биологии должен быть обеспечен первичными средствами пожаротушения: огнетушитель пенный и углекислотный, ящик с песком.</w:t>
      </w:r>
    </w:p>
    <w:p w:rsidR="007D41A4" w:rsidRPr="003F62DB" w:rsidRDefault="007D41A4" w:rsidP="007D41A4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 получении травмы оказать первую помощь пострадавшему, сообщить об этом администрации школы,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7D41A4" w:rsidRPr="003F62DB" w:rsidRDefault="007D41A4" w:rsidP="007D41A4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 После окончания  работы тщательно вымыть руки с мылом.</w:t>
      </w:r>
    </w:p>
    <w:p w:rsidR="007D41A4" w:rsidRPr="003F62DB" w:rsidRDefault="007D41A4" w:rsidP="007D41A4">
      <w:pPr>
        <w:widowControl w:val="0"/>
        <w:snapToGrid w:val="0"/>
        <w:spacing w:before="200"/>
        <w:ind w:left="80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7D41A4" w:rsidRPr="003F62DB" w:rsidRDefault="007D41A4" w:rsidP="007D41A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Подготовить к  работе необходимое оборудование, инструмен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ты,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препараты,  проверить их исправность, целостность лабораторной посуды и приборов из стекла.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Убедиться в наличии и исправности первичных средств пожаротушения, а  также укомплектованности медицинской аптечки необходимыми ме</w:t>
      </w:r>
      <w:r w:rsidRPr="003F62DB">
        <w:rPr>
          <w:rFonts w:eastAsia="Times New Roman"/>
          <w:sz w:val="28"/>
          <w:szCs w:val="28"/>
          <w:lang w:eastAsia="ru-RU"/>
        </w:rPr>
        <w:softHyphen/>
        <w:t>дикаментами и перевязочными средствами.</w:t>
      </w:r>
    </w:p>
    <w:p w:rsidR="007D41A4" w:rsidRPr="003F62DB" w:rsidRDefault="007D41A4" w:rsidP="007D41A4">
      <w:pPr>
        <w:widowControl w:val="0"/>
        <w:snapToGrid w:val="0"/>
        <w:spacing w:before="200"/>
        <w:ind w:left="140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7D41A4" w:rsidRPr="003F62DB" w:rsidRDefault="007D41A4" w:rsidP="007D41A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Обеспечить безопасное состояние рабочих мест для  обучающих</w:t>
      </w:r>
      <w:r w:rsidRPr="003F62DB">
        <w:rPr>
          <w:rFonts w:eastAsia="Times New Roman"/>
          <w:sz w:val="28"/>
          <w:szCs w:val="28"/>
          <w:lang w:eastAsia="ru-RU"/>
        </w:rPr>
        <w:softHyphen/>
        <w:t>ся, приборов, оборудования, инструментов, хранение химреактивов.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В кабинете биологии не должно быть  растений,  содержащих ядовитые вещества (олеандр, молочай и др.),  а также колючих расте</w:t>
      </w:r>
      <w:r w:rsidRPr="003F62DB">
        <w:rPr>
          <w:rFonts w:eastAsia="Times New Roman"/>
          <w:sz w:val="28"/>
          <w:szCs w:val="28"/>
          <w:lang w:eastAsia="ru-RU"/>
        </w:rPr>
        <w:softHyphen/>
        <w:t>ний.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Пребывание обучающихся в помещении кабинета биологии и в ла</w:t>
      </w:r>
      <w:r w:rsidRPr="003F62DB">
        <w:rPr>
          <w:rFonts w:eastAsia="Times New Roman"/>
          <w:sz w:val="28"/>
          <w:szCs w:val="28"/>
          <w:lang w:eastAsia="ru-RU"/>
        </w:rPr>
        <w:softHyphen/>
        <w:t>борантской допускается только в присутствии учителя  биологии.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Стеклянная посуда,  колющие и режущие инструменты, химреактивы должны  храниться  в  лаборантской  в закрывающихся на замки шкафах с глухими дверными створками без стекол.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В кабинете  на видном месте должны быть вывешены инструк</w:t>
      </w:r>
      <w:r w:rsidRPr="003F62DB">
        <w:rPr>
          <w:rFonts w:eastAsia="Times New Roman"/>
          <w:sz w:val="28"/>
          <w:szCs w:val="28"/>
          <w:lang w:eastAsia="ru-RU"/>
        </w:rPr>
        <w:softHyphen/>
        <w:t>ции по охране труда для обучающихся  при  выполнении  лабораторных  и практических работ,  во  время  работы на учебно-опытном участке и при проведении экскурсий по биологии.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Запрещается иметь и использовать в работе электронагрева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тельные приборы с открытой спиралью.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При работе  с  лабораторной посудой,  приборами из стекла соблюдать особую осторожность,  не  нажимать  сильно  пальцами  на хрупкие стенки пробирок,  колб, брать предметные и покровные стекла за края легко во избежание порезов пальцев.</w:t>
      </w:r>
    </w:p>
    <w:p w:rsidR="007D41A4" w:rsidRPr="003F62DB" w:rsidRDefault="007D41A4" w:rsidP="007D41A4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При работе  с твердыми химреактивами набирать их из бано</w:t>
      </w:r>
      <w:r w:rsidRPr="003F62DB">
        <w:rPr>
          <w:rFonts w:eastAsia="Times New Roman"/>
          <w:sz w:val="28"/>
          <w:szCs w:val="28"/>
          <w:lang w:eastAsia="ru-RU"/>
        </w:rPr>
        <w:softHyphen/>
        <w:t>чек специальными пластмассовыми или фарфоровыми ложечками,  не  до</w:t>
      </w:r>
      <w:r w:rsidRPr="003F62DB">
        <w:rPr>
          <w:rFonts w:eastAsia="Times New Roman"/>
          <w:sz w:val="28"/>
          <w:szCs w:val="28"/>
          <w:lang w:eastAsia="ru-RU"/>
        </w:rPr>
        <w:softHyphen/>
        <w:t>пускать попадания  растворов  кислот  и  щелочей на кожу,  глаза и одежду.</w:t>
      </w:r>
    </w:p>
    <w:p w:rsidR="007D41A4" w:rsidRPr="003F62DB" w:rsidRDefault="007D41A4" w:rsidP="007D41A4">
      <w:pPr>
        <w:widowControl w:val="0"/>
        <w:snapToGrid w:val="0"/>
        <w:ind w:firstLine="76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Запрещается использование инсектицидов для борьбы с насе</w:t>
      </w:r>
      <w:r w:rsidRPr="003F62DB">
        <w:rPr>
          <w:rFonts w:eastAsia="Times New Roman"/>
          <w:sz w:val="28"/>
          <w:szCs w:val="28"/>
          <w:lang w:eastAsia="ru-RU"/>
        </w:rPr>
        <w:softHyphen/>
        <w:t>комыми-вредителями комнатных растений.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Не сливать  отработанные растворы химреактивов в канали</w:t>
      </w:r>
      <w:r w:rsidRPr="003F62DB">
        <w:rPr>
          <w:rFonts w:eastAsia="Times New Roman"/>
          <w:sz w:val="28"/>
          <w:szCs w:val="28"/>
          <w:lang w:eastAsia="ru-RU"/>
        </w:rPr>
        <w:softHyphen/>
        <w:t>зацию, использовать для  сбора стеклянную тару с крышкой вмести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мостью не менее </w:t>
      </w:r>
    </w:p>
    <w:p w:rsidR="007D41A4" w:rsidRPr="003F62DB" w:rsidRDefault="007D41A4" w:rsidP="007D41A4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 л.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3.11. Не мыть лабораторную посуду мылом, так как она становит</w:t>
      </w:r>
      <w:r w:rsidRPr="003F62DB">
        <w:rPr>
          <w:rFonts w:eastAsia="Times New Roman"/>
          <w:sz w:val="28"/>
          <w:szCs w:val="28"/>
          <w:lang w:eastAsia="ru-RU"/>
        </w:rPr>
        <w:softHyphen/>
        <w:t>ся скользкой и ее легко уронить и разбить.</w:t>
      </w:r>
    </w:p>
    <w:p w:rsidR="007D41A4" w:rsidRPr="003F62DB" w:rsidRDefault="007D41A4" w:rsidP="007D41A4">
      <w:pPr>
        <w:widowControl w:val="0"/>
        <w:snapToGrid w:val="0"/>
        <w:spacing w:before="200"/>
        <w:ind w:left="13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7D41A4" w:rsidRPr="003F62DB" w:rsidRDefault="007D41A4" w:rsidP="007D41A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4.1. При разливе легковоспламеняющейся жидкости и ее воспламе</w:t>
      </w:r>
      <w:r w:rsidRPr="003F62DB">
        <w:rPr>
          <w:rFonts w:eastAsia="Times New Roman"/>
          <w:sz w:val="28"/>
          <w:szCs w:val="28"/>
          <w:lang w:eastAsia="ru-RU"/>
        </w:rPr>
        <w:softHyphen/>
        <w:t>нении эвакуировать обучающихся из кабинета биологии, сообщить о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ре в   пожарную часть (тел. 01) и приступить к тушению очага возго</w:t>
      </w:r>
      <w:r w:rsidRPr="003F62DB">
        <w:rPr>
          <w:rFonts w:eastAsia="Times New Roman"/>
          <w:sz w:val="28"/>
          <w:szCs w:val="28"/>
          <w:lang w:eastAsia="ru-RU"/>
        </w:rPr>
        <w:softHyphen/>
        <w:t>рания с помощью первичных средств пожаротушения.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В случае,  если разбилась лабораторная посуда или приборы из стекла,  не собирать их осколки незащищенными руками, а исполь</w:t>
      </w:r>
      <w:r w:rsidRPr="003F62DB">
        <w:rPr>
          <w:rFonts w:eastAsia="Times New Roman"/>
          <w:sz w:val="28"/>
          <w:szCs w:val="28"/>
          <w:lang w:eastAsia="ru-RU"/>
        </w:rPr>
        <w:softHyphen/>
        <w:t>зовать для этой цели щетку и совок.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помощь пострадавшему, сообщить об этом администрации учреждения, при необходимости отпра</w:t>
      </w:r>
      <w:r w:rsidRPr="003F62DB">
        <w:rPr>
          <w:rFonts w:eastAsia="Times New Roman"/>
          <w:sz w:val="28"/>
          <w:szCs w:val="28"/>
          <w:lang w:eastAsia="ru-RU"/>
        </w:rPr>
        <w:softHyphen/>
        <w:t>вить пострадавшего в  лечебное учреждение.</w:t>
      </w:r>
    </w:p>
    <w:p w:rsidR="007D41A4" w:rsidRPr="003F62DB" w:rsidRDefault="007D41A4" w:rsidP="007D41A4">
      <w:pPr>
        <w:widowControl w:val="0"/>
        <w:snapToGrid w:val="0"/>
        <w:spacing w:before="200"/>
        <w:ind w:left="13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7D41A4" w:rsidRPr="003F62DB" w:rsidRDefault="007D41A4" w:rsidP="007D41A4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рабочее место, убрать в лаборантскую в шкафы оборудование, приборы, инструменты, препараты.</w:t>
      </w:r>
    </w:p>
    <w:p w:rsidR="007D41A4" w:rsidRPr="003F62DB" w:rsidRDefault="007D41A4" w:rsidP="007D41A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</w:t>
      </w:r>
      <w:r w:rsidRPr="003F62DB">
        <w:rPr>
          <w:rFonts w:eastAsia="Times New Roman"/>
          <w:i/>
          <w:sz w:val="28"/>
          <w:szCs w:val="28"/>
          <w:lang w:eastAsia="ru-RU"/>
        </w:rPr>
        <w:t>2.</w:t>
      </w:r>
      <w:r w:rsidRPr="003F62DB">
        <w:rPr>
          <w:rFonts w:eastAsia="Times New Roman"/>
          <w:sz w:val="28"/>
          <w:szCs w:val="28"/>
          <w:lang w:eastAsia="ru-RU"/>
        </w:rPr>
        <w:t xml:space="preserve"> Отработанные водные растворы реактивов слить в  закрываю</w:t>
      </w:r>
      <w:r w:rsidRPr="003F62DB">
        <w:rPr>
          <w:rFonts w:eastAsia="Times New Roman"/>
          <w:sz w:val="28"/>
          <w:szCs w:val="28"/>
          <w:lang w:eastAsia="ru-RU"/>
        </w:rPr>
        <w:softHyphen/>
        <w:t>щийся стеклянный сосуд вместимостью не менее 3 л. для их последую</w:t>
      </w:r>
      <w:r w:rsidRPr="003F62DB">
        <w:rPr>
          <w:rFonts w:eastAsia="Times New Roman"/>
          <w:sz w:val="28"/>
          <w:szCs w:val="28"/>
          <w:lang w:eastAsia="ru-RU"/>
        </w:rPr>
        <w:softHyphen/>
        <w:t>щего уничтожения.</w:t>
      </w:r>
    </w:p>
    <w:p w:rsidR="007D41A4" w:rsidRPr="003F62DB" w:rsidRDefault="007D41A4" w:rsidP="007D41A4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Тщательно вымыть руки с мылом.</w:t>
      </w:r>
    </w:p>
    <w:p w:rsidR="007D41A4" w:rsidRPr="003F62DB" w:rsidRDefault="007D41A4" w:rsidP="007D41A4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</w:p>
    <w:p w:rsidR="007D41A4" w:rsidRPr="003F62DB" w:rsidRDefault="007D41A4" w:rsidP="007D41A4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A4"/>
    <w:rsid w:val="00164DC0"/>
    <w:rsid w:val="007D41A4"/>
    <w:rsid w:val="00CD1768"/>
    <w:rsid w:val="00E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A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A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2022-06-06T12:11:00Z</dcterms:created>
  <dcterms:modified xsi:type="dcterms:W3CDTF">2022-06-06T12:12:00Z</dcterms:modified>
</cp:coreProperties>
</file>