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03" w:rsidRPr="003F62DB" w:rsidRDefault="009B7603" w:rsidP="009B7603">
      <w:pPr>
        <w:tabs>
          <w:tab w:val="left" w:pos="5068"/>
        </w:tabs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9B7603" w:rsidRPr="003F62DB" w:rsidRDefault="009B7603" w:rsidP="009B7603">
      <w:pPr>
        <w:tabs>
          <w:tab w:val="left" w:pos="5068"/>
        </w:tabs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9B7603" w:rsidRPr="003F62DB" w:rsidRDefault="009B7603" w:rsidP="009B7603">
      <w:pPr>
        <w:tabs>
          <w:tab w:val="left" w:pos="5068"/>
        </w:tabs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9B7603" w:rsidRPr="003F62DB" w:rsidRDefault="009B7603" w:rsidP="009B7603">
      <w:pPr>
        <w:tabs>
          <w:tab w:val="left" w:pos="5068"/>
        </w:tabs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9B7603" w:rsidRPr="003F62DB" w:rsidRDefault="009B7603" w:rsidP="009B7603">
      <w:pPr>
        <w:tabs>
          <w:tab w:val="left" w:pos="5068"/>
        </w:tabs>
        <w:jc w:val="center"/>
        <w:rPr>
          <w:b/>
          <w:sz w:val="28"/>
          <w:szCs w:val="28"/>
        </w:rPr>
      </w:pPr>
    </w:p>
    <w:p w:rsidR="009B7603" w:rsidRPr="003F62DB" w:rsidRDefault="009B7603" w:rsidP="009B7603">
      <w:pPr>
        <w:tabs>
          <w:tab w:val="left" w:pos="5068"/>
        </w:tabs>
        <w:jc w:val="center"/>
        <w:rPr>
          <w:b/>
          <w:sz w:val="28"/>
          <w:szCs w:val="28"/>
        </w:rPr>
      </w:pPr>
    </w:p>
    <w:p w:rsidR="009B7603" w:rsidRPr="003F62DB" w:rsidRDefault="009B7603" w:rsidP="009B7603">
      <w:pPr>
        <w:tabs>
          <w:tab w:val="left" w:pos="5068"/>
        </w:tabs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9B7603" w:rsidRPr="003F62DB" w:rsidRDefault="009B7603" w:rsidP="009B7603">
      <w:pPr>
        <w:tabs>
          <w:tab w:val="left" w:pos="5068"/>
        </w:tabs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9B7603" w:rsidRPr="003F62DB" w:rsidRDefault="009B7603" w:rsidP="009B7603">
      <w:pPr>
        <w:tabs>
          <w:tab w:val="left" w:pos="5068"/>
        </w:tabs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</w:t>
      </w:r>
      <w:r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                   </w:t>
      </w:r>
      <w:r w:rsidR="0084541F"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9B7603" w:rsidRPr="003F62DB" w:rsidRDefault="009B7603" w:rsidP="009B7603">
      <w:pPr>
        <w:tabs>
          <w:tab w:val="left" w:pos="50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г.</w:t>
      </w:r>
      <w:r w:rsidRPr="003F62DB">
        <w:rPr>
          <w:b/>
          <w:sz w:val="28"/>
          <w:szCs w:val="28"/>
        </w:rPr>
        <w:t xml:space="preserve">  </w:t>
      </w:r>
    </w:p>
    <w:p w:rsidR="009B7603" w:rsidRPr="003F62DB" w:rsidRDefault="009B7603" w:rsidP="009B7603">
      <w:pPr>
        <w:tabs>
          <w:tab w:val="left" w:pos="5068"/>
        </w:tabs>
        <w:rPr>
          <w:b/>
          <w:sz w:val="28"/>
          <w:szCs w:val="28"/>
        </w:rPr>
      </w:pP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9B7603" w:rsidRPr="003F62DB" w:rsidRDefault="0084541F" w:rsidP="009B7603">
      <w:pPr>
        <w:widowControl w:val="0"/>
        <w:tabs>
          <w:tab w:val="left" w:pos="5068"/>
        </w:tabs>
        <w:snapToGrid w:val="0"/>
        <w:spacing w:before="420"/>
        <w:ind w:left="2000" w:right="220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 № 79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left="2002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проведении опытов и практических занятий по химии </w:t>
      </w:r>
    </w:p>
    <w:p w:rsidR="009B7603" w:rsidRDefault="009B7603" w:rsidP="009B7603">
      <w:pPr>
        <w:widowControl w:val="0"/>
        <w:tabs>
          <w:tab w:val="left" w:pos="5068"/>
        </w:tabs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</w:p>
    <w:p w:rsidR="009B7603" w:rsidRPr="003F62DB" w:rsidRDefault="0084541F" w:rsidP="009B7603">
      <w:pPr>
        <w:widowControl w:val="0"/>
        <w:tabs>
          <w:tab w:val="left" w:pos="5068"/>
        </w:tabs>
        <w:snapToGrid w:val="0"/>
        <w:ind w:left="2438" w:right="2398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– 079 </w:t>
      </w:r>
      <w:r w:rsidR="009B7603" w:rsidRPr="00FA31E1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="009B7603" w:rsidRPr="00FA31E1">
        <w:rPr>
          <w:rFonts w:eastAsia="Times New Roman"/>
          <w:sz w:val="28"/>
          <w:szCs w:val="28"/>
          <w:lang w:eastAsia="ru-RU"/>
        </w:rPr>
        <w:t>20</w:t>
      </w:r>
      <w:r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spacing w:before="18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проведению  лабораторных  опытов и практических занятий по химии допускаются обучающиеся с 8-го класса, прошедшие медицинский осмотр и инструктаж по охране труда.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 и вредные производственные факторы: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химические ожоги при работе с химреактивами;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термические ожоги при неаккуратном обращении со спиртовками при нагревании жидкостей;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порезы рук при небрежном обращении с лабораторной посудой;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отравления токсичными газами и химреактивами.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получении обучающимся травмы немедленно  оказать  первую помощь пострадавшему,  сообщить об этом администрации учреждения и родителям (законным представителям) пострадавшего, при необходимости отправить пострадавшего в  лечебное учреждение.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После окончания лабораторных опытов и практических  заня</w:t>
      </w:r>
      <w:r w:rsidRPr="003F62DB">
        <w:rPr>
          <w:rFonts w:eastAsia="Times New Roman"/>
          <w:sz w:val="28"/>
          <w:szCs w:val="28"/>
          <w:lang w:eastAsia="ru-RU"/>
        </w:rPr>
        <w:softHyphen/>
        <w:t>тий по химии тщательно вымыть руки с мылом.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2.ТРЕБОВАНИЯ БЕЗОПАСНОСТИ ПЕРЕД НАЧАЛОМ РАБОТЫ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2.1. Изучить содержание  и  порядок  проведения  лабораторного опыта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или практического занятия, а также безопасные приемы его вы</w:t>
      </w:r>
      <w:r w:rsidRPr="003F62DB">
        <w:rPr>
          <w:rFonts w:eastAsia="Times New Roman"/>
          <w:sz w:val="28"/>
          <w:szCs w:val="28"/>
          <w:lang w:eastAsia="ru-RU"/>
        </w:rPr>
        <w:softHyphen/>
        <w:t>полнения.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>При проведении работы,  связанной с нагреванием  жидкостей до температуры кипения, использованием разъедающих растворов, под</w:t>
      </w:r>
      <w:r w:rsidRPr="003F62DB">
        <w:rPr>
          <w:rFonts w:eastAsia="Times New Roman"/>
          <w:sz w:val="28"/>
          <w:szCs w:val="28"/>
          <w:lang w:eastAsia="ru-RU"/>
        </w:rPr>
        <w:softHyphen/>
        <w:t>готовить защитные очки.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Убрать с проходов портфели и сумки.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Подготовить к выполнению лабораторного опыта или  практи</w:t>
      </w:r>
      <w:r w:rsidRPr="003F62DB">
        <w:rPr>
          <w:rFonts w:eastAsia="Times New Roman"/>
          <w:sz w:val="28"/>
          <w:szCs w:val="28"/>
          <w:lang w:eastAsia="ru-RU"/>
        </w:rPr>
        <w:softHyphen/>
        <w:t>ческого занятия рабочее место, убрать все лишнее.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2.5. Проверить исправность   оборудования, приборов, целостность лабораторной посуды.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Соблюдать все  указания учителя  по безо</w:t>
      </w:r>
      <w:r w:rsidRPr="003F62DB">
        <w:rPr>
          <w:rFonts w:eastAsia="Times New Roman"/>
          <w:sz w:val="28"/>
          <w:szCs w:val="28"/>
          <w:lang w:eastAsia="ru-RU"/>
        </w:rPr>
        <w:softHyphen/>
        <w:t>пасному обращению с реактивами и растворами,  методами нагревания, наполнения сосудов.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Подготовленный к работе прибор, установку показать учите</w:t>
      </w:r>
      <w:r w:rsidRPr="003F62DB">
        <w:rPr>
          <w:rFonts w:eastAsia="Times New Roman"/>
          <w:sz w:val="28"/>
          <w:szCs w:val="28"/>
          <w:lang w:eastAsia="ru-RU"/>
        </w:rPr>
        <w:softHyphen/>
        <w:t>лю  или лаборанту.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Запрещается проводить самостоятельно любые опыты, не  пре</w:t>
      </w:r>
      <w:r w:rsidRPr="003F62DB">
        <w:rPr>
          <w:rFonts w:eastAsia="Times New Roman"/>
          <w:sz w:val="28"/>
          <w:szCs w:val="28"/>
          <w:lang w:eastAsia="ru-RU"/>
        </w:rPr>
        <w:softHyphen/>
        <w:t>дусмотренные данной работой.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Запрещается выносить из кабинета и вносить в  него  любые вещества без разрешения учителя.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Допуск   в   кабинет   посторонних    лиц    в    момент проведения экс</w:t>
      </w:r>
      <w:r w:rsidRPr="003F62DB">
        <w:rPr>
          <w:rFonts w:eastAsia="Times New Roman"/>
          <w:sz w:val="28"/>
          <w:szCs w:val="28"/>
          <w:lang w:eastAsia="ru-RU"/>
        </w:rPr>
        <w:softHyphen/>
        <w:t>перимента может  производиться только с разрешения учителя.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Постоянно поддерживать  порядок на рабочем месте, обо всех разливах растворов, а также о рассыпанных твердых реактивах немедленно сообщать  учителю   или лаборанту.  Самостоя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тельно убирать любые химреактивы запрещается.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Обо всех неполадках в работе оборудования необходимо ста</w:t>
      </w:r>
      <w:r w:rsidRPr="003F62DB">
        <w:rPr>
          <w:rFonts w:eastAsia="Times New Roman"/>
          <w:sz w:val="28"/>
          <w:szCs w:val="28"/>
          <w:lang w:eastAsia="ru-RU"/>
        </w:rPr>
        <w:softHyphen/>
        <w:t>вить в известность учителя  или лаборанта,  устра</w:t>
      </w:r>
      <w:r w:rsidRPr="003F62DB">
        <w:rPr>
          <w:rFonts w:eastAsia="Times New Roman"/>
          <w:sz w:val="28"/>
          <w:szCs w:val="28"/>
          <w:lang w:eastAsia="ru-RU"/>
        </w:rPr>
        <w:softHyphen/>
        <w:t>нять неисправности самостоятельно запрещается.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left="40"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Запрещается пробовать любые растворы и реактивы на  вкус, а также не принимать пищу и напитки в кабинете химии.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Перед    проведением    работы    с    нагреванием жидкости, использо</w:t>
      </w:r>
      <w:r w:rsidRPr="003F62DB">
        <w:rPr>
          <w:rFonts w:eastAsia="Times New Roman"/>
          <w:sz w:val="28"/>
          <w:szCs w:val="28"/>
          <w:lang w:eastAsia="ru-RU"/>
        </w:rPr>
        <w:softHyphen/>
        <w:t>ванием едких растворов надеть защитные очки.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Для нагревания жидкостей использовать только  тонкостен</w:t>
      </w:r>
      <w:r w:rsidRPr="003F62DB">
        <w:rPr>
          <w:rFonts w:eastAsia="Times New Roman"/>
          <w:sz w:val="28"/>
          <w:szCs w:val="28"/>
          <w:lang w:eastAsia="ru-RU"/>
        </w:rPr>
        <w:softHyphen/>
        <w:t>ные сосуды, наполненные жидкостью не более чем на треть. В процес</w:t>
      </w:r>
      <w:r w:rsidRPr="003F62DB">
        <w:rPr>
          <w:rFonts w:eastAsia="Times New Roman"/>
          <w:sz w:val="28"/>
          <w:szCs w:val="28"/>
          <w:lang w:eastAsia="ru-RU"/>
        </w:rPr>
        <w:softHyphen/>
        <w:t>се нагревания не направлять горлышко сосудов на себя  и  на  своих товарищей, не наклоняться над сосудами и не заглядывать в них.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left="40"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3.11. Запрещается оставлять без присмотра работающие  нагрева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тельные приборы.</w:t>
      </w:r>
    </w:p>
    <w:p w:rsidR="009B7603" w:rsidRDefault="009B7603" w:rsidP="009B7603">
      <w:pPr>
        <w:widowControl w:val="0"/>
        <w:tabs>
          <w:tab w:val="left" w:pos="5068"/>
        </w:tabs>
        <w:snapToGrid w:val="0"/>
        <w:spacing w:before="200"/>
        <w:ind w:left="132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spacing w:before="200"/>
        <w:ind w:left="13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spacing w:before="18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разливе водного раствора кислоты или щелочи,  а также при рассыпании твердых реактивов немедленно сообщить об этом  учи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телю  или лаборанту. Не убирать самостоятельно лю</w:t>
      </w:r>
      <w:r w:rsidRPr="003F62DB">
        <w:rPr>
          <w:rFonts w:eastAsia="Times New Roman"/>
          <w:sz w:val="28"/>
          <w:szCs w:val="28"/>
          <w:lang w:eastAsia="ru-RU"/>
        </w:rPr>
        <w:softHyphen/>
        <w:t>бые вещества.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3F62DB">
        <w:rPr>
          <w:rFonts w:eastAsia="Times New Roman"/>
          <w:sz w:val="28"/>
          <w:szCs w:val="28"/>
          <w:lang w:eastAsia="ru-RU"/>
        </w:rPr>
        <w:t>При разливе  легковоспламеняющихся  жидкостей или органи</w:t>
      </w:r>
      <w:r w:rsidRPr="003F62DB">
        <w:rPr>
          <w:rFonts w:eastAsia="Times New Roman"/>
          <w:sz w:val="28"/>
          <w:szCs w:val="28"/>
          <w:lang w:eastAsia="ru-RU"/>
        </w:rPr>
        <w:softHyphen/>
        <w:t>ческих веществ немедленно погасить открытый огонь  спиртовки и сообщить об этом учителю  или лаборанту.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разливе легковоспламеняющейся жидкости и ее воспламе</w:t>
      </w:r>
      <w:r w:rsidRPr="003F62DB">
        <w:rPr>
          <w:rFonts w:eastAsia="Times New Roman"/>
          <w:sz w:val="28"/>
          <w:szCs w:val="28"/>
          <w:lang w:eastAsia="ru-RU"/>
        </w:rPr>
        <w:softHyphen/>
        <w:t>нении  немедленно  сообщить  об этом учителю  и по его указанию покинуть помещение.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В случае, если разбилась лабораторная посуда, не собирать ее осколки незащищенными руками, а использовать для этой цели щет</w:t>
      </w:r>
      <w:r w:rsidRPr="003F62DB">
        <w:rPr>
          <w:rFonts w:eastAsia="Times New Roman"/>
          <w:sz w:val="28"/>
          <w:szCs w:val="28"/>
          <w:lang w:eastAsia="ru-RU"/>
        </w:rPr>
        <w:softHyphen/>
        <w:t>ку и совок.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4.5. При получении травмы сообщить об этом учителю, который обязан немедленно оказать первую помощь пострадавшему.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РАБОТЫ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Погасить спиртовку специальным колпачком, не задувать пла</w:t>
      </w:r>
      <w:r w:rsidRPr="003F62DB">
        <w:rPr>
          <w:rFonts w:eastAsia="Times New Roman"/>
          <w:sz w:val="28"/>
          <w:szCs w:val="28"/>
          <w:lang w:eastAsia="ru-RU"/>
        </w:rPr>
        <w:softHyphen/>
        <w:t>мя спиртовки ртом, а также не гасить его пальцами.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Привести в порядок рабочее место, сдать все оборудование, приборы, реактивы учителю  или лаборанту,  отрабо</w:t>
      </w:r>
      <w:r w:rsidRPr="003F62DB">
        <w:rPr>
          <w:rFonts w:eastAsia="Times New Roman"/>
          <w:sz w:val="28"/>
          <w:szCs w:val="28"/>
          <w:lang w:eastAsia="ru-RU"/>
        </w:rPr>
        <w:softHyphen/>
        <w:t>танные водные  растворы  слить  в  закрывающийся  стеклянный сосуд вместимостью не менее 3 л.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Снять спецодежду и тщательно вымыть руки с мылом.</w:t>
      </w: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9B7603" w:rsidRPr="003F62DB" w:rsidRDefault="009B7603" w:rsidP="009B7603">
      <w:pPr>
        <w:widowControl w:val="0"/>
        <w:tabs>
          <w:tab w:val="left" w:pos="5068"/>
        </w:tabs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9B7603" w:rsidRDefault="009B7603" w:rsidP="009B7603">
      <w:pPr>
        <w:widowControl w:val="0"/>
        <w:tabs>
          <w:tab w:val="left" w:pos="5068"/>
        </w:tabs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 __________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03"/>
    <w:rsid w:val="00164DC0"/>
    <w:rsid w:val="0084541F"/>
    <w:rsid w:val="009B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0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0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2022-06-06T12:14:00Z</dcterms:created>
  <dcterms:modified xsi:type="dcterms:W3CDTF">2022-06-06T12:14:00Z</dcterms:modified>
</cp:coreProperties>
</file>