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Государственное бюджетное общеобразовательное учреждение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Самарской области средняя общеобразовательная школа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«Образовательный  центр имени В.Н. Татищева» с. Челно-Вершины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муниципального района Челно-Вершинский Самарской области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Согласовано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Утверждаю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Председатель профкома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Директор школы</w:t>
            </w:r>
          </w:p>
        </w:tc>
      </w:tr>
      <w:tr>
        <w:tc>
          <w:tcPr>
            <w:tcW w:type="dxa" w:w="4320"/>
          </w:tcPr>
          <w:p>
            <w:r>
              <w:t>______________Сергеева Н.А.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______________Моисеева Н.В.</w:t>
            </w:r>
          </w:p>
        </w:tc>
      </w:tr>
    </w:tbl>
    <w:p>
      <w:r/>
      <w:r/>
      <w:r/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Приказ № 142-од от 01.03.2022</w:t>
            </w:r>
          </w:p>
        </w:tc>
      </w:tr>
    </w:tbl>
    <w:p>
      <w:r/>
      <w:r/>
      <w:r/>
      <w:r/>
    </w:p>
    <w:p>
      <w:pPr>
        <w:jc w:val="center"/>
      </w:pPr>
      <w:r>
        <w:t>Инструкция № 112</w:t>
        <w:br/>
      </w:r>
      <w:r/>
      <w:r/>
      <w:r/>
    </w:p>
    <w:p>
      <w:pPr>
        <w:spacing w:line="240" w:lineRule="auto"/>
        <w:jc w:val="both"/>
      </w:pPr>
      <w:r>
        <w:t xml:space="preserve"> по охране труда  на занятиях внеурочной деятельности для педагога </w:t>
      </w:r>
      <w:r/>
      <w:r/>
      <w:r/>
    </w:p>
    <w:p>
      <w:pPr>
        <w:jc w:val="center"/>
      </w:pPr>
      <w:r>
        <w:t>ИОТ - 112 - 2022</w:t>
        <w:br/>
      </w:r>
      <w:r/>
      <w:r/>
      <w:r/>
    </w:p>
    <w:p>
      <w:pPr>
        <w:spacing w:line="240" w:lineRule="auto"/>
        <w:jc w:val="both"/>
      </w:pPr>
      <w:r>
        <w:t>1.Общие правила охраны труда.</w:t>
      </w:r>
      <w:r/>
      <w:r/>
      <w:r/>
    </w:p>
    <w:p>
      <w:pPr>
        <w:spacing w:line="240" w:lineRule="auto"/>
        <w:jc w:val="both"/>
      </w:pPr>
      <w:r>
        <w:t>К самостоятельной работе в должности педагога  допускаются лица в возрасте не моложе 18 лет, имеющие высшее или среднее профессиональное образование при отсутствии требований к стажу работы, прошедшие инструктаж и проверку знаний по охране труда, прошедшие медицинский осмотр и не имеющие противопоказаний по состоянию здоровья.</w:t>
      </w:r>
      <w:r/>
      <w:r/>
      <w:r/>
    </w:p>
    <w:p>
      <w:pPr>
        <w:spacing w:line="240" w:lineRule="auto"/>
        <w:jc w:val="both"/>
      </w:pPr>
      <w:r>
        <w:t>Педагог  обязан соблюдать Правила внутреннего трудового распорядка, установленные ими режимы труда и отдыха.</w:t>
      </w:r>
      <w:r/>
      <w:r/>
      <w:r/>
    </w:p>
    <w:p>
      <w:pPr>
        <w:spacing w:line="240" w:lineRule="auto"/>
        <w:jc w:val="both"/>
      </w:pPr>
      <w:r>
        <w:t>При осуществлении производственных действий в должности педагога возможно воздействие на работающего следующих опасных и вредных факторов:</w:t>
      </w:r>
      <w:r/>
      <w:r/>
      <w:r/>
    </w:p>
    <w:p>
      <w:pPr>
        <w:spacing w:line="240" w:lineRule="auto"/>
        <w:jc w:val="both"/>
      </w:pPr>
      <w:r>
        <w:t>нарушение остроты зрения при недостаточной освещённости рабочего места, а также зрительное утомление при длительной работе с документами и (или) с ПЭВМ;</w:t>
      </w:r>
      <w:r/>
      <w:r/>
      <w:r/>
    </w:p>
    <w:p>
      <w:pPr>
        <w:spacing w:line="240" w:lineRule="auto"/>
        <w:jc w:val="both"/>
      </w:pPr>
      <w:r>
        <w:t>поражение электрическим током при прикосновении к токоведущим частям с нарушенной изоляцией или заземлением (при включении или выключении электроприборов и (или) освещения в помещениях;</w:t>
      </w:r>
      <w:r/>
      <w:r/>
      <w:r/>
    </w:p>
    <w:p>
      <w:pPr>
        <w:spacing w:line="240" w:lineRule="auto"/>
        <w:jc w:val="both"/>
      </w:pPr>
      <w:r>
        <w:t>снижение иммунитета организма работающего от чрезмерно продолжительного (суммарно – свыше 4 ч. в сутки) воздействия электромагнитного излучения при работе на ПЭВМ (персональной электронно-вычислительной машине);</w:t>
      </w:r>
      <w:r/>
      <w:r/>
      <w:r/>
    </w:p>
    <w:p>
      <w:pPr>
        <w:spacing w:line="240" w:lineRule="auto"/>
        <w:jc w:val="both"/>
      </w:pPr>
      <w:r>
        <w:t>снижение работоспособности и ухудшение общего самочувствия ввиду переутомления в связи с чрезмерными для данного индивида фактической продолжительностью рабочего  времени и (или) интенсивностью протекания производственных действий;</w:t>
      </w:r>
      <w:r/>
      <w:r/>
      <w:r/>
    </w:p>
    <w:p>
      <w:pPr>
        <w:spacing w:line="240" w:lineRule="auto"/>
        <w:jc w:val="both"/>
      </w:pPr>
      <w:r>
        <w:t>получение травм вследствие неосторожного обращения с канцелярскими принадлежностями либо ввиду использования их не по прямому назначению;</w:t>
      </w:r>
      <w:r/>
      <w:r/>
      <w:r/>
    </w:p>
    <w:p>
      <w:pPr>
        <w:spacing w:line="240" w:lineRule="auto"/>
        <w:jc w:val="both"/>
      </w:pPr>
      <w:r>
        <w:t>получение физических и (или) психических травм в связи с незаконными и (или) неосторожными действиями учащихся (воспитанников), родителей (лиц, их заменяющих), иных лиц, вошедших в прямой контакт с педагогом дополнительного образования для решения тех или иных вопросов производственного характера.</w:t>
      </w:r>
      <w:r/>
      <w:r/>
      <w:r/>
    </w:p>
    <w:p>
      <w:pPr>
        <w:spacing w:line="240" w:lineRule="auto"/>
        <w:jc w:val="both"/>
      </w:pPr>
      <w:r>
        <w:t>Лица, допустившие невыполнение или нарушение настоящей Инструкции, привлекаются к дисциплинарной ответственности и, при необходимости, подвергаются внеочередной проверке знаний норм и правил охраны труда.</w:t>
      </w:r>
      <w:r/>
      <w:r/>
      <w:r/>
    </w:p>
    <w:p>
      <w:pPr>
        <w:spacing w:line="240" w:lineRule="auto"/>
        <w:jc w:val="both"/>
      </w:pPr>
      <w:r>
        <w:t>2.Требования охраны труда перед началом работы.</w:t>
      </w:r>
      <w:r/>
      <w:r/>
      <w:r/>
    </w:p>
    <w:p>
      <w:pPr>
        <w:spacing w:line="240" w:lineRule="auto"/>
        <w:jc w:val="both"/>
      </w:pPr>
      <w:r>
        <w:tab/>
        <w:t>Проверить исправность электроосвещения в кабинете, используемом для проведения мероприятия помещении.</w:t>
      </w:r>
      <w:r/>
      <w:r/>
      <w:r/>
    </w:p>
    <w:p>
      <w:pPr>
        <w:spacing w:line="240" w:lineRule="auto"/>
        <w:jc w:val="both"/>
      </w:pPr>
      <w:r>
        <w:tab/>
        <w:t>Проверить работоспособность ПЭВМ, иных электроприборов, а также средств связи, находящихся в кабинете.</w:t>
      </w:r>
      <w:r/>
      <w:r/>
      <w:r/>
    </w:p>
    <w:p>
      <w:pPr>
        <w:spacing w:line="240" w:lineRule="auto"/>
        <w:jc w:val="both"/>
      </w:pPr>
      <w:r>
        <w:tab/>
        <w:t>Проветрить помещение.</w:t>
      </w:r>
      <w:r/>
      <w:r/>
      <w:r/>
    </w:p>
    <w:p>
      <w:pPr>
        <w:spacing w:line="240" w:lineRule="auto"/>
        <w:jc w:val="both"/>
      </w:pPr>
      <w:r>
        <w:tab/>
        <w:t>Проверить безопасность рабочего места на предмет стабильного положения и исправности мебели, стабильного положения находящихся в сгруппированном положении документов, а также проверить наличие в достаточном количестве и исправность канцелярских принадлежностей.</w:t>
      </w:r>
      <w:r/>
      <w:r/>
      <w:r/>
    </w:p>
    <w:p>
      <w:pPr>
        <w:spacing w:line="240" w:lineRule="auto"/>
        <w:jc w:val="both"/>
      </w:pPr>
      <w:r>
        <w:tab/>
        <w:t>Проверить наличие и исправность наглядных пособий.</w:t>
      </w:r>
      <w:r/>
      <w:r/>
      <w:r/>
    </w:p>
    <w:p>
      <w:pPr>
        <w:spacing w:line="240" w:lineRule="auto"/>
        <w:jc w:val="both"/>
      </w:pPr>
      <w:r>
        <w:tab/>
      </w:r>
      <w:r/>
      <w:r/>
      <w:r/>
    </w:p>
    <w:p>
      <w:pPr>
        <w:spacing w:line="240" w:lineRule="auto"/>
        <w:jc w:val="both"/>
      </w:pPr>
      <w:r>
        <w:t>3.Требования охраны труда во время работы.</w:t>
      </w:r>
      <w:r/>
      <w:r/>
      <w:r/>
    </w:p>
    <w:p>
      <w:pPr>
        <w:spacing w:line="240" w:lineRule="auto"/>
        <w:jc w:val="both"/>
      </w:pPr>
      <w:r>
        <w:t>Соблюдать правила личной гигиены.</w:t>
      </w:r>
      <w:r/>
      <w:r/>
      <w:r/>
    </w:p>
    <w:p>
      <w:pPr>
        <w:spacing w:line="240" w:lineRule="auto"/>
        <w:jc w:val="both"/>
      </w:pPr>
      <w:r>
        <w:t>Исключить пользование неисправным электроосвещением, неработоспособными ПЭВМ, иными электроприборами, а также средствами связи, находящимися в кабинете.</w:t>
      </w:r>
      <w:r/>
      <w:r/>
      <w:r/>
    </w:p>
    <w:p>
      <w:pPr>
        <w:spacing w:line="240" w:lineRule="auto"/>
        <w:jc w:val="both"/>
      </w:pPr>
      <w:r>
        <w:t>Поддерживать чистоту и порядок на рабочем месте, не загромождать его бумагами, книгами и т.п.</w:t>
      </w:r>
      <w:r/>
      <w:r/>
      <w:r/>
    </w:p>
    <w:p>
      <w:pPr>
        <w:spacing w:line="240" w:lineRule="auto"/>
        <w:jc w:val="both"/>
      </w:pPr>
      <w:r>
        <w:t>Соблюдать правила пожарной безопасности.</w:t>
      </w:r>
      <w:r/>
      <w:r/>
      <w:r/>
    </w:p>
    <w:p>
      <w:pPr>
        <w:spacing w:line="240" w:lineRule="auto"/>
        <w:jc w:val="both"/>
      </w:pPr>
      <w:r>
        <w:t>Наглядные пособия использовать только в исправном состоянии, с соблюдением правил техники безопасности и утверждённых методик.</w:t>
      </w:r>
      <w:r/>
      <w:r/>
      <w:r/>
    </w:p>
    <w:p>
      <w:pPr>
        <w:spacing w:line="240" w:lineRule="auto"/>
        <w:jc w:val="both"/>
      </w:pPr>
      <w:r>
        <w:t>4.Требования охраны труда в аварийных ситуациях.</w:t>
      </w:r>
      <w:r/>
      <w:r/>
      <w:r/>
    </w:p>
    <w:p>
      <w:pPr>
        <w:spacing w:line="240" w:lineRule="auto"/>
        <w:jc w:val="both"/>
      </w:pPr>
      <w:r>
        <w:t>Не приступать к работе при плохом самочувствии или внезапной болезни.</w:t>
      </w:r>
      <w:r/>
      <w:r/>
      <w:r/>
    </w:p>
    <w:p>
      <w:pPr>
        <w:spacing w:line="240" w:lineRule="auto"/>
        <w:jc w:val="both"/>
      </w:pPr>
      <w:r>
        <w:t>В случае возникновения аварийных ситуаций сообщить о случившемся дежурному администратору и далее действовать в соответствии с полученными указаниями.</w:t>
      </w:r>
      <w:r/>
      <w:r/>
      <w:r/>
    </w:p>
    <w:p>
      <w:pPr>
        <w:spacing w:line="240" w:lineRule="auto"/>
        <w:jc w:val="both"/>
      </w:pPr>
      <w:r>
        <w:t>В случае возникновения пожара руководствоваться соответствующим Планом эвакуации, инструкцией по противопожарной безопасности.</w:t>
      </w:r>
      <w:r/>
      <w:r/>
      <w:r/>
    </w:p>
    <w:p>
      <w:pPr>
        <w:spacing w:line="240" w:lineRule="auto"/>
        <w:jc w:val="both"/>
      </w:pPr>
      <w:r>
        <w:t>В случае угрозы или в случае возникновения очага опасного воздействия техногенного характера руководствоваться соответствующим Планом эвакуации, инструкцией по организации мер безопасности в случае угрозы или в случае возникновения очага опасного воздействия техногенного характера.</w:t>
      </w:r>
      <w:r/>
      <w:r/>
      <w:r/>
    </w:p>
    <w:p>
      <w:pPr>
        <w:spacing w:line="240" w:lineRule="auto"/>
        <w:jc w:val="both"/>
      </w:pPr>
      <w:r>
        <w:t>В случае угрозы или в случае приведения в исполнение террористического акта руководствоваться соответствующим Планом эвакуации, инструкцией по организации мер безопасности в случае угрозы или в случае приведения в исполнение террористического акта.</w:t>
      </w:r>
      <w:r/>
      <w:r/>
      <w:r/>
    </w:p>
    <w:p>
      <w:pPr>
        <w:spacing w:line="240" w:lineRule="auto"/>
        <w:jc w:val="both"/>
      </w:pPr>
      <w:r>
        <w:t>При необходимости следует обратиться за помощью и (или) оказать первую помощь пострадавшим от травматизма.</w:t>
      </w:r>
      <w:r/>
      <w:r/>
      <w:r/>
    </w:p>
    <w:p>
      <w:pPr>
        <w:spacing w:line="240" w:lineRule="auto"/>
        <w:jc w:val="both"/>
      </w:pPr>
      <w:r>
        <w:t>Оказать всемерное содействие расследованию несчастного случая.</w:t>
      </w:r>
      <w:r/>
      <w:r/>
      <w:r/>
    </w:p>
    <w:p>
      <w:pPr>
        <w:spacing w:line="240" w:lineRule="auto"/>
        <w:jc w:val="both"/>
      </w:pPr>
      <w:r>
        <w:t xml:space="preserve"> 5.Требования охраны труда по окончании работ.</w:t>
      </w:r>
      <w:r/>
      <w:r/>
      <w:r/>
    </w:p>
    <w:p>
      <w:pPr>
        <w:spacing w:line="240" w:lineRule="auto"/>
        <w:jc w:val="both"/>
      </w:pPr>
      <w:r>
        <w:t>Проветрить помещение.</w:t>
      </w:r>
      <w:r/>
      <w:r/>
      <w:r/>
    </w:p>
    <w:p>
      <w:pPr>
        <w:spacing w:line="240" w:lineRule="auto"/>
        <w:jc w:val="both"/>
      </w:pPr>
      <w:r>
        <w:t>Привести в порядок рабочее место.</w:t>
      </w:r>
      <w:r/>
      <w:r/>
      <w:r/>
    </w:p>
    <w:p>
      <w:pPr>
        <w:spacing w:line="240" w:lineRule="auto"/>
        <w:jc w:val="both"/>
      </w:pPr>
      <w:r>
        <w:t>Выключить электроприборы, ПЭВМ.</w:t>
      </w:r>
      <w:r/>
      <w:r/>
      <w:r/>
    </w:p>
    <w:p>
      <w:pPr>
        <w:spacing w:line="240" w:lineRule="auto"/>
        <w:jc w:val="both"/>
      </w:pPr>
      <w:r>
        <w:t>Выключить электроосвещение, закрыть кабинет, использовавшееся для проведения мероприятия помещение на ключ.</w:t>
      </w:r>
      <w:r/>
      <w:r/>
      <w:r/>
    </w:p>
    <w:p>
      <w:pPr>
        <w:spacing w:line="240" w:lineRule="auto"/>
        <w:jc w:val="both"/>
      </w:pPr>
      <w:r>
        <w:t>Проверить наличие и исправность наглядных пособий, поместить их для хранения в место, исключающее несанкционированный доступ к нему сторонних лиц.</w:t>
      </w:r>
      <w:r/>
      <w:r/>
      <w:r/>
    </w:p>
    <w:p>
      <w:pPr>
        <w:spacing w:line="240" w:lineRule="auto"/>
        <w:jc w:val="both"/>
      </w:pPr>
      <w:r>
        <w:t>Обо всех заслуживающих внимания недостатках, отмеченных во время работы, сообщить соответствующему заместителю директора либо, в отсутствие последнего, непосредственно директору.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