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1B23D" w14:textId="6F080765" w:rsidR="00397BF0" w:rsidRPr="00A87F17" w:rsidRDefault="00A90AEF" w:rsidP="00A90AEF">
      <w:pPr>
        <w:jc w:val="center"/>
        <w:rPr>
          <w:rFonts w:ascii="Arial" w:hAnsi="Arial" w:cs="Arial"/>
          <w:sz w:val="36"/>
          <w:szCs w:val="36"/>
          <w:u w:val="single"/>
        </w:rPr>
      </w:pPr>
      <w:r w:rsidRPr="00A87F17">
        <w:rPr>
          <w:rFonts w:ascii="Arial" w:hAnsi="Arial" w:cs="Arial"/>
          <w:sz w:val="36"/>
          <w:szCs w:val="36"/>
          <w:u w:val="single"/>
        </w:rPr>
        <w:t>Practical investigation</w:t>
      </w:r>
    </w:p>
    <w:p w14:paraId="261345D5" w14:textId="01E5ACFF" w:rsidR="00F80F33" w:rsidRDefault="00C10541" w:rsidP="00056723">
      <w:pPr>
        <w:jc w:val="center"/>
        <w:rPr>
          <w:rFonts w:ascii="Arial" w:hAnsi="Arial" w:cs="Arial"/>
          <w:sz w:val="24"/>
          <w:szCs w:val="24"/>
        </w:rPr>
      </w:pPr>
      <w:r>
        <w:rPr>
          <w:rFonts w:ascii="Arial" w:hAnsi="Arial" w:cs="Arial"/>
          <w:sz w:val="24"/>
          <w:szCs w:val="24"/>
        </w:rPr>
        <w:t xml:space="preserve">Examining how </w:t>
      </w:r>
      <w:r w:rsidR="00056723">
        <w:rPr>
          <w:rFonts w:ascii="Arial" w:hAnsi="Arial" w:cs="Arial"/>
          <w:sz w:val="24"/>
          <w:szCs w:val="24"/>
        </w:rPr>
        <w:t>the effect of temperature affects enzyme activity</w:t>
      </w:r>
    </w:p>
    <w:p w14:paraId="69E49781" w14:textId="72757674" w:rsidR="00056723" w:rsidRDefault="002811FB" w:rsidP="00B87149">
      <w:pPr>
        <w:tabs>
          <w:tab w:val="left" w:pos="5064"/>
        </w:tabs>
        <w:rPr>
          <w:rFonts w:ascii="Arial" w:hAnsi="Arial" w:cs="Arial"/>
          <w:sz w:val="24"/>
          <w:szCs w:val="24"/>
        </w:rPr>
      </w:pPr>
      <w:r>
        <w:rPr>
          <w:rFonts w:ascii="Arial" w:hAnsi="Arial" w:cs="Arial"/>
          <w:sz w:val="24"/>
          <w:szCs w:val="24"/>
        </w:rPr>
        <w:t>The aim of this practical i</w:t>
      </w:r>
      <w:r w:rsidR="007335DD">
        <w:rPr>
          <w:rFonts w:ascii="Arial" w:hAnsi="Arial" w:cs="Arial"/>
          <w:sz w:val="24"/>
          <w:szCs w:val="24"/>
        </w:rPr>
        <w:t xml:space="preserve">s to investigate </w:t>
      </w:r>
      <w:r w:rsidR="00C07879">
        <w:rPr>
          <w:rFonts w:ascii="Arial" w:hAnsi="Arial" w:cs="Arial"/>
          <w:sz w:val="24"/>
          <w:szCs w:val="24"/>
        </w:rPr>
        <w:t xml:space="preserve">how </w:t>
      </w:r>
      <w:r w:rsidR="007335DD">
        <w:rPr>
          <w:rFonts w:ascii="Arial" w:hAnsi="Arial" w:cs="Arial"/>
          <w:sz w:val="24"/>
          <w:szCs w:val="24"/>
        </w:rPr>
        <w:t>the effect of</w:t>
      </w:r>
      <w:r w:rsidR="00C07879">
        <w:rPr>
          <w:rFonts w:ascii="Arial" w:hAnsi="Arial" w:cs="Arial"/>
          <w:sz w:val="24"/>
          <w:szCs w:val="24"/>
        </w:rPr>
        <w:t xml:space="preserve"> changing the</w:t>
      </w:r>
      <w:r w:rsidR="007335DD">
        <w:rPr>
          <w:rFonts w:ascii="Arial" w:hAnsi="Arial" w:cs="Arial"/>
          <w:sz w:val="24"/>
          <w:szCs w:val="24"/>
        </w:rPr>
        <w:t xml:space="preserve"> temperature</w:t>
      </w:r>
      <w:r w:rsidR="0056425A">
        <w:rPr>
          <w:rFonts w:ascii="Arial" w:hAnsi="Arial" w:cs="Arial"/>
          <w:sz w:val="24"/>
          <w:szCs w:val="24"/>
        </w:rPr>
        <w:t xml:space="preserve"> affects enzyme activity</w:t>
      </w:r>
      <w:r w:rsidR="00300748">
        <w:rPr>
          <w:rFonts w:ascii="Arial" w:hAnsi="Arial" w:cs="Arial"/>
          <w:sz w:val="24"/>
          <w:szCs w:val="24"/>
        </w:rPr>
        <w:t>.</w:t>
      </w:r>
    </w:p>
    <w:p w14:paraId="1C4AB5B7" w14:textId="77777777" w:rsidR="00C25BED" w:rsidRDefault="00C25BED" w:rsidP="00B87149">
      <w:pPr>
        <w:tabs>
          <w:tab w:val="left" w:pos="5064"/>
        </w:tabs>
        <w:rPr>
          <w:rFonts w:ascii="Arial" w:hAnsi="Arial" w:cs="Arial"/>
          <w:sz w:val="24"/>
          <w:szCs w:val="24"/>
        </w:rPr>
      </w:pPr>
    </w:p>
    <w:p w14:paraId="13CB928D" w14:textId="1F2F919C" w:rsidR="00300748" w:rsidRPr="00664F0E" w:rsidRDefault="00EF54B4" w:rsidP="00B87149">
      <w:pPr>
        <w:tabs>
          <w:tab w:val="left" w:pos="5064"/>
        </w:tabs>
        <w:rPr>
          <w:rFonts w:ascii="Arial" w:hAnsi="Arial" w:cs="Arial"/>
          <w:sz w:val="28"/>
          <w:szCs w:val="28"/>
          <w:u w:val="single"/>
        </w:rPr>
      </w:pPr>
      <w:r w:rsidRPr="00664F0E">
        <w:rPr>
          <w:rFonts w:ascii="Arial" w:hAnsi="Arial" w:cs="Arial"/>
          <w:sz w:val="28"/>
          <w:szCs w:val="28"/>
          <w:u w:val="single"/>
        </w:rPr>
        <w:t>Introduction</w:t>
      </w:r>
    </w:p>
    <w:p w14:paraId="40A44506" w14:textId="44F21D38" w:rsidR="007315FA" w:rsidRPr="007315FA" w:rsidRDefault="00C95F5C" w:rsidP="00B87149">
      <w:pPr>
        <w:tabs>
          <w:tab w:val="left" w:pos="5064"/>
        </w:tabs>
        <w:rPr>
          <w:rFonts w:ascii="Arial" w:hAnsi="Arial" w:cs="Arial"/>
          <w:sz w:val="24"/>
          <w:szCs w:val="24"/>
        </w:rPr>
      </w:pPr>
      <w:r w:rsidRPr="007315FA">
        <w:rPr>
          <w:rFonts w:ascii="Arial" w:hAnsi="Arial" w:cs="Arial"/>
          <w:sz w:val="24"/>
          <w:szCs w:val="24"/>
        </w:rPr>
        <w:t>This experiment will show how enzyme activity varies with temperature.</w:t>
      </w:r>
      <w:r w:rsidR="004A53C0" w:rsidRPr="007315FA">
        <w:rPr>
          <w:rFonts w:ascii="Arial" w:hAnsi="Arial" w:cs="Arial"/>
          <w:sz w:val="24"/>
          <w:szCs w:val="24"/>
        </w:rPr>
        <w:t xml:space="preserve"> </w:t>
      </w:r>
      <w:r w:rsidR="007315FA" w:rsidRPr="007315FA">
        <w:rPr>
          <w:rFonts w:ascii="Arial" w:hAnsi="Arial" w:cs="Arial"/>
          <w:sz w:val="24"/>
          <w:szCs w:val="24"/>
        </w:rPr>
        <w:t>Enzymes are biological catalysts that speed up chemical reactions in living organisms. They are highly specific for their substrates and function optimally under specific conditions, including temperature, pH, and substrate concentration. Temperature is a crucial factor that can influence enzyme activity.</w:t>
      </w:r>
    </w:p>
    <w:p w14:paraId="4C5A78C3" w14:textId="78F8D55D" w:rsidR="00300748" w:rsidRDefault="004A53C0" w:rsidP="00B87149">
      <w:pPr>
        <w:tabs>
          <w:tab w:val="left" w:pos="5064"/>
        </w:tabs>
        <w:rPr>
          <w:rFonts w:ascii="Arial" w:hAnsi="Arial" w:cs="Arial"/>
          <w:sz w:val="24"/>
          <w:szCs w:val="24"/>
        </w:rPr>
      </w:pPr>
      <w:r w:rsidRPr="00EF54B4">
        <w:rPr>
          <w:rFonts w:ascii="Arial" w:hAnsi="Arial" w:cs="Arial"/>
          <w:sz w:val="24"/>
          <w:szCs w:val="24"/>
        </w:rPr>
        <w:t>This experiment investigates how different temperatures affect the activity of an enzyme.</w:t>
      </w:r>
      <w:r w:rsidR="00EF54B4" w:rsidRPr="00EF54B4">
        <w:rPr>
          <w:rFonts w:ascii="Arial" w:hAnsi="Arial" w:cs="Arial"/>
          <w:sz w:val="24"/>
          <w:szCs w:val="24"/>
        </w:rPr>
        <w:t xml:space="preserve"> </w:t>
      </w:r>
      <w:r w:rsidR="00EF54B4" w:rsidRPr="00EF54B4">
        <w:rPr>
          <w:rFonts w:ascii="Arial" w:hAnsi="Arial" w:cs="Arial"/>
          <w:sz w:val="24"/>
          <w:szCs w:val="24"/>
        </w:rPr>
        <w:t>Typically, enzyme activity increases with temperature up to a certain point (optimal temperature). Beyond this optimal temperature, the enzyme may denature and lose activity.</w:t>
      </w:r>
      <w:r w:rsidR="00EF54B4" w:rsidRPr="00EF54B4">
        <w:rPr>
          <w:rFonts w:ascii="Arial" w:hAnsi="Arial" w:cs="Arial"/>
          <w:sz w:val="24"/>
          <w:szCs w:val="24"/>
        </w:rPr>
        <w:t xml:space="preserve"> </w:t>
      </w:r>
      <w:r w:rsidR="00EF54B4" w:rsidRPr="00EF54B4">
        <w:rPr>
          <w:rFonts w:ascii="Arial" w:hAnsi="Arial" w:cs="Arial"/>
          <w:sz w:val="24"/>
          <w:szCs w:val="24"/>
        </w:rPr>
        <w:t xml:space="preserve">By conducting this experiment, </w:t>
      </w:r>
      <w:r w:rsidR="00EF54B4" w:rsidRPr="00EF54B4">
        <w:rPr>
          <w:rFonts w:ascii="Arial" w:hAnsi="Arial" w:cs="Arial"/>
          <w:sz w:val="24"/>
          <w:szCs w:val="24"/>
        </w:rPr>
        <w:t>we</w:t>
      </w:r>
      <w:r w:rsidR="00EF54B4" w:rsidRPr="00EF54B4">
        <w:rPr>
          <w:rFonts w:ascii="Arial" w:hAnsi="Arial" w:cs="Arial"/>
          <w:sz w:val="24"/>
          <w:szCs w:val="24"/>
        </w:rPr>
        <w:t xml:space="preserve"> will understand the relationship between temperature and enzyme activity, providing insights into how enzymes function under different conditions.</w:t>
      </w:r>
    </w:p>
    <w:p w14:paraId="5A0C019E" w14:textId="77777777" w:rsidR="00C25BED" w:rsidRPr="0022115D" w:rsidRDefault="00C25BED" w:rsidP="00B87149">
      <w:pPr>
        <w:tabs>
          <w:tab w:val="left" w:pos="5064"/>
        </w:tabs>
        <w:rPr>
          <w:rFonts w:ascii="Arial" w:hAnsi="Arial" w:cs="Arial"/>
          <w:sz w:val="32"/>
          <w:szCs w:val="32"/>
        </w:rPr>
      </w:pPr>
    </w:p>
    <w:p w14:paraId="4DF9CAA0" w14:textId="22938C9E" w:rsidR="002D4F69" w:rsidRPr="0022115D" w:rsidRDefault="002D4F69" w:rsidP="00B87149">
      <w:pPr>
        <w:tabs>
          <w:tab w:val="left" w:pos="5064"/>
        </w:tabs>
        <w:rPr>
          <w:rFonts w:ascii="Arial" w:hAnsi="Arial" w:cs="Arial"/>
          <w:sz w:val="28"/>
          <w:szCs w:val="28"/>
        </w:rPr>
      </w:pPr>
      <w:r w:rsidRPr="0022115D">
        <w:rPr>
          <w:rFonts w:ascii="Arial" w:hAnsi="Arial" w:cs="Arial"/>
          <w:sz w:val="28"/>
          <w:szCs w:val="28"/>
        </w:rPr>
        <w:t>Hypothesis:</w:t>
      </w:r>
    </w:p>
    <w:p w14:paraId="6869918F" w14:textId="1FFFA010" w:rsidR="002D4F69" w:rsidRPr="0022115D" w:rsidRDefault="00036CCE" w:rsidP="00B87149">
      <w:pPr>
        <w:tabs>
          <w:tab w:val="left" w:pos="5064"/>
        </w:tabs>
        <w:rPr>
          <w:rFonts w:ascii="Arial" w:hAnsi="Arial" w:cs="Arial"/>
          <w:sz w:val="24"/>
          <w:szCs w:val="24"/>
        </w:rPr>
      </w:pPr>
      <w:r w:rsidRPr="0022115D">
        <w:rPr>
          <w:rFonts w:ascii="Arial" w:hAnsi="Arial" w:cs="Arial"/>
          <w:sz w:val="24"/>
          <w:szCs w:val="24"/>
        </w:rPr>
        <w:t xml:space="preserve">H.1: </w:t>
      </w:r>
      <w:r w:rsidR="000F7177" w:rsidRPr="0022115D">
        <w:rPr>
          <w:rFonts w:ascii="Arial" w:hAnsi="Arial" w:cs="Arial"/>
          <w:sz w:val="24"/>
          <w:szCs w:val="24"/>
        </w:rPr>
        <w:t>the enzyme activity will increase with temperature up to a certain point (the optimal temperature), after which the activity will decrease due to enzyme denaturation.</w:t>
      </w:r>
    </w:p>
    <w:p w14:paraId="2EF7183F" w14:textId="4EDEAB10" w:rsidR="00036CCE" w:rsidRPr="0022115D" w:rsidRDefault="00036CCE" w:rsidP="00036CCE">
      <w:pPr>
        <w:tabs>
          <w:tab w:val="left" w:pos="5064"/>
        </w:tabs>
        <w:rPr>
          <w:rFonts w:ascii="Arial" w:hAnsi="Arial" w:cs="Arial"/>
          <w:sz w:val="24"/>
          <w:szCs w:val="24"/>
        </w:rPr>
      </w:pPr>
      <w:r w:rsidRPr="0022115D">
        <w:rPr>
          <w:rFonts w:ascii="Arial" w:hAnsi="Arial" w:cs="Arial"/>
          <w:sz w:val="24"/>
          <w:szCs w:val="24"/>
        </w:rPr>
        <w:t>H.</w:t>
      </w:r>
      <w:r w:rsidRPr="0022115D">
        <w:rPr>
          <w:rFonts w:ascii="Arial" w:hAnsi="Arial" w:cs="Arial"/>
          <w:sz w:val="24"/>
          <w:szCs w:val="24"/>
        </w:rPr>
        <w:t>0</w:t>
      </w:r>
      <w:r w:rsidRPr="0022115D">
        <w:rPr>
          <w:rFonts w:ascii="Arial" w:hAnsi="Arial" w:cs="Arial"/>
          <w:sz w:val="24"/>
          <w:szCs w:val="24"/>
        </w:rPr>
        <w:t>: the enzyme activity will</w:t>
      </w:r>
      <w:r w:rsidRPr="0022115D">
        <w:rPr>
          <w:rFonts w:ascii="Arial" w:hAnsi="Arial" w:cs="Arial"/>
          <w:sz w:val="24"/>
          <w:szCs w:val="24"/>
        </w:rPr>
        <w:t xml:space="preserve"> not</w:t>
      </w:r>
      <w:r w:rsidRPr="0022115D">
        <w:rPr>
          <w:rFonts w:ascii="Arial" w:hAnsi="Arial" w:cs="Arial"/>
          <w:sz w:val="24"/>
          <w:szCs w:val="24"/>
        </w:rPr>
        <w:t xml:space="preserve"> increase with temperature up to a certain point (the optimal temperature), after which the activity will decrease due to enzyme denaturation.</w:t>
      </w:r>
    </w:p>
    <w:p w14:paraId="3B2BC039" w14:textId="77777777" w:rsidR="002D4F69" w:rsidRPr="002D4F69" w:rsidRDefault="002D4F69" w:rsidP="00B87149">
      <w:pPr>
        <w:tabs>
          <w:tab w:val="left" w:pos="5064"/>
        </w:tabs>
        <w:rPr>
          <w:rFonts w:ascii="Arial" w:hAnsi="Arial" w:cs="Arial"/>
          <w:sz w:val="24"/>
          <w:szCs w:val="24"/>
        </w:rPr>
      </w:pPr>
    </w:p>
    <w:p w14:paraId="70E9A4E4" w14:textId="6F49B893" w:rsidR="0041369E" w:rsidRPr="00664F0E" w:rsidRDefault="0041369E" w:rsidP="00B87149">
      <w:pPr>
        <w:tabs>
          <w:tab w:val="left" w:pos="5064"/>
        </w:tabs>
        <w:rPr>
          <w:rFonts w:ascii="Arial" w:hAnsi="Arial" w:cs="Arial"/>
          <w:sz w:val="28"/>
          <w:szCs w:val="28"/>
          <w:u w:val="single"/>
        </w:rPr>
      </w:pPr>
      <w:r w:rsidRPr="00664F0E">
        <w:rPr>
          <w:rFonts w:ascii="Arial" w:hAnsi="Arial" w:cs="Arial"/>
          <w:sz w:val="28"/>
          <w:szCs w:val="28"/>
          <w:u w:val="single"/>
        </w:rPr>
        <w:t>Method</w:t>
      </w:r>
    </w:p>
    <w:p w14:paraId="1EAD6A2A" w14:textId="3D7E29D5" w:rsidR="0041369E" w:rsidRDefault="00726377" w:rsidP="00B87149">
      <w:pPr>
        <w:tabs>
          <w:tab w:val="left" w:pos="5064"/>
        </w:tabs>
        <w:rPr>
          <w:rFonts w:ascii="Arial" w:hAnsi="Arial" w:cs="Arial"/>
          <w:sz w:val="24"/>
          <w:szCs w:val="24"/>
        </w:rPr>
      </w:pPr>
      <w:r>
        <w:rPr>
          <w:rFonts w:ascii="Arial" w:hAnsi="Arial" w:cs="Arial"/>
          <w:sz w:val="24"/>
          <w:szCs w:val="24"/>
        </w:rPr>
        <w:t>This experiment requires the following equipment:</w:t>
      </w:r>
    </w:p>
    <w:p w14:paraId="219F66E4" w14:textId="41ED5AD9" w:rsidR="00726377" w:rsidRDefault="000870A1" w:rsidP="00726377">
      <w:pPr>
        <w:pStyle w:val="ListParagraph"/>
        <w:numPr>
          <w:ilvl w:val="0"/>
          <w:numId w:val="1"/>
        </w:numPr>
        <w:tabs>
          <w:tab w:val="left" w:pos="5064"/>
        </w:tabs>
        <w:rPr>
          <w:rFonts w:ascii="Arial" w:hAnsi="Arial" w:cs="Arial"/>
          <w:sz w:val="24"/>
          <w:szCs w:val="24"/>
        </w:rPr>
      </w:pPr>
      <w:r>
        <w:rPr>
          <w:rFonts w:ascii="Arial" w:hAnsi="Arial" w:cs="Arial"/>
          <w:sz w:val="24"/>
          <w:szCs w:val="24"/>
        </w:rPr>
        <w:t>1% starch solution</w:t>
      </w:r>
    </w:p>
    <w:p w14:paraId="5AF06D54" w14:textId="3648DD3D" w:rsidR="000870A1" w:rsidRDefault="000870A1" w:rsidP="00726377">
      <w:pPr>
        <w:pStyle w:val="ListParagraph"/>
        <w:numPr>
          <w:ilvl w:val="0"/>
          <w:numId w:val="1"/>
        </w:numPr>
        <w:tabs>
          <w:tab w:val="left" w:pos="5064"/>
        </w:tabs>
        <w:rPr>
          <w:rFonts w:ascii="Arial" w:hAnsi="Arial" w:cs="Arial"/>
          <w:sz w:val="24"/>
          <w:szCs w:val="24"/>
        </w:rPr>
      </w:pPr>
      <w:r>
        <w:rPr>
          <w:rFonts w:ascii="Arial" w:hAnsi="Arial" w:cs="Arial"/>
          <w:sz w:val="24"/>
          <w:szCs w:val="24"/>
        </w:rPr>
        <w:t>1</w:t>
      </w:r>
      <w:r w:rsidR="005D74EF">
        <w:rPr>
          <w:rFonts w:ascii="Arial" w:hAnsi="Arial" w:cs="Arial"/>
          <w:sz w:val="24"/>
          <w:szCs w:val="24"/>
        </w:rPr>
        <w:t>% amylase solution</w:t>
      </w:r>
    </w:p>
    <w:p w14:paraId="03D1B487" w14:textId="32EA33ED" w:rsidR="005D74EF" w:rsidRDefault="00B669F9" w:rsidP="00726377">
      <w:pPr>
        <w:pStyle w:val="ListParagraph"/>
        <w:numPr>
          <w:ilvl w:val="0"/>
          <w:numId w:val="1"/>
        </w:numPr>
        <w:tabs>
          <w:tab w:val="left" w:pos="5064"/>
        </w:tabs>
        <w:rPr>
          <w:rFonts w:ascii="Arial" w:hAnsi="Arial" w:cs="Arial"/>
          <w:sz w:val="24"/>
          <w:szCs w:val="24"/>
        </w:rPr>
      </w:pPr>
      <w:r>
        <w:rPr>
          <w:rFonts w:ascii="Arial" w:hAnsi="Arial" w:cs="Arial"/>
          <w:sz w:val="24"/>
          <w:szCs w:val="24"/>
        </w:rPr>
        <w:t>Iodine solution</w:t>
      </w:r>
    </w:p>
    <w:p w14:paraId="1411AB4A" w14:textId="4CC1D39A" w:rsidR="00B669F9" w:rsidRDefault="00A23770" w:rsidP="00726377">
      <w:pPr>
        <w:pStyle w:val="ListParagraph"/>
        <w:numPr>
          <w:ilvl w:val="0"/>
          <w:numId w:val="1"/>
        </w:numPr>
        <w:tabs>
          <w:tab w:val="left" w:pos="5064"/>
        </w:tabs>
        <w:rPr>
          <w:rFonts w:ascii="Arial" w:hAnsi="Arial" w:cs="Arial"/>
          <w:sz w:val="24"/>
          <w:szCs w:val="24"/>
        </w:rPr>
      </w:pPr>
      <w:r>
        <w:rPr>
          <w:rFonts w:ascii="Arial" w:hAnsi="Arial" w:cs="Arial"/>
          <w:sz w:val="24"/>
          <w:szCs w:val="24"/>
        </w:rPr>
        <w:t>6 pipettes</w:t>
      </w:r>
    </w:p>
    <w:p w14:paraId="1A0E9BA4" w14:textId="1546D08E" w:rsidR="00CE76D9" w:rsidRDefault="00A23770" w:rsidP="00CE76D9">
      <w:pPr>
        <w:pStyle w:val="ListParagraph"/>
        <w:numPr>
          <w:ilvl w:val="0"/>
          <w:numId w:val="1"/>
        </w:numPr>
        <w:tabs>
          <w:tab w:val="left" w:pos="5064"/>
        </w:tabs>
        <w:rPr>
          <w:rFonts w:ascii="Arial" w:hAnsi="Arial" w:cs="Arial"/>
          <w:sz w:val="24"/>
          <w:szCs w:val="24"/>
        </w:rPr>
      </w:pPr>
      <w:r>
        <w:rPr>
          <w:rFonts w:ascii="Arial" w:hAnsi="Arial" w:cs="Arial"/>
          <w:sz w:val="24"/>
          <w:szCs w:val="24"/>
        </w:rPr>
        <w:t xml:space="preserve">10 </w:t>
      </w:r>
      <w:r w:rsidR="00D127E9">
        <w:rPr>
          <w:rFonts w:ascii="Arial" w:hAnsi="Arial" w:cs="Arial"/>
          <w:sz w:val="24"/>
          <w:szCs w:val="24"/>
        </w:rPr>
        <w:t>boiling</w:t>
      </w:r>
      <w:r>
        <w:rPr>
          <w:rFonts w:ascii="Arial" w:hAnsi="Arial" w:cs="Arial"/>
          <w:sz w:val="24"/>
          <w:szCs w:val="24"/>
        </w:rPr>
        <w:t xml:space="preserve"> tubes</w:t>
      </w:r>
    </w:p>
    <w:p w14:paraId="4263EFEF" w14:textId="4D13ADB8" w:rsidR="00090C64" w:rsidRPr="00CE76D9" w:rsidRDefault="00090C64" w:rsidP="00CE76D9">
      <w:pPr>
        <w:pStyle w:val="ListParagraph"/>
        <w:numPr>
          <w:ilvl w:val="0"/>
          <w:numId w:val="1"/>
        </w:numPr>
        <w:tabs>
          <w:tab w:val="left" w:pos="5064"/>
        </w:tabs>
        <w:rPr>
          <w:rFonts w:ascii="Arial" w:hAnsi="Arial" w:cs="Arial"/>
          <w:sz w:val="24"/>
          <w:szCs w:val="24"/>
        </w:rPr>
      </w:pPr>
      <w:r>
        <w:rPr>
          <w:rFonts w:ascii="Arial" w:hAnsi="Arial" w:cs="Arial"/>
          <w:sz w:val="24"/>
          <w:szCs w:val="24"/>
        </w:rPr>
        <w:t>Syringe</w:t>
      </w:r>
    </w:p>
    <w:p w14:paraId="6EA90477" w14:textId="4E62DCD2" w:rsidR="00A23770" w:rsidRDefault="0077093F" w:rsidP="00726377">
      <w:pPr>
        <w:pStyle w:val="ListParagraph"/>
        <w:numPr>
          <w:ilvl w:val="0"/>
          <w:numId w:val="1"/>
        </w:numPr>
        <w:tabs>
          <w:tab w:val="left" w:pos="5064"/>
        </w:tabs>
        <w:rPr>
          <w:rFonts w:ascii="Arial" w:hAnsi="Arial" w:cs="Arial"/>
          <w:sz w:val="24"/>
          <w:szCs w:val="24"/>
        </w:rPr>
      </w:pPr>
      <w:r>
        <w:rPr>
          <w:rFonts w:ascii="Arial" w:hAnsi="Arial" w:cs="Arial"/>
          <w:sz w:val="24"/>
          <w:szCs w:val="24"/>
        </w:rPr>
        <w:t>Spotting tile</w:t>
      </w:r>
    </w:p>
    <w:p w14:paraId="38D59B82" w14:textId="30B78B5D" w:rsidR="0077093F" w:rsidRDefault="0077093F" w:rsidP="00A86B90">
      <w:pPr>
        <w:pStyle w:val="ListParagraph"/>
        <w:numPr>
          <w:ilvl w:val="0"/>
          <w:numId w:val="1"/>
        </w:numPr>
        <w:tabs>
          <w:tab w:val="left" w:pos="5064"/>
        </w:tabs>
        <w:spacing w:before="240"/>
        <w:rPr>
          <w:rFonts w:ascii="Arial" w:hAnsi="Arial" w:cs="Arial"/>
          <w:sz w:val="24"/>
          <w:szCs w:val="24"/>
        </w:rPr>
      </w:pPr>
      <w:r>
        <w:rPr>
          <w:rFonts w:ascii="Arial" w:hAnsi="Arial" w:cs="Arial"/>
          <w:sz w:val="24"/>
          <w:szCs w:val="24"/>
        </w:rPr>
        <w:t>Water baths</w:t>
      </w:r>
      <w:r w:rsidRPr="00A86B90">
        <w:rPr>
          <w:rFonts w:ascii="Arial" w:hAnsi="Arial" w:cs="Arial"/>
          <w:sz w:val="24"/>
          <w:szCs w:val="24"/>
        </w:rPr>
        <w:t xml:space="preserve">(at </w:t>
      </w:r>
      <w:r w:rsidR="00A86B90" w:rsidRPr="00A86B90">
        <w:rPr>
          <w:rFonts w:ascii="Arial" w:hAnsi="Arial" w:cs="Arial"/>
          <w:sz w:val="24"/>
          <w:szCs w:val="24"/>
        </w:rPr>
        <w:t>20°C, 30°C, 40°C, 50°C and 60°C</w:t>
      </w:r>
      <w:r w:rsidR="00A86B90">
        <w:rPr>
          <w:rFonts w:ascii="Arial" w:hAnsi="Arial" w:cs="Arial"/>
          <w:sz w:val="24"/>
          <w:szCs w:val="24"/>
        </w:rPr>
        <w:t>)</w:t>
      </w:r>
    </w:p>
    <w:p w14:paraId="61CA9251" w14:textId="6C615BD4" w:rsidR="00A86B90" w:rsidRDefault="00E31771" w:rsidP="00A86B90">
      <w:pPr>
        <w:pStyle w:val="ListParagraph"/>
        <w:numPr>
          <w:ilvl w:val="0"/>
          <w:numId w:val="1"/>
        </w:numPr>
        <w:tabs>
          <w:tab w:val="left" w:pos="5064"/>
        </w:tabs>
        <w:spacing w:before="240"/>
        <w:rPr>
          <w:rFonts w:ascii="Arial" w:hAnsi="Arial" w:cs="Arial"/>
          <w:sz w:val="24"/>
          <w:szCs w:val="24"/>
        </w:rPr>
      </w:pPr>
      <w:r>
        <w:rPr>
          <w:rFonts w:ascii="Arial" w:hAnsi="Arial" w:cs="Arial"/>
          <w:sz w:val="24"/>
          <w:szCs w:val="24"/>
        </w:rPr>
        <w:t>Stopwatch</w:t>
      </w:r>
    </w:p>
    <w:p w14:paraId="2FB64612" w14:textId="77777777" w:rsidR="000D58E1" w:rsidRPr="000D58E1" w:rsidRDefault="000D58E1" w:rsidP="000D58E1">
      <w:pPr>
        <w:tabs>
          <w:tab w:val="left" w:pos="5064"/>
        </w:tabs>
        <w:spacing w:before="240"/>
        <w:rPr>
          <w:rFonts w:ascii="Arial" w:hAnsi="Arial" w:cs="Arial"/>
          <w:sz w:val="24"/>
          <w:szCs w:val="24"/>
        </w:rPr>
      </w:pPr>
    </w:p>
    <w:p w14:paraId="797BE506" w14:textId="14044140" w:rsidR="00E31771" w:rsidRDefault="006C3913" w:rsidP="00E31771">
      <w:pPr>
        <w:tabs>
          <w:tab w:val="left" w:pos="5064"/>
        </w:tabs>
        <w:spacing w:before="240"/>
        <w:rPr>
          <w:rFonts w:ascii="Arial" w:hAnsi="Arial" w:cs="Arial"/>
          <w:sz w:val="24"/>
          <w:szCs w:val="24"/>
        </w:rPr>
      </w:pPr>
      <w:r>
        <w:rPr>
          <w:rFonts w:ascii="Arial" w:hAnsi="Arial" w:cs="Arial"/>
          <w:sz w:val="24"/>
          <w:szCs w:val="24"/>
        </w:rPr>
        <w:t xml:space="preserve">The </w:t>
      </w:r>
      <w:r w:rsidR="00036127">
        <w:rPr>
          <w:rFonts w:ascii="Arial" w:hAnsi="Arial" w:cs="Arial"/>
          <w:sz w:val="24"/>
          <w:szCs w:val="24"/>
        </w:rPr>
        <w:t>independent variable</w:t>
      </w:r>
      <w:r w:rsidR="00CB1675">
        <w:rPr>
          <w:rFonts w:ascii="Arial" w:hAnsi="Arial" w:cs="Arial"/>
          <w:sz w:val="24"/>
          <w:szCs w:val="24"/>
        </w:rPr>
        <w:t xml:space="preserve"> (the variable which will be changing)</w:t>
      </w:r>
      <w:r w:rsidR="00036127">
        <w:rPr>
          <w:rFonts w:ascii="Arial" w:hAnsi="Arial" w:cs="Arial"/>
          <w:sz w:val="24"/>
          <w:szCs w:val="24"/>
        </w:rPr>
        <w:t xml:space="preserve"> in this experiment </w:t>
      </w:r>
      <w:r w:rsidR="00CB1675">
        <w:rPr>
          <w:rFonts w:ascii="Arial" w:hAnsi="Arial" w:cs="Arial"/>
          <w:sz w:val="24"/>
          <w:szCs w:val="24"/>
        </w:rPr>
        <w:t xml:space="preserve">will be </w:t>
      </w:r>
      <w:r w:rsidR="005734A5">
        <w:rPr>
          <w:rFonts w:ascii="Arial" w:hAnsi="Arial" w:cs="Arial"/>
          <w:sz w:val="24"/>
          <w:szCs w:val="24"/>
        </w:rPr>
        <w:t>the temperature.</w:t>
      </w:r>
    </w:p>
    <w:p w14:paraId="156768EB" w14:textId="7546FD36" w:rsidR="005734A5" w:rsidRPr="00E31771" w:rsidRDefault="005734A5" w:rsidP="005734A5">
      <w:pPr>
        <w:tabs>
          <w:tab w:val="left" w:pos="5064"/>
        </w:tabs>
        <w:spacing w:before="240"/>
        <w:rPr>
          <w:rFonts w:ascii="Arial" w:hAnsi="Arial" w:cs="Arial"/>
          <w:sz w:val="24"/>
          <w:szCs w:val="24"/>
        </w:rPr>
      </w:pPr>
      <w:r>
        <w:rPr>
          <w:rFonts w:ascii="Arial" w:hAnsi="Arial" w:cs="Arial"/>
          <w:sz w:val="24"/>
          <w:szCs w:val="24"/>
        </w:rPr>
        <w:t xml:space="preserve">The dependent variable (the variable which will be </w:t>
      </w:r>
      <w:r>
        <w:rPr>
          <w:rFonts w:ascii="Arial" w:hAnsi="Arial" w:cs="Arial"/>
          <w:sz w:val="24"/>
          <w:szCs w:val="24"/>
        </w:rPr>
        <w:t>measured</w:t>
      </w:r>
      <w:r>
        <w:rPr>
          <w:rFonts w:ascii="Arial" w:hAnsi="Arial" w:cs="Arial"/>
          <w:sz w:val="24"/>
          <w:szCs w:val="24"/>
        </w:rPr>
        <w:t xml:space="preserve">) in this experiment will be the </w:t>
      </w:r>
      <w:r w:rsidR="00782765">
        <w:rPr>
          <w:rFonts w:ascii="Arial" w:hAnsi="Arial" w:cs="Arial"/>
          <w:sz w:val="24"/>
          <w:szCs w:val="24"/>
        </w:rPr>
        <w:t>time taken for no further colour change in the iodine solution</w:t>
      </w:r>
      <w:r>
        <w:rPr>
          <w:rFonts w:ascii="Arial" w:hAnsi="Arial" w:cs="Arial"/>
          <w:sz w:val="24"/>
          <w:szCs w:val="24"/>
        </w:rPr>
        <w:t>.</w:t>
      </w:r>
    </w:p>
    <w:p w14:paraId="2473D5F0" w14:textId="38FD0AFA" w:rsidR="005734A5" w:rsidRDefault="005734A5" w:rsidP="005734A5">
      <w:pPr>
        <w:tabs>
          <w:tab w:val="left" w:pos="5064"/>
        </w:tabs>
        <w:spacing w:before="240"/>
        <w:rPr>
          <w:rFonts w:ascii="Arial" w:hAnsi="Arial" w:cs="Arial"/>
          <w:sz w:val="24"/>
          <w:szCs w:val="24"/>
        </w:rPr>
      </w:pPr>
      <w:r>
        <w:rPr>
          <w:rFonts w:ascii="Arial" w:hAnsi="Arial" w:cs="Arial"/>
          <w:sz w:val="24"/>
          <w:szCs w:val="24"/>
        </w:rPr>
        <w:t xml:space="preserve">The </w:t>
      </w:r>
      <w:r w:rsidR="007648F3">
        <w:rPr>
          <w:rFonts w:ascii="Arial" w:hAnsi="Arial" w:cs="Arial"/>
          <w:sz w:val="24"/>
          <w:szCs w:val="24"/>
        </w:rPr>
        <w:t>controlled</w:t>
      </w:r>
      <w:r>
        <w:rPr>
          <w:rFonts w:ascii="Arial" w:hAnsi="Arial" w:cs="Arial"/>
          <w:sz w:val="24"/>
          <w:szCs w:val="24"/>
        </w:rPr>
        <w:t xml:space="preserve"> variable (the variable which will be </w:t>
      </w:r>
      <w:r w:rsidR="007648F3">
        <w:rPr>
          <w:rFonts w:ascii="Arial" w:hAnsi="Arial" w:cs="Arial"/>
          <w:sz w:val="24"/>
          <w:szCs w:val="24"/>
        </w:rPr>
        <w:t>kept constant</w:t>
      </w:r>
      <w:r>
        <w:rPr>
          <w:rFonts w:ascii="Arial" w:hAnsi="Arial" w:cs="Arial"/>
          <w:sz w:val="24"/>
          <w:szCs w:val="24"/>
        </w:rPr>
        <w:t>) in this experiment will be</w:t>
      </w:r>
      <w:r w:rsidR="007648F3">
        <w:rPr>
          <w:rFonts w:ascii="Arial" w:hAnsi="Arial" w:cs="Arial"/>
          <w:sz w:val="24"/>
          <w:szCs w:val="24"/>
        </w:rPr>
        <w:t>:</w:t>
      </w:r>
    </w:p>
    <w:p w14:paraId="7A506412" w14:textId="2B2C61B0" w:rsidR="007648F3" w:rsidRDefault="00C569EF" w:rsidP="007648F3">
      <w:pPr>
        <w:pStyle w:val="ListParagraph"/>
        <w:numPr>
          <w:ilvl w:val="0"/>
          <w:numId w:val="2"/>
        </w:numPr>
        <w:tabs>
          <w:tab w:val="left" w:pos="5064"/>
        </w:tabs>
        <w:spacing w:before="240"/>
        <w:rPr>
          <w:rFonts w:ascii="Arial" w:hAnsi="Arial" w:cs="Arial"/>
          <w:sz w:val="24"/>
          <w:szCs w:val="24"/>
        </w:rPr>
      </w:pPr>
      <w:r>
        <w:rPr>
          <w:rFonts w:ascii="Arial" w:hAnsi="Arial" w:cs="Arial"/>
          <w:sz w:val="24"/>
          <w:szCs w:val="24"/>
        </w:rPr>
        <w:t xml:space="preserve">The </w:t>
      </w:r>
      <w:r w:rsidR="00CC2278">
        <w:rPr>
          <w:rFonts w:ascii="Arial" w:hAnsi="Arial" w:cs="Arial"/>
          <w:sz w:val="24"/>
          <w:szCs w:val="24"/>
        </w:rPr>
        <w:t xml:space="preserve">concentration </w:t>
      </w:r>
      <w:r>
        <w:rPr>
          <w:rFonts w:ascii="Arial" w:hAnsi="Arial" w:cs="Arial"/>
          <w:sz w:val="24"/>
          <w:szCs w:val="24"/>
        </w:rPr>
        <w:t>of amylase and starch solution</w:t>
      </w:r>
      <w:r w:rsidR="001C57B6">
        <w:rPr>
          <w:rFonts w:ascii="Arial" w:hAnsi="Arial" w:cs="Arial"/>
          <w:sz w:val="24"/>
          <w:szCs w:val="24"/>
        </w:rPr>
        <w:t>.</w:t>
      </w:r>
    </w:p>
    <w:p w14:paraId="302F3157" w14:textId="5016C757" w:rsidR="004549ED" w:rsidRDefault="004549ED" w:rsidP="007648F3">
      <w:pPr>
        <w:pStyle w:val="ListParagraph"/>
        <w:numPr>
          <w:ilvl w:val="0"/>
          <w:numId w:val="2"/>
        </w:numPr>
        <w:tabs>
          <w:tab w:val="left" w:pos="5064"/>
        </w:tabs>
        <w:spacing w:before="240"/>
        <w:rPr>
          <w:rFonts w:ascii="Arial" w:hAnsi="Arial" w:cs="Arial"/>
          <w:sz w:val="24"/>
          <w:szCs w:val="24"/>
        </w:rPr>
      </w:pPr>
      <w:r>
        <w:rPr>
          <w:rFonts w:ascii="Arial" w:hAnsi="Arial" w:cs="Arial"/>
          <w:sz w:val="24"/>
          <w:szCs w:val="24"/>
        </w:rPr>
        <w:t xml:space="preserve">The </w:t>
      </w:r>
      <w:r w:rsidR="00F372A0">
        <w:rPr>
          <w:rFonts w:ascii="Arial" w:hAnsi="Arial" w:cs="Arial"/>
          <w:sz w:val="24"/>
          <w:szCs w:val="24"/>
        </w:rPr>
        <w:t xml:space="preserve">time at which samples </w:t>
      </w:r>
      <w:r w:rsidR="001305DB">
        <w:rPr>
          <w:rFonts w:ascii="Arial" w:hAnsi="Arial" w:cs="Arial"/>
          <w:sz w:val="24"/>
          <w:szCs w:val="24"/>
        </w:rPr>
        <w:t>of the reaction mixture are removed</w:t>
      </w:r>
      <w:r w:rsidR="001C57B6">
        <w:rPr>
          <w:rFonts w:ascii="Arial" w:hAnsi="Arial" w:cs="Arial"/>
          <w:sz w:val="24"/>
          <w:szCs w:val="24"/>
        </w:rPr>
        <w:t>.</w:t>
      </w:r>
    </w:p>
    <w:p w14:paraId="6D97EF85" w14:textId="60AC611F" w:rsidR="001305DB" w:rsidRDefault="00DC210F" w:rsidP="007648F3">
      <w:pPr>
        <w:pStyle w:val="ListParagraph"/>
        <w:numPr>
          <w:ilvl w:val="0"/>
          <w:numId w:val="2"/>
        </w:numPr>
        <w:tabs>
          <w:tab w:val="left" w:pos="5064"/>
        </w:tabs>
        <w:spacing w:before="240"/>
        <w:rPr>
          <w:rFonts w:ascii="Arial" w:hAnsi="Arial" w:cs="Arial"/>
          <w:sz w:val="24"/>
          <w:szCs w:val="24"/>
        </w:rPr>
      </w:pPr>
      <w:r>
        <w:rPr>
          <w:rFonts w:ascii="Arial" w:hAnsi="Arial" w:cs="Arial"/>
          <w:sz w:val="24"/>
          <w:szCs w:val="24"/>
        </w:rPr>
        <w:t>The volume of iodine solution in the spotting tile</w:t>
      </w:r>
      <w:r w:rsidR="001C57B6">
        <w:rPr>
          <w:rFonts w:ascii="Arial" w:hAnsi="Arial" w:cs="Arial"/>
          <w:sz w:val="24"/>
          <w:szCs w:val="24"/>
        </w:rPr>
        <w:t>.</w:t>
      </w:r>
    </w:p>
    <w:p w14:paraId="6D7344AF" w14:textId="3405C31B" w:rsidR="000D58E1" w:rsidRDefault="00C64F1B" w:rsidP="00C64F1B">
      <w:pPr>
        <w:pStyle w:val="ListParagraph"/>
        <w:numPr>
          <w:ilvl w:val="0"/>
          <w:numId w:val="2"/>
        </w:numPr>
        <w:tabs>
          <w:tab w:val="left" w:pos="5064"/>
        </w:tabs>
        <w:spacing w:before="240"/>
        <w:rPr>
          <w:rFonts w:ascii="Arial" w:hAnsi="Arial" w:cs="Arial"/>
          <w:sz w:val="24"/>
          <w:szCs w:val="24"/>
        </w:rPr>
      </w:pPr>
      <w:r>
        <w:rPr>
          <w:rFonts w:ascii="Arial" w:hAnsi="Arial" w:cs="Arial"/>
          <w:sz w:val="24"/>
          <w:szCs w:val="24"/>
        </w:rPr>
        <w:t>The method for mixing all reaction mixtures.</w:t>
      </w:r>
    </w:p>
    <w:p w14:paraId="583E57EA" w14:textId="77777777" w:rsidR="00273A3C" w:rsidRPr="00273A3C" w:rsidRDefault="00273A3C" w:rsidP="00273A3C">
      <w:pPr>
        <w:tabs>
          <w:tab w:val="left" w:pos="5064"/>
        </w:tabs>
        <w:spacing w:before="240"/>
        <w:rPr>
          <w:rFonts w:ascii="Arial" w:hAnsi="Arial" w:cs="Arial"/>
          <w:sz w:val="24"/>
          <w:szCs w:val="24"/>
        </w:rPr>
      </w:pPr>
    </w:p>
    <w:p w14:paraId="097BF5B4" w14:textId="31CD7529" w:rsidR="000D58E1" w:rsidRDefault="00273A3C" w:rsidP="000D58E1">
      <w:pPr>
        <w:tabs>
          <w:tab w:val="left" w:pos="5064"/>
        </w:tabs>
        <w:spacing w:before="240"/>
        <w:rPr>
          <w:rFonts w:ascii="Arial" w:hAnsi="Arial" w:cs="Arial"/>
          <w:sz w:val="24"/>
          <w:szCs w:val="24"/>
        </w:rPr>
      </w:pPr>
      <w:r>
        <w:rPr>
          <w:rFonts w:ascii="Arial" w:hAnsi="Arial" w:cs="Arial"/>
          <w:sz w:val="24"/>
          <w:szCs w:val="24"/>
        </w:rPr>
        <w:t>The plan of the experiment:</w:t>
      </w:r>
    </w:p>
    <w:p w14:paraId="0BC42029" w14:textId="34C71A2D" w:rsidR="000D58E1" w:rsidRDefault="00791FE1"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Firstly, start by preparing the 5 water baths at the following temperatures: 20, 30, 40, 50 and 60 degrees Celsius</w:t>
      </w:r>
      <w:r w:rsidR="00B9537A">
        <w:rPr>
          <w:rFonts w:ascii="Arial" w:hAnsi="Arial" w:cs="Arial"/>
          <w:sz w:val="24"/>
          <w:szCs w:val="24"/>
        </w:rPr>
        <w:t>.</w:t>
      </w:r>
    </w:p>
    <w:p w14:paraId="6C5FCC0D" w14:textId="55440803" w:rsidR="00791FE1" w:rsidRDefault="00097D6E"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Using a pipette, place a single drop of the iodine solution into each well of the spotting tile</w:t>
      </w:r>
      <w:r w:rsidR="00B9537A">
        <w:rPr>
          <w:rFonts w:ascii="Arial" w:hAnsi="Arial" w:cs="Arial"/>
          <w:sz w:val="24"/>
          <w:szCs w:val="24"/>
        </w:rPr>
        <w:t>.</w:t>
      </w:r>
    </w:p>
    <w:p w14:paraId="2341DC76" w14:textId="2DF448DC" w:rsidR="00097D6E" w:rsidRDefault="00971787"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 xml:space="preserve">After that, set up 5 </w:t>
      </w:r>
      <w:r w:rsidR="00D127E9">
        <w:rPr>
          <w:rFonts w:ascii="Arial" w:hAnsi="Arial" w:cs="Arial"/>
          <w:sz w:val="24"/>
          <w:szCs w:val="24"/>
        </w:rPr>
        <w:t>boiling</w:t>
      </w:r>
      <w:r>
        <w:rPr>
          <w:rFonts w:ascii="Arial" w:hAnsi="Arial" w:cs="Arial"/>
          <w:sz w:val="24"/>
          <w:szCs w:val="24"/>
        </w:rPr>
        <w:t xml:space="preserve"> tubes</w:t>
      </w:r>
      <w:r w:rsidR="00D127E9">
        <w:rPr>
          <w:rFonts w:ascii="Arial" w:hAnsi="Arial" w:cs="Arial"/>
          <w:sz w:val="24"/>
          <w:szCs w:val="24"/>
        </w:rPr>
        <w:t xml:space="preserve"> with 2cm</w:t>
      </w:r>
      <w:r w:rsidR="008C2066">
        <w:rPr>
          <w:rFonts w:ascii="Arial" w:hAnsi="Arial" w:cs="Arial"/>
          <w:sz w:val="24"/>
          <w:szCs w:val="24"/>
          <w:vertAlign w:val="superscript"/>
        </w:rPr>
        <w:t>3</w:t>
      </w:r>
      <w:r w:rsidR="008C2066">
        <w:rPr>
          <w:rFonts w:ascii="Arial" w:hAnsi="Arial" w:cs="Arial"/>
          <w:sz w:val="24"/>
          <w:szCs w:val="24"/>
        </w:rPr>
        <w:t xml:space="preserve"> of the amylase solution and </w:t>
      </w:r>
      <w:r w:rsidR="0057630B">
        <w:rPr>
          <w:rFonts w:ascii="Arial" w:hAnsi="Arial" w:cs="Arial"/>
          <w:sz w:val="24"/>
          <w:szCs w:val="24"/>
        </w:rPr>
        <w:t>5 boiling tubes with 2cm</w:t>
      </w:r>
      <w:r w:rsidR="0057630B">
        <w:rPr>
          <w:rFonts w:ascii="Arial" w:hAnsi="Arial" w:cs="Arial"/>
          <w:sz w:val="24"/>
          <w:szCs w:val="24"/>
          <w:vertAlign w:val="superscript"/>
        </w:rPr>
        <w:t>3</w:t>
      </w:r>
      <w:r w:rsidR="0057630B">
        <w:rPr>
          <w:rFonts w:ascii="Arial" w:hAnsi="Arial" w:cs="Arial"/>
          <w:sz w:val="24"/>
          <w:szCs w:val="24"/>
        </w:rPr>
        <w:t xml:space="preserve"> of the starch solution</w:t>
      </w:r>
      <w:r w:rsidR="00B9537A">
        <w:rPr>
          <w:rFonts w:ascii="Arial" w:hAnsi="Arial" w:cs="Arial"/>
          <w:sz w:val="24"/>
          <w:szCs w:val="24"/>
        </w:rPr>
        <w:t>.</w:t>
      </w:r>
    </w:p>
    <w:p w14:paraId="1908F6FD" w14:textId="3049584D" w:rsidR="006536C3" w:rsidRDefault="001A4E0E"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Place 1</w:t>
      </w:r>
      <w:r w:rsidR="00261421">
        <w:rPr>
          <w:rFonts w:ascii="Arial" w:hAnsi="Arial" w:cs="Arial"/>
          <w:sz w:val="24"/>
          <w:szCs w:val="24"/>
        </w:rPr>
        <w:t xml:space="preserve"> test tube with amylase and starch solution in each water bath for 10 minutes</w:t>
      </w:r>
      <w:r w:rsidR="009A0E67">
        <w:rPr>
          <w:rFonts w:ascii="Arial" w:hAnsi="Arial" w:cs="Arial"/>
          <w:sz w:val="24"/>
          <w:szCs w:val="24"/>
        </w:rPr>
        <w:t xml:space="preserve"> to allow the solutions to equilibrate to the temperature</w:t>
      </w:r>
      <w:r w:rsidR="00CE76D9">
        <w:rPr>
          <w:rFonts w:ascii="Arial" w:hAnsi="Arial" w:cs="Arial"/>
          <w:sz w:val="24"/>
          <w:szCs w:val="24"/>
        </w:rPr>
        <w:t>.</w:t>
      </w:r>
    </w:p>
    <w:p w14:paraId="45207C16" w14:textId="6C5ED821" w:rsidR="00CE76D9" w:rsidRDefault="00797B31"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 xml:space="preserve">Remove the </w:t>
      </w:r>
      <w:r w:rsidR="00B9537A">
        <w:rPr>
          <w:rFonts w:ascii="Arial" w:hAnsi="Arial" w:cs="Arial"/>
          <w:sz w:val="24"/>
          <w:szCs w:val="24"/>
        </w:rPr>
        <w:t xml:space="preserve">boiling tubes within the 20 degrees Celsius baths and </w:t>
      </w:r>
      <w:r w:rsidR="00090C64">
        <w:rPr>
          <w:rFonts w:ascii="Arial" w:hAnsi="Arial" w:cs="Arial"/>
          <w:sz w:val="24"/>
          <w:szCs w:val="24"/>
        </w:rPr>
        <w:t xml:space="preserve">using the syringe mix the </w:t>
      </w:r>
      <w:r w:rsidR="0008136F">
        <w:rPr>
          <w:rFonts w:ascii="Arial" w:hAnsi="Arial" w:cs="Arial"/>
          <w:sz w:val="24"/>
          <w:szCs w:val="24"/>
        </w:rPr>
        <w:t>starch solution with the amylase solution.</w:t>
      </w:r>
      <w:r w:rsidR="00B91184">
        <w:rPr>
          <w:rFonts w:ascii="Arial" w:hAnsi="Arial" w:cs="Arial"/>
          <w:sz w:val="24"/>
          <w:szCs w:val="24"/>
        </w:rPr>
        <w:t xml:space="preserve"> Ensure thorough mixing by either stirring or gently shaking.</w:t>
      </w:r>
    </w:p>
    <w:p w14:paraId="55CF11D0" w14:textId="77777777" w:rsidR="002057A4" w:rsidRDefault="00B5023D"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 xml:space="preserve">Start the </w:t>
      </w:r>
      <w:r w:rsidR="00F816CE">
        <w:rPr>
          <w:rFonts w:ascii="Arial" w:hAnsi="Arial" w:cs="Arial"/>
          <w:sz w:val="24"/>
          <w:szCs w:val="24"/>
        </w:rPr>
        <w:t>stopwatch</w:t>
      </w:r>
      <w:r>
        <w:rPr>
          <w:rFonts w:ascii="Arial" w:hAnsi="Arial" w:cs="Arial"/>
          <w:sz w:val="24"/>
          <w:szCs w:val="24"/>
        </w:rPr>
        <w:t xml:space="preserve"> and after 30 seconds add a drop of the </w:t>
      </w:r>
      <w:r w:rsidR="00D2704C">
        <w:rPr>
          <w:rFonts w:ascii="Arial" w:hAnsi="Arial" w:cs="Arial"/>
          <w:sz w:val="24"/>
          <w:szCs w:val="24"/>
        </w:rPr>
        <w:t>reaction mixture</w:t>
      </w:r>
      <w:r>
        <w:rPr>
          <w:rFonts w:ascii="Arial" w:hAnsi="Arial" w:cs="Arial"/>
          <w:sz w:val="24"/>
          <w:szCs w:val="24"/>
        </w:rPr>
        <w:t xml:space="preserve"> </w:t>
      </w:r>
      <w:r w:rsidR="00D2704C">
        <w:rPr>
          <w:rFonts w:ascii="Arial" w:hAnsi="Arial" w:cs="Arial"/>
          <w:sz w:val="24"/>
          <w:szCs w:val="24"/>
        </w:rPr>
        <w:t>onto the iodine in the first</w:t>
      </w:r>
      <w:r w:rsidR="002057A4">
        <w:rPr>
          <w:rFonts w:ascii="Arial" w:hAnsi="Arial" w:cs="Arial"/>
          <w:sz w:val="24"/>
          <w:szCs w:val="24"/>
        </w:rPr>
        <w:t xml:space="preserve"> well using a pipette. Record the results.</w:t>
      </w:r>
    </w:p>
    <w:p w14:paraId="5C10672B" w14:textId="7A130A7B" w:rsidR="00B91184" w:rsidRDefault="002057A4"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 xml:space="preserve">Repeat </w:t>
      </w:r>
      <w:r w:rsidR="00871227">
        <w:rPr>
          <w:rFonts w:ascii="Arial" w:hAnsi="Arial" w:cs="Arial"/>
          <w:sz w:val="24"/>
          <w:szCs w:val="24"/>
        </w:rPr>
        <w:t xml:space="preserve">this every </w:t>
      </w:r>
      <w:r w:rsidR="00540CDA">
        <w:rPr>
          <w:rFonts w:ascii="Arial" w:hAnsi="Arial" w:cs="Arial"/>
          <w:sz w:val="24"/>
          <w:szCs w:val="24"/>
        </w:rPr>
        <w:t>minute</w:t>
      </w:r>
      <w:r>
        <w:rPr>
          <w:rFonts w:ascii="Arial" w:hAnsi="Arial" w:cs="Arial"/>
          <w:sz w:val="24"/>
          <w:szCs w:val="24"/>
        </w:rPr>
        <w:t xml:space="preserve"> until the iodine stops turning blue/ black and stays yellow/ </w:t>
      </w:r>
      <w:r w:rsidR="00871227">
        <w:rPr>
          <w:rFonts w:ascii="Arial" w:hAnsi="Arial" w:cs="Arial"/>
          <w:sz w:val="24"/>
          <w:szCs w:val="24"/>
        </w:rPr>
        <w:t>brown. Record the time when it stops changing colour.</w:t>
      </w:r>
      <w:r w:rsidR="00B5023D">
        <w:rPr>
          <w:rFonts w:ascii="Arial" w:hAnsi="Arial" w:cs="Arial"/>
          <w:sz w:val="24"/>
          <w:szCs w:val="24"/>
        </w:rPr>
        <w:t xml:space="preserve"> </w:t>
      </w:r>
    </w:p>
    <w:p w14:paraId="25D39DE5" w14:textId="7210C519" w:rsidR="00837DC0" w:rsidRDefault="00837DC0"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Repeat this for the other 4 temperatures and record the results.</w:t>
      </w:r>
    </w:p>
    <w:p w14:paraId="1FD65FD9" w14:textId="78AA4CBE" w:rsidR="00664395" w:rsidRDefault="00664395" w:rsidP="00791FE1">
      <w:pPr>
        <w:pStyle w:val="ListParagraph"/>
        <w:numPr>
          <w:ilvl w:val="0"/>
          <w:numId w:val="3"/>
        </w:numPr>
        <w:tabs>
          <w:tab w:val="left" w:pos="5064"/>
        </w:tabs>
        <w:spacing w:before="240"/>
        <w:rPr>
          <w:rFonts w:ascii="Arial" w:hAnsi="Arial" w:cs="Arial"/>
          <w:sz w:val="24"/>
          <w:szCs w:val="24"/>
        </w:rPr>
      </w:pPr>
      <w:r>
        <w:rPr>
          <w:rFonts w:ascii="Arial" w:hAnsi="Arial" w:cs="Arial"/>
          <w:sz w:val="24"/>
          <w:szCs w:val="24"/>
        </w:rPr>
        <w:t xml:space="preserve">Repeat the experiment another 2 times </w:t>
      </w:r>
      <w:r w:rsidR="00857499">
        <w:rPr>
          <w:rFonts w:ascii="Arial" w:hAnsi="Arial" w:cs="Arial"/>
          <w:sz w:val="24"/>
          <w:szCs w:val="24"/>
        </w:rPr>
        <w:t>to get 3 repeats for each temperature.</w:t>
      </w:r>
    </w:p>
    <w:p w14:paraId="1751BF43" w14:textId="77777777" w:rsidR="005B54FF" w:rsidRPr="005B54FF" w:rsidRDefault="005B54FF" w:rsidP="005B54FF">
      <w:pPr>
        <w:tabs>
          <w:tab w:val="left" w:pos="5064"/>
        </w:tabs>
        <w:spacing w:before="240"/>
        <w:rPr>
          <w:rFonts w:ascii="Arial" w:hAnsi="Arial" w:cs="Arial"/>
          <w:sz w:val="24"/>
          <w:szCs w:val="24"/>
        </w:rPr>
      </w:pPr>
    </w:p>
    <w:p w14:paraId="1639F6FE" w14:textId="1EF3EA33" w:rsidR="00E32216" w:rsidRPr="00664F0E" w:rsidRDefault="005B54FF" w:rsidP="00E32216">
      <w:pPr>
        <w:tabs>
          <w:tab w:val="left" w:pos="5064"/>
        </w:tabs>
        <w:spacing w:before="240"/>
        <w:rPr>
          <w:rFonts w:ascii="Arial" w:hAnsi="Arial" w:cs="Arial"/>
          <w:sz w:val="28"/>
          <w:szCs w:val="28"/>
          <w:u w:val="single"/>
        </w:rPr>
      </w:pPr>
      <w:r w:rsidRPr="00664F0E">
        <w:rPr>
          <w:rFonts w:ascii="Arial" w:hAnsi="Arial" w:cs="Arial"/>
          <w:sz w:val="28"/>
          <w:szCs w:val="28"/>
          <w:u w:val="single"/>
        </w:rPr>
        <w:t>Risk assessment</w:t>
      </w:r>
    </w:p>
    <w:tbl>
      <w:tblPr>
        <w:tblStyle w:val="TableGrid"/>
        <w:tblW w:w="0" w:type="auto"/>
        <w:tblLook w:val="04A0" w:firstRow="1" w:lastRow="0" w:firstColumn="1" w:lastColumn="0" w:noHBand="0" w:noVBand="1"/>
      </w:tblPr>
      <w:tblGrid>
        <w:gridCol w:w="2254"/>
        <w:gridCol w:w="2254"/>
        <w:gridCol w:w="2254"/>
        <w:gridCol w:w="2254"/>
      </w:tblGrid>
      <w:tr w:rsidR="00BB31BE" w14:paraId="2CEC8BC3" w14:textId="77777777" w:rsidTr="00BB31BE">
        <w:tc>
          <w:tcPr>
            <w:tcW w:w="2254" w:type="dxa"/>
          </w:tcPr>
          <w:p w14:paraId="65F39BDC" w14:textId="5C0FC85E" w:rsidR="00BB31BE" w:rsidRPr="00083AA9" w:rsidRDefault="00BB31BE" w:rsidP="00E32216">
            <w:pPr>
              <w:tabs>
                <w:tab w:val="left" w:pos="5064"/>
              </w:tabs>
              <w:spacing w:before="240"/>
              <w:rPr>
                <w:rFonts w:ascii="Arial" w:hAnsi="Arial" w:cs="Arial"/>
                <w:b/>
                <w:bCs/>
                <w:sz w:val="28"/>
                <w:szCs w:val="28"/>
              </w:rPr>
            </w:pPr>
            <w:r w:rsidRPr="00083AA9">
              <w:rPr>
                <w:rFonts w:ascii="Arial" w:hAnsi="Arial" w:cs="Arial"/>
                <w:b/>
                <w:bCs/>
                <w:sz w:val="28"/>
                <w:szCs w:val="28"/>
              </w:rPr>
              <w:t>Hazard</w:t>
            </w:r>
          </w:p>
        </w:tc>
        <w:tc>
          <w:tcPr>
            <w:tcW w:w="2254" w:type="dxa"/>
          </w:tcPr>
          <w:p w14:paraId="4DAF3FEE" w14:textId="60F46C65" w:rsidR="00BB31BE" w:rsidRPr="00083AA9" w:rsidRDefault="00BB31BE" w:rsidP="00E32216">
            <w:pPr>
              <w:tabs>
                <w:tab w:val="left" w:pos="5064"/>
              </w:tabs>
              <w:spacing w:before="240"/>
              <w:rPr>
                <w:rFonts w:ascii="Arial" w:hAnsi="Arial" w:cs="Arial"/>
                <w:b/>
                <w:bCs/>
                <w:sz w:val="28"/>
                <w:szCs w:val="28"/>
              </w:rPr>
            </w:pPr>
            <w:r w:rsidRPr="00083AA9">
              <w:rPr>
                <w:rFonts w:ascii="Arial" w:hAnsi="Arial" w:cs="Arial"/>
                <w:b/>
                <w:bCs/>
                <w:sz w:val="28"/>
                <w:szCs w:val="28"/>
              </w:rPr>
              <w:t xml:space="preserve">Risk </w:t>
            </w:r>
          </w:p>
        </w:tc>
        <w:tc>
          <w:tcPr>
            <w:tcW w:w="2254" w:type="dxa"/>
          </w:tcPr>
          <w:p w14:paraId="573474B6" w14:textId="1A612676" w:rsidR="00BB31BE" w:rsidRPr="00083AA9" w:rsidRDefault="00BB31BE" w:rsidP="00E32216">
            <w:pPr>
              <w:tabs>
                <w:tab w:val="left" w:pos="5064"/>
              </w:tabs>
              <w:spacing w:before="240"/>
              <w:rPr>
                <w:rFonts w:ascii="Arial" w:hAnsi="Arial" w:cs="Arial"/>
                <w:b/>
                <w:bCs/>
                <w:sz w:val="28"/>
                <w:szCs w:val="28"/>
              </w:rPr>
            </w:pPr>
            <w:r w:rsidRPr="00083AA9">
              <w:rPr>
                <w:rFonts w:ascii="Arial" w:hAnsi="Arial" w:cs="Arial"/>
                <w:b/>
                <w:bCs/>
                <w:sz w:val="28"/>
                <w:szCs w:val="28"/>
              </w:rPr>
              <w:t xml:space="preserve">Precaution </w:t>
            </w:r>
          </w:p>
        </w:tc>
        <w:tc>
          <w:tcPr>
            <w:tcW w:w="2254" w:type="dxa"/>
          </w:tcPr>
          <w:p w14:paraId="126E4F80" w14:textId="7C25CD16" w:rsidR="00BB31BE" w:rsidRPr="00083AA9" w:rsidRDefault="00BB31BE" w:rsidP="00E32216">
            <w:pPr>
              <w:tabs>
                <w:tab w:val="left" w:pos="5064"/>
              </w:tabs>
              <w:spacing w:before="240"/>
              <w:rPr>
                <w:rFonts w:ascii="Arial" w:hAnsi="Arial" w:cs="Arial"/>
                <w:b/>
                <w:bCs/>
                <w:sz w:val="28"/>
                <w:szCs w:val="28"/>
              </w:rPr>
            </w:pPr>
            <w:r w:rsidRPr="00083AA9">
              <w:rPr>
                <w:rFonts w:ascii="Arial" w:hAnsi="Arial" w:cs="Arial"/>
                <w:b/>
                <w:bCs/>
                <w:sz w:val="28"/>
                <w:szCs w:val="28"/>
              </w:rPr>
              <w:t xml:space="preserve">Emergency </w:t>
            </w:r>
          </w:p>
        </w:tc>
      </w:tr>
      <w:tr w:rsidR="00BB31BE" w14:paraId="249352F6" w14:textId="77777777" w:rsidTr="00BB31BE">
        <w:tc>
          <w:tcPr>
            <w:tcW w:w="2254" w:type="dxa"/>
          </w:tcPr>
          <w:p w14:paraId="09BA7C67" w14:textId="789778FE" w:rsidR="00BB31BE" w:rsidRDefault="00C63ACC" w:rsidP="00E32216">
            <w:pPr>
              <w:tabs>
                <w:tab w:val="left" w:pos="5064"/>
              </w:tabs>
              <w:spacing w:before="240"/>
              <w:rPr>
                <w:rFonts w:ascii="Arial" w:hAnsi="Arial" w:cs="Arial"/>
                <w:sz w:val="24"/>
                <w:szCs w:val="24"/>
              </w:rPr>
            </w:pPr>
            <w:r>
              <w:rPr>
                <w:rFonts w:ascii="Arial" w:hAnsi="Arial" w:cs="Arial"/>
                <w:sz w:val="24"/>
                <w:szCs w:val="24"/>
              </w:rPr>
              <w:t>Boiling water</w:t>
            </w:r>
          </w:p>
        </w:tc>
        <w:tc>
          <w:tcPr>
            <w:tcW w:w="2254" w:type="dxa"/>
          </w:tcPr>
          <w:p w14:paraId="5243369C" w14:textId="23B875DC" w:rsidR="00BB31BE" w:rsidRDefault="00C63ACC" w:rsidP="00E32216">
            <w:pPr>
              <w:tabs>
                <w:tab w:val="left" w:pos="5064"/>
              </w:tabs>
              <w:spacing w:before="240"/>
              <w:rPr>
                <w:rFonts w:ascii="Arial" w:hAnsi="Arial" w:cs="Arial"/>
                <w:sz w:val="24"/>
                <w:szCs w:val="24"/>
              </w:rPr>
            </w:pPr>
            <w:r>
              <w:rPr>
                <w:rFonts w:ascii="Arial" w:hAnsi="Arial" w:cs="Arial"/>
                <w:sz w:val="24"/>
                <w:szCs w:val="24"/>
              </w:rPr>
              <w:t>Causes burns</w:t>
            </w:r>
          </w:p>
        </w:tc>
        <w:tc>
          <w:tcPr>
            <w:tcW w:w="2254" w:type="dxa"/>
          </w:tcPr>
          <w:p w14:paraId="7792EB8A" w14:textId="737F96AC" w:rsidR="00BB31BE" w:rsidRDefault="00150802" w:rsidP="00E32216">
            <w:pPr>
              <w:tabs>
                <w:tab w:val="left" w:pos="5064"/>
              </w:tabs>
              <w:spacing w:before="240"/>
              <w:rPr>
                <w:rFonts w:ascii="Arial" w:hAnsi="Arial" w:cs="Arial"/>
                <w:sz w:val="24"/>
                <w:szCs w:val="24"/>
              </w:rPr>
            </w:pPr>
            <w:r>
              <w:rPr>
                <w:rFonts w:ascii="Arial" w:hAnsi="Arial" w:cs="Arial"/>
                <w:sz w:val="24"/>
                <w:szCs w:val="24"/>
              </w:rPr>
              <w:t xml:space="preserve">Handle the boiling water with care and avoid touching </w:t>
            </w:r>
            <w:r>
              <w:rPr>
                <w:rFonts w:ascii="Arial" w:hAnsi="Arial" w:cs="Arial"/>
                <w:sz w:val="24"/>
                <w:szCs w:val="24"/>
              </w:rPr>
              <w:lastRenderedPageBreak/>
              <w:t>barehanded. Use tongs for safety.</w:t>
            </w:r>
          </w:p>
        </w:tc>
        <w:tc>
          <w:tcPr>
            <w:tcW w:w="2254" w:type="dxa"/>
          </w:tcPr>
          <w:p w14:paraId="5A630A69" w14:textId="48F64FE6" w:rsidR="00BB31BE" w:rsidRDefault="00403B99" w:rsidP="00E32216">
            <w:pPr>
              <w:tabs>
                <w:tab w:val="left" w:pos="5064"/>
              </w:tabs>
              <w:spacing w:before="240"/>
              <w:rPr>
                <w:rFonts w:ascii="Arial" w:hAnsi="Arial" w:cs="Arial"/>
                <w:sz w:val="24"/>
                <w:szCs w:val="24"/>
              </w:rPr>
            </w:pPr>
            <w:r>
              <w:rPr>
                <w:rFonts w:ascii="Arial" w:hAnsi="Arial" w:cs="Arial"/>
                <w:sz w:val="24"/>
                <w:szCs w:val="24"/>
              </w:rPr>
              <w:lastRenderedPageBreak/>
              <w:t>Run burn under cold water and seek medical attention if severe.</w:t>
            </w:r>
          </w:p>
        </w:tc>
      </w:tr>
      <w:tr w:rsidR="00BB31BE" w14:paraId="2FDA06A0" w14:textId="77777777" w:rsidTr="00BB31BE">
        <w:tc>
          <w:tcPr>
            <w:tcW w:w="2254" w:type="dxa"/>
          </w:tcPr>
          <w:p w14:paraId="42E261A9" w14:textId="011636AA" w:rsidR="00BB31BE" w:rsidRDefault="00EA34BB" w:rsidP="00E32216">
            <w:pPr>
              <w:tabs>
                <w:tab w:val="left" w:pos="5064"/>
              </w:tabs>
              <w:spacing w:before="240"/>
              <w:rPr>
                <w:rFonts w:ascii="Arial" w:hAnsi="Arial" w:cs="Arial"/>
                <w:sz w:val="24"/>
                <w:szCs w:val="24"/>
              </w:rPr>
            </w:pPr>
            <w:r>
              <w:rPr>
                <w:rFonts w:ascii="Arial" w:hAnsi="Arial" w:cs="Arial"/>
                <w:sz w:val="24"/>
                <w:szCs w:val="24"/>
              </w:rPr>
              <w:t>Broken glass</w:t>
            </w:r>
          </w:p>
        </w:tc>
        <w:tc>
          <w:tcPr>
            <w:tcW w:w="2254" w:type="dxa"/>
          </w:tcPr>
          <w:p w14:paraId="01C97660" w14:textId="39A7898C" w:rsidR="00BB31BE" w:rsidRDefault="004555EF" w:rsidP="00E32216">
            <w:pPr>
              <w:tabs>
                <w:tab w:val="left" w:pos="5064"/>
              </w:tabs>
              <w:spacing w:before="240"/>
              <w:rPr>
                <w:rFonts w:ascii="Arial" w:hAnsi="Arial" w:cs="Arial"/>
                <w:sz w:val="24"/>
                <w:szCs w:val="24"/>
              </w:rPr>
            </w:pPr>
            <w:r>
              <w:rPr>
                <w:rFonts w:ascii="Arial" w:hAnsi="Arial" w:cs="Arial"/>
                <w:sz w:val="24"/>
                <w:szCs w:val="24"/>
              </w:rPr>
              <w:t>Causes cuts</w:t>
            </w:r>
          </w:p>
        </w:tc>
        <w:tc>
          <w:tcPr>
            <w:tcW w:w="2254" w:type="dxa"/>
          </w:tcPr>
          <w:p w14:paraId="28CEFC85" w14:textId="49F1F28A" w:rsidR="00BB31BE" w:rsidRDefault="004555EF" w:rsidP="00E32216">
            <w:pPr>
              <w:tabs>
                <w:tab w:val="left" w:pos="5064"/>
              </w:tabs>
              <w:spacing w:before="240"/>
              <w:rPr>
                <w:rFonts w:ascii="Arial" w:hAnsi="Arial" w:cs="Arial"/>
                <w:sz w:val="24"/>
                <w:szCs w:val="24"/>
              </w:rPr>
            </w:pPr>
            <w:r>
              <w:rPr>
                <w:rFonts w:ascii="Arial" w:hAnsi="Arial" w:cs="Arial"/>
                <w:sz w:val="24"/>
                <w:szCs w:val="24"/>
              </w:rPr>
              <w:t>Keep glass</w:t>
            </w:r>
            <w:r w:rsidR="004F3C85">
              <w:rPr>
                <w:rFonts w:ascii="Arial" w:hAnsi="Arial" w:cs="Arial"/>
                <w:sz w:val="24"/>
                <w:szCs w:val="24"/>
              </w:rPr>
              <w:t xml:space="preserve"> away from the edge and make sure there are no cracks before using it</w:t>
            </w:r>
          </w:p>
        </w:tc>
        <w:tc>
          <w:tcPr>
            <w:tcW w:w="2254" w:type="dxa"/>
          </w:tcPr>
          <w:p w14:paraId="27BA4446" w14:textId="790A7A10" w:rsidR="00BB31BE" w:rsidRDefault="00221AAB" w:rsidP="00E32216">
            <w:pPr>
              <w:tabs>
                <w:tab w:val="left" w:pos="5064"/>
              </w:tabs>
              <w:spacing w:before="240"/>
              <w:rPr>
                <w:rFonts w:ascii="Arial" w:hAnsi="Arial" w:cs="Arial"/>
                <w:sz w:val="24"/>
                <w:szCs w:val="24"/>
              </w:rPr>
            </w:pPr>
            <w:r>
              <w:rPr>
                <w:rFonts w:ascii="Arial" w:hAnsi="Arial" w:cs="Arial"/>
                <w:sz w:val="24"/>
                <w:szCs w:val="24"/>
              </w:rPr>
              <w:t xml:space="preserve">Dispose of the broken glass carefully. If theres a </w:t>
            </w:r>
            <w:r w:rsidR="00677202">
              <w:rPr>
                <w:rFonts w:ascii="Arial" w:hAnsi="Arial" w:cs="Arial"/>
                <w:sz w:val="24"/>
                <w:szCs w:val="24"/>
              </w:rPr>
              <w:t xml:space="preserve">small </w:t>
            </w:r>
            <w:r w:rsidR="00083AA9">
              <w:rPr>
                <w:rFonts w:ascii="Arial" w:hAnsi="Arial" w:cs="Arial"/>
                <w:sz w:val="24"/>
                <w:szCs w:val="24"/>
              </w:rPr>
              <w:t xml:space="preserve">cut, apply pressure to the area </w:t>
            </w:r>
            <w:r w:rsidR="00EF1E02">
              <w:rPr>
                <w:rFonts w:ascii="Arial" w:hAnsi="Arial" w:cs="Arial"/>
                <w:sz w:val="24"/>
                <w:szCs w:val="24"/>
              </w:rPr>
              <w:t>and cover with a sterile dressing. If theres a severe cut</w:t>
            </w:r>
            <w:r w:rsidR="00386BE7">
              <w:rPr>
                <w:rFonts w:ascii="Arial" w:hAnsi="Arial" w:cs="Arial"/>
                <w:sz w:val="24"/>
                <w:szCs w:val="24"/>
              </w:rPr>
              <w:t xml:space="preserve"> then ask the </w:t>
            </w:r>
            <w:r w:rsidR="00C031CB">
              <w:rPr>
                <w:rFonts w:ascii="Arial" w:hAnsi="Arial" w:cs="Arial"/>
                <w:sz w:val="24"/>
                <w:szCs w:val="24"/>
              </w:rPr>
              <w:t>patient to remain still and hold pressure on the wound with a sterile dressing. Seek medical attention.</w:t>
            </w:r>
          </w:p>
        </w:tc>
      </w:tr>
      <w:tr w:rsidR="00BB31BE" w14:paraId="6FA69B6C" w14:textId="77777777" w:rsidTr="00BB31BE">
        <w:tc>
          <w:tcPr>
            <w:tcW w:w="2254" w:type="dxa"/>
          </w:tcPr>
          <w:p w14:paraId="5A3CEFC1" w14:textId="39ECEF15" w:rsidR="00BB31BE" w:rsidRDefault="00F95271" w:rsidP="00E32216">
            <w:pPr>
              <w:tabs>
                <w:tab w:val="left" w:pos="5064"/>
              </w:tabs>
              <w:spacing w:before="240"/>
              <w:rPr>
                <w:rFonts w:ascii="Arial" w:hAnsi="Arial" w:cs="Arial"/>
                <w:sz w:val="24"/>
                <w:szCs w:val="24"/>
              </w:rPr>
            </w:pPr>
            <w:r>
              <w:rPr>
                <w:rFonts w:ascii="Arial" w:hAnsi="Arial" w:cs="Arial"/>
                <w:sz w:val="24"/>
                <w:szCs w:val="24"/>
              </w:rPr>
              <w:t>Iodine solution</w:t>
            </w:r>
          </w:p>
        </w:tc>
        <w:tc>
          <w:tcPr>
            <w:tcW w:w="2254" w:type="dxa"/>
          </w:tcPr>
          <w:p w14:paraId="6EC6B1D3" w14:textId="22B00AF7" w:rsidR="00BB31BE" w:rsidRDefault="00F95271" w:rsidP="00E32216">
            <w:pPr>
              <w:tabs>
                <w:tab w:val="left" w:pos="5064"/>
              </w:tabs>
              <w:spacing w:before="240"/>
              <w:rPr>
                <w:rFonts w:ascii="Arial" w:hAnsi="Arial" w:cs="Arial"/>
                <w:sz w:val="24"/>
                <w:szCs w:val="24"/>
              </w:rPr>
            </w:pPr>
            <w:r>
              <w:rPr>
                <w:rFonts w:ascii="Arial" w:hAnsi="Arial" w:cs="Arial"/>
                <w:sz w:val="24"/>
                <w:szCs w:val="24"/>
              </w:rPr>
              <w:t>Causes irritation to the eyes</w:t>
            </w:r>
          </w:p>
        </w:tc>
        <w:tc>
          <w:tcPr>
            <w:tcW w:w="2254" w:type="dxa"/>
          </w:tcPr>
          <w:p w14:paraId="57A0EF60" w14:textId="5DD12DCB" w:rsidR="00BB31BE" w:rsidRDefault="002E3B06" w:rsidP="00E32216">
            <w:pPr>
              <w:tabs>
                <w:tab w:val="left" w:pos="5064"/>
              </w:tabs>
              <w:spacing w:before="240"/>
              <w:rPr>
                <w:rFonts w:ascii="Arial" w:hAnsi="Arial" w:cs="Arial"/>
                <w:sz w:val="24"/>
                <w:szCs w:val="24"/>
              </w:rPr>
            </w:pPr>
            <w:r>
              <w:rPr>
                <w:rFonts w:ascii="Arial" w:hAnsi="Arial" w:cs="Arial"/>
                <w:sz w:val="24"/>
                <w:szCs w:val="24"/>
              </w:rPr>
              <w:t xml:space="preserve">Wear safety glasses </w:t>
            </w:r>
            <w:r w:rsidR="00B04B81">
              <w:rPr>
                <w:rFonts w:ascii="Arial" w:hAnsi="Arial" w:cs="Arial"/>
                <w:sz w:val="24"/>
                <w:szCs w:val="24"/>
              </w:rPr>
              <w:t>and avoid touching your eyes</w:t>
            </w:r>
          </w:p>
        </w:tc>
        <w:tc>
          <w:tcPr>
            <w:tcW w:w="2254" w:type="dxa"/>
          </w:tcPr>
          <w:p w14:paraId="540C1C4D" w14:textId="4FBD68E6" w:rsidR="00BB31BE" w:rsidRDefault="00C655FD" w:rsidP="00E32216">
            <w:pPr>
              <w:tabs>
                <w:tab w:val="left" w:pos="5064"/>
              </w:tabs>
              <w:spacing w:before="240"/>
              <w:rPr>
                <w:rFonts w:ascii="Arial" w:hAnsi="Arial" w:cs="Arial"/>
                <w:sz w:val="24"/>
                <w:szCs w:val="24"/>
              </w:rPr>
            </w:pPr>
            <w:r>
              <w:rPr>
                <w:rFonts w:ascii="Arial" w:hAnsi="Arial" w:cs="Arial"/>
                <w:sz w:val="24"/>
                <w:szCs w:val="24"/>
              </w:rPr>
              <w:t>Wash eyes with water and seek medical attention</w:t>
            </w:r>
          </w:p>
        </w:tc>
      </w:tr>
      <w:tr w:rsidR="00BB31BE" w14:paraId="74C2AB57" w14:textId="77777777" w:rsidTr="00BB31BE">
        <w:tc>
          <w:tcPr>
            <w:tcW w:w="2254" w:type="dxa"/>
          </w:tcPr>
          <w:p w14:paraId="65A57C30" w14:textId="47FB1022" w:rsidR="00BB31BE" w:rsidRDefault="00C655FD" w:rsidP="00E32216">
            <w:pPr>
              <w:tabs>
                <w:tab w:val="left" w:pos="5064"/>
              </w:tabs>
              <w:spacing w:before="240"/>
              <w:rPr>
                <w:rFonts w:ascii="Arial" w:hAnsi="Arial" w:cs="Arial"/>
                <w:sz w:val="24"/>
                <w:szCs w:val="24"/>
              </w:rPr>
            </w:pPr>
            <w:r>
              <w:rPr>
                <w:rFonts w:ascii="Arial" w:hAnsi="Arial" w:cs="Arial"/>
                <w:sz w:val="24"/>
                <w:szCs w:val="24"/>
              </w:rPr>
              <w:t>Amylase solution</w:t>
            </w:r>
          </w:p>
        </w:tc>
        <w:tc>
          <w:tcPr>
            <w:tcW w:w="2254" w:type="dxa"/>
          </w:tcPr>
          <w:p w14:paraId="189A2451" w14:textId="011E6A99" w:rsidR="00BB31BE" w:rsidRDefault="00C655FD" w:rsidP="00E32216">
            <w:pPr>
              <w:tabs>
                <w:tab w:val="left" w:pos="5064"/>
              </w:tabs>
              <w:spacing w:before="240"/>
              <w:rPr>
                <w:rFonts w:ascii="Arial" w:hAnsi="Arial" w:cs="Arial"/>
                <w:sz w:val="24"/>
                <w:szCs w:val="24"/>
              </w:rPr>
            </w:pPr>
            <w:r>
              <w:rPr>
                <w:rFonts w:ascii="Arial" w:hAnsi="Arial" w:cs="Arial"/>
                <w:sz w:val="24"/>
                <w:szCs w:val="24"/>
              </w:rPr>
              <w:t>Causes irritation to the skin</w:t>
            </w:r>
          </w:p>
        </w:tc>
        <w:tc>
          <w:tcPr>
            <w:tcW w:w="2254" w:type="dxa"/>
          </w:tcPr>
          <w:p w14:paraId="6C6FF9F6" w14:textId="6C48A07B" w:rsidR="00BB31BE" w:rsidRDefault="00C655FD" w:rsidP="00E32216">
            <w:pPr>
              <w:tabs>
                <w:tab w:val="left" w:pos="5064"/>
              </w:tabs>
              <w:spacing w:before="240"/>
              <w:rPr>
                <w:rFonts w:ascii="Arial" w:hAnsi="Arial" w:cs="Arial"/>
                <w:sz w:val="24"/>
                <w:szCs w:val="24"/>
              </w:rPr>
            </w:pPr>
            <w:r>
              <w:rPr>
                <w:rFonts w:ascii="Arial" w:hAnsi="Arial" w:cs="Arial"/>
                <w:sz w:val="24"/>
                <w:szCs w:val="24"/>
              </w:rPr>
              <w:t xml:space="preserve">Wear gloves when dealing with the </w:t>
            </w:r>
            <w:r w:rsidR="00297318">
              <w:rPr>
                <w:rFonts w:ascii="Arial" w:hAnsi="Arial" w:cs="Arial"/>
                <w:sz w:val="24"/>
                <w:szCs w:val="24"/>
              </w:rPr>
              <w:t xml:space="preserve">amylase </w:t>
            </w:r>
            <w:r>
              <w:rPr>
                <w:rFonts w:ascii="Arial" w:hAnsi="Arial" w:cs="Arial"/>
                <w:sz w:val="24"/>
                <w:szCs w:val="24"/>
              </w:rPr>
              <w:t>solution</w:t>
            </w:r>
          </w:p>
        </w:tc>
        <w:tc>
          <w:tcPr>
            <w:tcW w:w="2254" w:type="dxa"/>
          </w:tcPr>
          <w:p w14:paraId="1ED53799" w14:textId="13BD99B3" w:rsidR="00BB31BE" w:rsidRDefault="00297318" w:rsidP="00E32216">
            <w:pPr>
              <w:tabs>
                <w:tab w:val="left" w:pos="5064"/>
              </w:tabs>
              <w:spacing w:before="240"/>
              <w:rPr>
                <w:rFonts w:ascii="Arial" w:hAnsi="Arial" w:cs="Arial"/>
                <w:sz w:val="24"/>
                <w:szCs w:val="24"/>
              </w:rPr>
            </w:pPr>
            <w:r>
              <w:rPr>
                <w:rFonts w:ascii="Arial" w:hAnsi="Arial" w:cs="Arial"/>
                <w:sz w:val="24"/>
                <w:szCs w:val="24"/>
              </w:rPr>
              <w:t xml:space="preserve">Wash skin with cold water and remove any clothing that’s contaminated with the </w:t>
            </w:r>
            <w:r w:rsidR="006C4BAA">
              <w:rPr>
                <w:rFonts w:ascii="Arial" w:hAnsi="Arial" w:cs="Arial"/>
                <w:sz w:val="24"/>
                <w:szCs w:val="24"/>
              </w:rPr>
              <w:t xml:space="preserve">amylase solution. </w:t>
            </w:r>
          </w:p>
        </w:tc>
      </w:tr>
    </w:tbl>
    <w:p w14:paraId="60D4798A" w14:textId="77777777" w:rsidR="00E32216" w:rsidRPr="00E32216" w:rsidRDefault="00E32216" w:rsidP="00E32216">
      <w:pPr>
        <w:tabs>
          <w:tab w:val="left" w:pos="5064"/>
        </w:tabs>
        <w:spacing w:before="240"/>
        <w:rPr>
          <w:rFonts w:ascii="Arial" w:hAnsi="Arial" w:cs="Arial"/>
          <w:sz w:val="24"/>
          <w:szCs w:val="24"/>
        </w:rPr>
      </w:pPr>
    </w:p>
    <w:p w14:paraId="26996038" w14:textId="35173D22" w:rsidR="005734A5" w:rsidRPr="00664F0E" w:rsidRDefault="005B54FF" w:rsidP="00E31771">
      <w:pPr>
        <w:tabs>
          <w:tab w:val="left" w:pos="5064"/>
        </w:tabs>
        <w:spacing w:before="240"/>
        <w:rPr>
          <w:rFonts w:ascii="Arial" w:hAnsi="Arial" w:cs="Arial"/>
          <w:sz w:val="24"/>
          <w:szCs w:val="24"/>
        </w:rPr>
      </w:pPr>
      <w:r w:rsidRPr="00664F0E">
        <w:rPr>
          <w:rFonts w:ascii="Arial" w:hAnsi="Arial" w:cs="Arial"/>
          <w:sz w:val="28"/>
          <w:szCs w:val="28"/>
          <w:u w:val="single"/>
        </w:rPr>
        <w:t>Results</w:t>
      </w:r>
    </w:p>
    <w:tbl>
      <w:tblPr>
        <w:tblStyle w:val="PlainTable4"/>
        <w:tblW w:w="0" w:type="auto"/>
        <w:tblLook w:val="04A0" w:firstRow="1" w:lastRow="0" w:firstColumn="1" w:lastColumn="0" w:noHBand="0" w:noVBand="1"/>
      </w:tblPr>
      <w:tblGrid>
        <w:gridCol w:w="1564"/>
        <w:gridCol w:w="1398"/>
        <w:gridCol w:w="1559"/>
        <w:gridCol w:w="1509"/>
        <w:gridCol w:w="1483"/>
        <w:gridCol w:w="1483"/>
      </w:tblGrid>
      <w:tr w:rsidR="0064270B" w14:paraId="5A5B47E9" w14:textId="77777777" w:rsidTr="00704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Borders>
              <w:top w:val="single" w:sz="12" w:space="0" w:color="auto"/>
              <w:left w:val="single" w:sz="12" w:space="0" w:color="auto"/>
              <w:right w:val="single" w:sz="12" w:space="0" w:color="auto"/>
            </w:tcBorders>
          </w:tcPr>
          <w:p w14:paraId="3AF1CF38" w14:textId="21CAD2BD" w:rsidR="000A7ECE" w:rsidRPr="00062E2F" w:rsidRDefault="00062E2F" w:rsidP="00E31771">
            <w:pPr>
              <w:tabs>
                <w:tab w:val="left" w:pos="5064"/>
              </w:tabs>
              <w:spacing w:before="240"/>
              <w:rPr>
                <w:rFonts w:ascii="Arial" w:hAnsi="Arial" w:cs="Arial"/>
                <w:b w:val="0"/>
                <w:bCs w:val="0"/>
                <w:sz w:val="24"/>
                <w:szCs w:val="24"/>
              </w:rPr>
            </w:pPr>
            <w:r w:rsidRPr="00062E2F">
              <w:rPr>
                <w:rFonts w:ascii="Arial" w:hAnsi="Arial" w:cs="Arial"/>
                <w:b w:val="0"/>
                <w:bCs w:val="0"/>
                <w:sz w:val="24"/>
                <w:szCs w:val="24"/>
              </w:rPr>
              <w:t>Temperature</w:t>
            </w:r>
          </w:p>
        </w:tc>
        <w:tc>
          <w:tcPr>
            <w:tcW w:w="1398" w:type="dxa"/>
            <w:tcBorders>
              <w:top w:val="single" w:sz="12" w:space="0" w:color="auto"/>
              <w:left w:val="single" w:sz="12" w:space="0" w:color="auto"/>
              <w:bottom w:val="single" w:sz="12" w:space="0" w:color="auto"/>
            </w:tcBorders>
          </w:tcPr>
          <w:p w14:paraId="69A760D9" w14:textId="4E0EE9A2" w:rsidR="000A7ECE" w:rsidRPr="00062E2F" w:rsidRDefault="00062E2F" w:rsidP="00E31771">
            <w:pPr>
              <w:tabs>
                <w:tab w:val="left" w:pos="5064"/>
              </w:tabs>
              <w:spacing w:before="24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Time taken</w:t>
            </w:r>
            <w:r w:rsidR="00704DA9">
              <w:rPr>
                <w:rFonts w:ascii="Arial" w:hAnsi="Arial" w:cs="Arial"/>
                <w:b w:val="0"/>
                <w:bCs w:val="0"/>
                <w:sz w:val="24"/>
                <w:szCs w:val="24"/>
              </w:rPr>
              <w:t xml:space="preserve"> </w:t>
            </w:r>
          </w:p>
        </w:tc>
        <w:tc>
          <w:tcPr>
            <w:tcW w:w="1559" w:type="dxa"/>
            <w:tcBorders>
              <w:top w:val="single" w:sz="12" w:space="0" w:color="auto"/>
              <w:bottom w:val="single" w:sz="12" w:space="0" w:color="auto"/>
            </w:tcBorders>
          </w:tcPr>
          <w:p w14:paraId="553B45F0" w14:textId="001BC018" w:rsidR="000A7ECE" w:rsidRPr="00062E2F" w:rsidRDefault="00704DA9" w:rsidP="00E31771">
            <w:pPr>
              <w:tabs>
                <w:tab w:val="left" w:pos="5064"/>
              </w:tabs>
              <w:spacing w:before="24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for no colour</w:t>
            </w:r>
          </w:p>
        </w:tc>
        <w:tc>
          <w:tcPr>
            <w:tcW w:w="1509" w:type="dxa"/>
            <w:tcBorders>
              <w:top w:val="single" w:sz="12" w:space="0" w:color="auto"/>
              <w:bottom w:val="single" w:sz="12" w:space="0" w:color="auto"/>
              <w:right w:val="single" w:sz="12" w:space="0" w:color="auto"/>
            </w:tcBorders>
          </w:tcPr>
          <w:p w14:paraId="5DF6F19C" w14:textId="009D2FA5" w:rsidR="0064270B" w:rsidRPr="000129AD" w:rsidRDefault="00791356" w:rsidP="00E31771">
            <w:pPr>
              <w:tabs>
                <w:tab w:val="left" w:pos="5064"/>
              </w:tabs>
              <w:spacing w:before="24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b w:val="0"/>
                <w:bCs w:val="0"/>
                <w:sz w:val="24"/>
                <w:szCs w:val="24"/>
              </w:rPr>
              <w:t>chang</w:t>
            </w:r>
            <w:r w:rsidR="000129AD">
              <w:rPr>
                <w:rFonts w:ascii="Arial" w:hAnsi="Arial" w:cs="Arial"/>
                <w:b w:val="0"/>
                <w:bCs w:val="0"/>
                <w:sz w:val="24"/>
                <w:szCs w:val="24"/>
              </w:rPr>
              <w:t>e(m)</w:t>
            </w:r>
          </w:p>
        </w:tc>
        <w:tc>
          <w:tcPr>
            <w:tcW w:w="1483" w:type="dxa"/>
            <w:tcBorders>
              <w:top w:val="single" w:sz="12" w:space="0" w:color="auto"/>
              <w:left w:val="single" w:sz="12" w:space="0" w:color="auto"/>
              <w:right w:val="single" w:sz="12" w:space="0" w:color="auto"/>
            </w:tcBorders>
          </w:tcPr>
          <w:p w14:paraId="659FDD50" w14:textId="065D3E8B" w:rsidR="000A7ECE" w:rsidRPr="00062E2F" w:rsidRDefault="00791356" w:rsidP="00E31771">
            <w:pPr>
              <w:tabs>
                <w:tab w:val="left" w:pos="5064"/>
              </w:tabs>
              <w:spacing w:before="24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 xml:space="preserve">Mean </w:t>
            </w:r>
          </w:p>
        </w:tc>
        <w:tc>
          <w:tcPr>
            <w:tcW w:w="1483" w:type="dxa"/>
            <w:tcBorders>
              <w:top w:val="single" w:sz="12" w:space="0" w:color="auto"/>
              <w:left w:val="single" w:sz="12" w:space="0" w:color="auto"/>
              <w:right w:val="single" w:sz="12" w:space="0" w:color="auto"/>
            </w:tcBorders>
          </w:tcPr>
          <w:p w14:paraId="40FA38A1" w14:textId="4AC71562" w:rsidR="000A7ECE" w:rsidRPr="00062E2F" w:rsidRDefault="00791356" w:rsidP="00E31771">
            <w:pPr>
              <w:tabs>
                <w:tab w:val="left" w:pos="5064"/>
              </w:tabs>
              <w:spacing w:before="24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Rate or 1/t</w:t>
            </w:r>
          </w:p>
        </w:tc>
      </w:tr>
      <w:tr w:rsidR="00704DA9" w14:paraId="38217881" w14:textId="77777777" w:rsidTr="0070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Borders>
              <w:left w:val="single" w:sz="12" w:space="0" w:color="auto"/>
              <w:bottom w:val="single" w:sz="12" w:space="0" w:color="auto"/>
              <w:right w:val="single" w:sz="12" w:space="0" w:color="auto"/>
            </w:tcBorders>
          </w:tcPr>
          <w:p w14:paraId="7AE2A429" w14:textId="29AB5B11" w:rsidR="000A7ECE" w:rsidRPr="00062E2F" w:rsidRDefault="00062E2F" w:rsidP="00E31771">
            <w:pPr>
              <w:tabs>
                <w:tab w:val="left" w:pos="5064"/>
              </w:tabs>
              <w:spacing w:before="240"/>
              <w:rPr>
                <w:rFonts w:ascii="Arial" w:hAnsi="Arial" w:cs="Arial"/>
                <w:b w:val="0"/>
                <w:bCs w:val="0"/>
                <w:sz w:val="24"/>
                <w:szCs w:val="24"/>
              </w:rPr>
            </w:pPr>
            <w:r w:rsidRPr="00062E2F">
              <w:rPr>
                <w:rFonts w:ascii="Arial" w:hAnsi="Arial" w:cs="Arial"/>
                <w:b w:val="0"/>
                <w:bCs w:val="0"/>
                <w:sz w:val="24"/>
                <w:szCs w:val="24"/>
              </w:rPr>
              <w:t>(</w:t>
            </w:r>
            <w:r w:rsidRPr="00062E2F">
              <w:rPr>
                <w:rFonts w:ascii="Arial" w:hAnsi="Arial" w:cs="Arial"/>
                <w:b w:val="0"/>
                <w:bCs w:val="0"/>
                <w:sz w:val="24"/>
                <w:szCs w:val="24"/>
                <w:vertAlign w:val="superscript"/>
              </w:rPr>
              <w:t>o</w:t>
            </w:r>
            <w:r w:rsidRPr="00062E2F">
              <w:rPr>
                <w:rFonts w:ascii="Arial" w:hAnsi="Arial" w:cs="Arial"/>
                <w:b w:val="0"/>
                <w:bCs w:val="0"/>
                <w:sz w:val="24"/>
                <w:szCs w:val="24"/>
              </w:rPr>
              <w:t>c)</w:t>
            </w:r>
          </w:p>
        </w:tc>
        <w:tc>
          <w:tcPr>
            <w:tcW w:w="1398" w:type="dxa"/>
            <w:tcBorders>
              <w:top w:val="single" w:sz="12" w:space="0" w:color="auto"/>
              <w:left w:val="single" w:sz="12" w:space="0" w:color="auto"/>
              <w:bottom w:val="single" w:sz="12" w:space="0" w:color="auto"/>
              <w:right w:val="single" w:sz="12" w:space="0" w:color="auto"/>
            </w:tcBorders>
          </w:tcPr>
          <w:p w14:paraId="63C0B606" w14:textId="4D523E4C" w:rsidR="000A7ECE" w:rsidRPr="00062E2F" w:rsidRDefault="00791356"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Repeat 1</w:t>
            </w:r>
          </w:p>
        </w:tc>
        <w:tc>
          <w:tcPr>
            <w:tcW w:w="1559" w:type="dxa"/>
            <w:tcBorders>
              <w:top w:val="single" w:sz="12" w:space="0" w:color="auto"/>
              <w:left w:val="single" w:sz="12" w:space="0" w:color="auto"/>
              <w:bottom w:val="single" w:sz="12" w:space="0" w:color="auto"/>
              <w:right w:val="single" w:sz="12" w:space="0" w:color="auto"/>
            </w:tcBorders>
          </w:tcPr>
          <w:p w14:paraId="7313EB34" w14:textId="77446AB4" w:rsidR="000A7ECE" w:rsidRPr="00062E2F" w:rsidRDefault="00791356"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Repeat 2</w:t>
            </w:r>
          </w:p>
        </w:tc>
        <w:tc>
          <w:tcPr>
            <w:tcW w:w="1509" w:type="dxa"/>
            <w:tcBorders>
              <w:top w:val="single" w:sz="12" w:space="0" w:color="auto"/>
              <w:left w:val="single" w:sz="12" w:space="0" w:color="auto"/>
              <w:bottom w:val="single" w:sz="12" w:space="0" w:color="auto"/>
              <w:right w:val="single" w:sz="12" w:space="0" w:color="auto"/>
            </w:tcBorders>
          </w:tcPr>
          <w:p w14:paraId="5E3320BA" w14:textId="718D6ED7" w:rsidR="000A7ECE" w:rsidRPr="00062E2F" w:rsidRDefault="00791356"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Repeat 3</w:t>
            </w:r>
          </w:p>
        </w:tc>
        <w:tc>
          <w:tcPr>
            <w:tcW w:w="1483" w:type="dxa"/>
            <w:tcBorders>
              <w:left w:val="single" w:sz="12" w:space="0" w:color="auto"/>
              <w:bottom w:val="single" w:sz="12" w:space="0" w:color="auto"/>
              <w:right w:val="single" w:sz="12" w:space="0" w:color="auto"/>
            </w:tcBorders>
          </w:tcPr>
          <w:p w14:paraId="6A7B5CB4" w14:textId="09506AC8" w:rsidR="000A7ECE" w:rsidRPr="00062E2F" w:rsidRDefault="00791356"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Time(</w:t>
            </w:r>
            <w:r w:rsidR="00651A06">
              <w:rPr>
                <w:rFonts w:ascii="Arial" w:hAnsi="Arial" w:cs="Arial"/>
                <w:sz w:val="24"/>
                <w:szCs w:val="24"/>
              </w:rPr>
              <w:t>mins</w:t>
            </w:r>
            <w:r>
              <w:rPr>
                <w:rFonts w:ascii="Arial" w:hAnsi="Arial" w:cs="Arial"/>
                <w:sz w:val="24"/>
                <w:szCs w:val="24"/>
              </w:rPr>
              <w:t>)</w:t>
            </w:r>
          </w:p>
        </w:tc>
        <w:tc>
          <w:tcPr>
            <w:tcW w:w="1483" w:type="dxa"/>
            <w:tcBorders>
              <w:left w:val="single" w:sz="12" w:space="0" w:color="auto"/>
              <w:bottom w:val="single" w:sz="12" w:space="0" w:color="auto"/>
              <w:right w:val="single" w:sz="12" w:space="0" w:color="auto"/>
            </w:tcBorders>
          </w:tcPr>
          <w:p w14:paraId="19A05D21" w14:textId="6DF2ABF0" w:rsidR="000A7ECE" w:rsidRPr="00E32F3B" w:rsidRDefault="00E32F3B"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t>
            </w:r>
            <w:r w:rsidR="00651A06">
              <w:rPr>
                <w:rFonts w:ascii="Arial" w:hAnsi="Arial" w:cs="Arial"/>
                <w:sz w:val="24"/>
                <w:szCs w:val="24"/>
              </w:rPr>
              <w:t>mins</w:t>
            </w:r>
            <w:r>
              <w:rPr>
                <w:rFonts w:ascii="Arial" w:hAnsi="Arial" w:cs="Arial"/>
                <w:sz w:val="24"/>
                <w:szCs w:val="24"/>
                <w:vertAlign w:val="superscript"/>
              </w:rPr>
              <w:t>-1</w:t>
            </w:r>
            <w:r>
              <w:rPr>
                <w:rFonts w:ascii="Arial" w:hAnsi="Arial" w:cs="Arial"/>
                <w:sz w:val="24"/>
                <w:szCs w:val="24"/>
              </w:rPr>
              <w:t>)</w:t>
            </w:r>
          </w:p>
        </w:tc>
      </w:tr>
      <w:tr w:rsidR="00704DA9" w14:paraId="611A513B" w14:textId="77777777" w:rsidTr="00704DA9">
        <w:tc>
          <w:tcPr>
            <w:cnfStyle w:val="001000000000" w:firstRow="0" w:lastRow="0" w:firstColumn="1" w:lastColumn="0" w:oddVBand="0" w:evenVBand="0" w:oddHBand="0" w:evenHBand="0" w:firstRowFirstColumn="0" w:firstRowLastColumn="0" w:lastRowFirstColumn="0" w:lastRowLastColumn="0"/>
            <w:tcW w:w="1564" w:type="dxa"/>
            <w:tcBorders>
              <w:top w:val="single" w:sz="12" w:space="0" w:color="auto"/>
              <w:left w:val="single" w:sz="12" w:space="0" w:color="auto"/>
              <w:bottom w:val="single" w:sz="12" w:space="0" w:color="auto"/>
              <w:right w:val="single" w:sz="12" w:space="0" w:color="auto"/>
            </w:tcBorders>
          </w:tcPr>
          <w:p w14:paraId="7718CB92" w14:textId="5DF25F26" w:rsidR="000A7ECE" w:rsidRPr="00062E2F" w:rsidRDefault="004957EF" w:rsidP="00E31771">
            <w:pPr>
              <w:tabs>
                <w:tab w:val="left" w:pos="5064"/>
              </w:tabs>
              <w:spacing w:before="240"/>
              <w:rPr>
                <w:rFonts w:ascii="Arial" w:hAnsi="Arial" w:cs="Arial"/>
                <w:b w:val="0"/>
                <w:bCs w:val="0"/>
                <w:sz w:val="24"/>
                <w:szCs w:val="24"/>
              </w:rPr>
            </w:pPr>
            <w:r>
              <w:rPr>
                <w:rFonts w:ascii="Arial" w:hAnsi="Arial" w:cs="Arial"/>
                <w:b w:val="0"/>
                <w:bCs w:val="0"/>
                <w:sz w:val="24"/>
                <w:szCs w:val="24"/>
              </w:rPr>
              <w:t>2</w:t>
            </w:r>
            <w:r w:rsidR="00C85331">
              <w:rPr>
                <w:rFonts w:ascii="Arial" w:hAnsi="Arial" w:cs="Arial"/>
                <w:b w:val="0"/>
                <w:bCs w:val="0"/>
                <w:sz w:val="24"/>
                <w:szCs w:val="24"/>
              </w:rPr>
              <w:t>0</w:t>
            </w:r>
          </w:p>
        </w:tc>
        <w:tc>
          <w:tcPr>
            <w:tcW w:w="1398" w:type="dxa"/>
            <w:tcBorders>
              <w:top w:val="single" w:sz="12" w:space="0" w:color="auto"/>
              <w:left w:val="single" w:sz="12" w:space="0" w:color="auto"/>
              <w:bottom w:val="single" w:sz="12" w:space="0" w:color="auto"/>
              <w:right w:val="single" w:sz="12" w:space="0" w:color="auto"/>
            </w:tcBorders>
          </w:tcPr>
          <w:p w14:paraId="0D4690A9" w14:textId="61942935" w:rsidR="000A7ECE" w:rsidRPr="00062E2F" w:rsidRDefault="000129AD"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16</w:t>
            </w:r>
          </w:p>
        </w:tc>
        <w:tc>
          <w:tcPr>
            <w:tcW w:w="1559" w:type="dxa"/>
            <w:tcBorders>
              <w:top w:val="single" w:sz="12" w:space="0" w:color="auto"/>
              <w:left w:val="single" w:sz="12" w:space="0" w:color="auto"/>
              <w:bottom w:val="single" w:sz="12" w:space="0" w:color="auto"/>
              <w:right w:val="single" w:sz="12" w:space="0" w:color="auto"/>
            </w:tcBorders>
          </w:tcPr>
          <w:p w14:paraId="6728572B" w14:textId="405DA384" w:rsidR="000A7ECE" w:rsidRPr="00062E2F" w:rsidRDefault="00D105C9"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w:t>
            </w:r>
          </w:p>
        </w:tc>
        <w:tc>
          <w:tcPr>
            <w:tcW w:w="1509" w:type="dxa"/>
            <w:tcBorders>
              <w:top w:val="single" w:sz="12" w:space="0" w:color="auto"/>
              <w:left w:val="single" w:sz="12" w:space="0" w:color="auto"/>
              <w:bottom w:val="single" w:sz="12" w:space="0" w:color="auto"/>
              <w:right w:val="single" w:sz="12" w:space="0" w:color="auto"/>
            </w:tcBorders>
          </w:tcPr>
          <w:p w14:paraId="11A4FA2B" w14:textId="135AD15B" w:rsidR="000A7ECE" w:rsidRPr="00062E2F" w:rsidRDefault="00D105C9"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w:t>
            </w:r>
          </w:p>
        </w:tc>
        <w:tc>
          <w:tcPr>
            <w:tcW w:w="1483" w:type="dxa"/>
            <w:tcBorders>
              <w:top w:val="single" w:sz="12" w:space="0" w:color="auto"/>
              <w:left w:val="single" w:sz="12" w:space="0" w:color="auto"/>
              <w:bottom w:val="single" w:sz="12" w:space="0" w:color="auto"/>
              <w:right w:val="single" w:sz="12" w:space="0" w:color="auto"/>
            </w:tcBorders>
          </w:tcPr>
          <w:p w14:paraId="011E0C88" w14:textId="1AA2D937" w:rsidR="000A7ECE" w:rsidRPr="00062E2F" w:rsidRDefault="00651A06"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16.</w:t>
            </w:r>
            <w:r w:rsidR="002064B0">
              <w:rPr>
                <w:rFonts w:ascii="Arial" w:hAnsi="Arial" w:cs="Arial"/>
                <w:sz w:val="24"/>
                <w:szCs w:val="24"/>
              </w:rPr>
              <w:t>67</w:t>
            </w:r>
          </w:p>
        </w:tc>
        <w:tc>
          <w:tcPr>
            <w:tcW w:w="1483" w:type="dxa"/>
            <w:tcBorders>
              <w:top w:val="single" w:sz="12" w:space="0" w:color="auto"/>
              <w:left w:val="single" w:sz="12" w:space="0" w:color="auto"/>
              <w:bottom w:val="single" w:sz="12" w:space="0" w:color="auto"/>
              <w:right w:val="single" w:sz="12" w:space="0" w:color="auto"/>
            </w:tcBorders>
          </w:tcPr>
          <w:p w14:paraId="78D366C3" w14:textId="5E66633D" w:rsidR="000A7ECE" w:rsidRPr="00062E2F" w:rsidRDefault="00262F2D"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0.059</w:t>
            </w:r>
          </w:p>
        </w:tc>
      </w:tr>
      <w:tr w:rsidR="00704DA9" w14:paraId="1B6B7BAA" w14:textId="77777777" w:rsidTr="0070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Borders>
              <w:top w:val="single" w:sz="12" w:space="0" w:color="auto"/>
              <w:left w:val="single" w:sz="12" w:space="0" w:color="auto"/>
              <w:bottom w:val="single" w:sz="12" w:space="0" w:color="auto"/>
              <w:right w:val="single" w:sz="12" w:space="0" w:color="auto"/>
            </w:tcBorders>
          </w:tcPr>
          <w:p w14:paraId="49AB3CB1" w14:textId="46F3761A" w:rsidR="000A7ECE" w:rsidRPr="00062E2F" w:rsidRDefault="004957EF" w:rsidP="00E31771">
            <w:pPr>
              <w:tabs>
                <w:tab w:val="left" w:pos="5064"/>
              </w:tabs>
              <w:spacing w:before="240"/>
              <w:rPr>
                <w:rFonts w:ascii="Arial" w:hAnsi="Arial" w:cs="Arial"/>
                <w:b w:val="0"/>
                <w:bCs w:val="0"/>
                <w:sz w:val="24"/>
                <w:szCs w:val="24"/>
              </w:rPr>
            </w:pPr>
            <w:r>
              <w:rPr>
                <w:rFonts w:ascii="Arial" w:hAnsi="Arial" w:cs="Arial"/>
                <w:b w:val="0"/>
                <w:bCs w:val="0"/>
                <w:sz w:val="24"/>
                <w:szCs w:val="24"/>
              </w:rPr>
              <w:t>3</w:t>
            </w:r>
            <w:r w:rsidR="00C85331">
              <w:rPr>
                <w:rFonts w:ascii="Arial" w:hAnsi="Arial" w:cs="Arial"/>
                <w:b w:val="0"/>
                <w:bCs w:val="0"/>
                <w:sz w:val="24"/>
                <w:szCs w:val="24"/>
              </w:rPr>
              <w:t>0</w:t>
            </w:r>
          </w:p>
        </w:tc>
        <w:tc>
          <w:tcPr>
            <w:tcW w:w="1398" w:type="dxa"/>
            <w:tcBorders>
              <w:top w:val="single" w:sz="12" w:space="0" w:color="auto"/>
              <w:left w:val="single" w:sz="12" w:space="0" w:color="auto"/>
              <w:bottom w:val="single" w:sz="12" w:space="0" w:color="auto"/>
              <w:right w:val="single" w:sz="12" w:space="0" w:color="auto"/>
            </w:tcBorders>
          </w:tcPr>
          <w:p w14:paraId="49444098" w14:textId="4B471B32" w:rsidR="000A7ECE" w:rsidRPr="00062E2F" w:rsidRDefault="00D94D74"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w:t>
            </w:r>
          </w:p>
        </w:tc>
        <w:tc>
          <w:tcPr>
            <w:tcW w:w="1559" w:type="dxa"/>
            <w:tcBorders>
              <w:top w:val="single" w:sz="12" w:space="0" w:color="auto"/>
              <w:left w:val="single" w:sz="12" w:space="0" w:color="auto"/>
              <w:bottom w:val="single" w:sz="12" w:space="0" w:color="auto"/>
              <w:right w:val="single" w:sz="12" w:space="0" w:color="auto"/>
            </w:tcBorders>
          </w:tcPr>
          <w:p w14:paraId="5A6EEF71" w14:textId="05CBB5A4" w:rsidR="000A7ECE" w:rsidRPr="00062E2F" w:rsidRDefault="004E153A"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w:t>
            </w:r>
          </w:p>
        </w:tc>
        <w:tc>
          <w:tcPr>
            <w:tcW w:w="1509" w:type="dxa"/>
            <w:tcBorders>
              <w:top w:val="single" w:sz="12" w:space="0" w:color="auto"/>
              <w:left w:val="single" w:sz="12" w:space="0" w:color="auto"/>
              <w:bottom w:val="single" w:sz="12" w:space="0" w:color="auto"/>
              <w:right w:val="single" w:sz="12" w:space="0" w:color="auto"/>
            </w:tcBorders>
          </w:tcPr>
          <w:p w14:paraId="6CE4B54A" w14:textId="56A306B7" w:rsidR="000A7ECE" w:rsidRPr="00062E2F" w:rsidRDefault="00D94D74"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w:t>
            </w:r>
          </w:p>
        </w:tc>
        <w:tc>
          <w:tcPr>
            <w:tcW w:w="1483" w:type="dxa"/>
            <w:tcBorders>
              <w:top w:val="single" w:sz="12" w:space="0" w:color="auto"/>
              <w:left w:val="single" w:sz="12" w:space="0" w:color="auto"/>
              <w:bottom w:val="single" w:sz="12" w:space="0" w:color="auto"/>
              <w:right w:val="single" w:sz="12" w:space="0" w:color="auto"/>
            </w:tcBorders>
          </w:tcPr>
          <w:p w14:paraId="1D0BBFA9" w14:textId="5EBD57B7" w:rsidR="000A7ECE" w:rsidRPr="00062E2F" w:rsidRDefault="004E153A"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9.67</w:t>
            </w:r>
          </w:p>
        </w:tc>
        <w:tc>
          <w:tcPr>
            <w:tcW w:w="1483" w:type="dxa"/>
            <w:tcBorders>
              <w:top w:val="single" w:sz="12" w:space="0" w:color="auto"/>
              <w:left w:val="single" w:sz="12" w:space="0" w:color="auto"/>
              <w:bottom w:val="single" w:sz="12" w:space="0" w:color="auto"/>
              <w:right w:val="single" w:sz="12" w:space="0" w:color="auto"/>
            </w:tcBorders>
          </w:tcPr>
          <w:p w14:paraId="66C47FE6" w14:textId="627D984A" w:rsidR="000A7ECE" w:rsidRPr="00062E2F" w:rsidRDefault="009E4C1D"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w:t>
            </w:r>
            <w:r w:rsidR="004E153A">
              <w:rPr>
                <w:rFonts w:ascii="Arial" w:hAnsi="Arial" w:cs="Arial"/>
                <w:sz w:val="24"/>
                <w:szCs w:val="24"/>
              </w:rPr>
              <w:t>1</w:t>
            </w:r>
            <w:r w:rsidR="00273367">
              <w:rPr>
                <w:rFonts w:ascii="Arial" w:hAnsi="Arial" w:cs="Arial"/>
                <w:sz w:val="24"/>
                <w:szCs w:val="24"/>
              </w:rPr>
              <w:t>12</w:t>
            </w:r>
          </w:p>
        </w:tc>
      </w:tr>
      <w:tr w:rsidR="00704DA9" w14:paraId="131F4A1B" w14:textId="77777777" w:rsidTr="00704DA9">
        <w:tc>
          <w:tcPr>
            <w:cnfStyle w:val="001000000000" w:firstRow="0" w:lastRow="0" w:firstColumn="1" w:lastColumn="0" w:oddVBand="0" w:evenVBand="0" w:oddHBand="0" w:evenHBand="0" w:firstRowFirstColumn="0" w:firstRowLastColumn="0" w:lastRowFirstColumn="0" w:lastRowLastColumn="0"/>
            <w:tcW w:w="1564" w:type="dxa"/>
            <w:tcBorders>
              <w:top w:val="single" w:sz="12" w:space="0" w:color="auto"/>
              <w:left w:val="single" w:sz="12" w:space="0" w:color="auto"/>
              <w:bottom w:val="single" w:sz="12" w:space="0" w:color="auto"/>
              <w:right w:val="single" w:sz="12" w:space="0" w:color="auto"/>
            </w:tcBorders>
          </w:tcPr>
          <w:p w14:paraId="0573EBD3" w14:textId="6C424EDE" w:rsidR="000A7ECE" w:rsidRPr="00062E2F" w:rsidRDefault="004957EF" w:rsidP="00E31771">
            <w:pPr>
              <w:tabs>
                <w:tab w:val="left" w:pos="5064"/>
              </w:tabs>
              <w:spacing w:before="240"/>
              <w:rPr>
                <w:rFonts w:ascii="Arial" w:hAnsi="Arial" w:cs="Arial"/>
                <w:b w:val="0"/>
                <w:bCs w:val="0"/>
                <w:sz w:val="24"/>
                <w:szCs w:val="24"/>
              </w:rPr>
            </w:pPr>
            <w:r>
              <w:rPr>
                <w:rFonts w:ascii="Arial" w:hAnsi="Arial" w:cs="Arial"/>
                <w:b w:val="0"/>
                <w:bCs w:val="0"/>
                <w:sz w:val="24"/>
                <w:szCs w:val="24"/>
              </w:rPr>
              <w:t>4</w:t>
            </w:r>
            <w:r w:rsidR="00C85331">
              <w:rPr>
                <w:rFonts w:ascii="Arial" w:hAnsi="Arial" w:cs="Arial"/>
                <w:b w:val="0"/>
                <w:bCs w:val="0"/>
                <w:sz w:val="24"/>
                <w:szCs w:val="24"/>
              </w:rPr>
              <w:t>0</w:t>
            </w:r>
          </w:p>
        </w:tc>
        <w:tc>
          <w:tcPr>
            <w:tcW w:w="1398" w:type="dxa"/>
            <w:tcBorders>
              <w:top w:val="single" w:sz="12" w:space="0" w:color="auto"/>
              <w:left w:val="single" w:sz="12" w:space="0" w:color="auto"/>
              <w:bottom w:val="single" w:sz="12" w:space="0" w:color="auto"/>
              <w:right w:val="single" w:sz="12" w:space="0" w:color="auto"/>
            </w:tcBorders>
          </w:tcPr>
          <w:p w14:paraId="4B2AA092" w14:textId="264CEC1F" w:rsidR="000A7ECE" w:rsidRPr="00062E2F" w:rsidRDefault="00D105C9"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w:t>
            </w:r>
          </w:p>
        </w:tc>
        <w:tc>
          <w:tcPr>
            <w:tcW w:w="1559" w:type="dxa"/>
            <w:tcBorders>
              <w:top w:val="single" w:sz="12" w:space="0" w:color="auto"/>
              <w:left w:val="single" w:sz="12" w:space="0" w:color="auto"/>
              <w:bottom w:val="single" w:sz="12" w:space="0" w:color="auto"/>
              <w:right w:val="single" w:sz="12" w:space="0" w:color="auto"/>
            </w:tcBorders>
          </w:tcPr>
          <w:p w14:paraId="3D5ECD3E" w14:textId="7854E626" w:rsidR="000A7ECE" w:rsidRPr="00062E2F" w:rsidRDefault="00D105C9"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509" w:type="dxa"/>
            <w:tcBorders>
              <w:top w:val="single" w:sz="12" w:space="0" w:color="auto"/>
              <w:left w:val="single" w:sz="12" w:space="0" w:color="auto"/>
              <w:bottom w:val="single" w:sz="12" w:space="0" w:color="auto"/>
              <w:right w:val="single" w:sz="12" w:space="0" w:color="auto"/>
            </w:tcBorders>
          </w:tcPr>
          <w:p w14:paraId="78F492F2" w14:textId="679F1FB3" w:rsidR="000A7ECE" w:rsidRPr="00062E2F" w:rsidRDefault="00700E97"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483" w:type="dxa"/>
            <w:tcBorders>
              <w:top w:val="single" w:sz="12" w:space="0" w:color="auto"/>
              <w:left w:val="single" w:sz="12" w:space="0" w:color="auto"/>
              <w:bottom w:val="single" w:sz="12" w:space="0" w:color="auto"/>
              <w:right w:val="single" w:sz="12" w:space="0" w:color="auto"/>
            </w:tcBorders>
          </w:tcPr>
          <w:p w14:paraId="59B63C6F" w14:textId="49EAABF0" w:rsidR="000A7ECE" w:rsidRPr="00062E2F" w:rsidRDefault="00651A06"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w:t>
            </w:r>
            <w:r w:rsidR="002064B0">
              <w:rPr>
                <w:rFonts w:ascii="Arial" w:hAnsi="Arial" w:cs="Arial"/>
                <w:sz w:val="24"/>
                <w:szCs w:val="24"/>
              </w:rPr>
              <w:t>.67</w:t>
            </w:r>
          </w:p>
        </w:tc>
        <w:tc>
          <w:tcPr>
            <w:tcW w:w="1483" w:type="dxa"/>
            <w:tcBorders>
              <w:top w:val="single" w:sz="12" w:space="0" w:color="auto"/>
              <w:left w:val="single" w:sz="12" w:space="0" w:color="auto"/>
              <w:bottom w:val="single" w:sz="12" w:space="0" w:color="auto"/>
              <w:right w:val="single" w:sz="12" w:space="0" w:color="auto"/>
            </w:tcBorders>
          </w:tcPr>
          <w:p w14:paraId="3F39452B" w14:textId="51B0F785" w:rsidR="000A7ECE" w:rsidRPr="00062E2F" w:rsidRDefault="0043152E"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0.1</w:t>
            </w:r>
            <w:r w:rsidR="00700E97">
              <w:rPr>
                <w:rFonts w:ascii="Arial" w:hAnsi="Arial" w:cs="Arial"/>
                <w:sz w:val="24"/>
                <w:szCs w:val="24"/>
              </w:rPr>
              <w:t>83</w:t>
            </w:r>
          </w:p>
        </w:tc>
      </w:tr>
      <w:tr w:rsidR="00704DA9" w14:paraId="640AAEEC" w14:textId="77777777" w:rsidTr="0070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Borders>
              <w:top w:val="single" w:sz="12" w:space="0" w:color="auto"/>
              <w:left w:val="single" w:sz="12" w:space="0" w:color="auto"/>
              <w:bottom w:val="single" w:sz="12" w:space="0" w:color="auto"/>
              <w:right w:val="single" w:sz="12" w:space="0" w:color="auto"/>
            </w:tcBorders>
          </w:tcPr>
          <w:p w14:paraId="326AAC3A" w14:textId="7BA2F26E" w:rsidR="000A7ECE" w:rsidRPr="00062E2F" w:rsidRDefault="004957EF" w:rsidP="00E31771">
            <w:pPr>
              <w:tabs>
                <w:tab w:val="left" w:pos="5064"/>
              </w:tabs>
              <w:spacing w:before="240"/>
              <w:rPr>
                <w:rFonts w:ascii="Arial" w:hAnsi="Arial" w:cs="Arial"/>
                <w:b w:val="0"/>
                <w:bCs w:val="0"/>
                <w:sz w:val="24"/>
                <w:szCs w:val="24"/>
              </w:rPr>
            </w:pPr>
            <w:r>
              <w:rPr>
                <w:rFonts w:ascii="Arial" w:hAnsi="Arial" w:cs="Arial"/>
                <w:b w:val="0"/>
                <w:bCs w:val="0"/>
                <w:sz w:val="24"/>
                <w:szCs w:val="24"/>
              </w:rPr>
              <w:t>5</w:t>
            </w:r>
            <w:r w:rsidR="00C85331">
              <w:rPr>
                <w:rFonts w:ascii="Arial" w:hAnsi="Arial" w:cs="Arial"/>
                <w:b w:val="0"/>
                <w:bCs w:val="0"/>
                <w:sz w:val="24"/>
                <w:szCs w:val="24"/>
              </w:rPr>
              <w:t>0</w:t>
            </w:r>
          </w:p>
        </w:tc>
        <w:tc>
          <w:tcPr>
            <w:tcW w:w="1398" w:type="dxa"/>
            <w:tcBorders>
              <w:top w:val="single" w:sz="12" w:space="0" w:color="auto"/>
              <w:left w:val="single" w:sz="12" w:space="0" w:color="auto"/>
              <w:bottom w:val="single" w:sz="12" w:space="0" w:color="auto"/>
              <w:right w:val="single" w:sz="12" w:space="0" w:color="auto"/>
            </w:tcBorders>
          </w:tcPr>
          <w:p w14:paraId="415DEC4F" w14:textId="6F746722" w:rsidR="000A7ECE" w:rsidRPr="00062E2F" w:rsidRDefault="007F375C"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r w:rsidR="00651A06">
              <w:rPr>
                <w:rFonts w:ascii="Arial" w:hAnsi="Arial" w:cs="Arial"/>
                <w:sz w:val="24"/>
                <w:szCs w:val="24"/>
              </w:rPr>
              <w:t>3</w:t>
            </w:r>
          </w:p>
        </w:tc>
        <w:tc>
          <w:tcPr>
            <w:tcW w:w="1559" w:type="dxa"/>
            <w:tcBorders>
              <w:top w:val="single" w:sz="12" w:space="0" w:color="auto"/>
              <w:left w:val="single" w:sz="12" w:space="0" w:color="auto"/>
              <w:bottom w:val="single" w:sz="12" w:space="0" w:color="auto"/>
              <w:right w:val="single" w:sz="12" w:space="0" w:color="auto"/>
            </w:tcBorders>
          </w:tcPr>
          <w:p w14:paraId="4B3F783A" w14:textId="11BB1319" w:rsidR="000A7ECE" w:rsidRPr="00062E2F" w:rsidRDefault="00D105C9"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r w:rsidR="00651A06">
              <w:rPr>
                <w:rFonts w:ascii="Arial" w:hAnsi="Arial" w:cs="Arial"/>
                <w:sz w:val="24"/>
                <w:szCs w:val="24"/>
              </w:rPr>
              <w:t>2</w:t>
            </w:r>
          </w:p>
        </w:tc>
        <w:tc>
          <w:tcPr>
            <w:tcW w:w="1509" w:type="dxa"/>
            <w:tcBorders>
              <w:top w:val="single" w:sz="12" w:space="0" w:color="auto"/>
              <w:left w:val="single" w:sz="12" w:space="0" w:color="auto"/>
              <w:bottom w:val="single" w:sz="12" w:space="0" w:color="auto"/>
              <w:right w:val="single" w:sz="12" w:space="0" w:color="auto"/>
            </w:tcBorders>
          </w:tcPr>
          <w:p w14:paraId="5CF427A1" w14:textId="5C12B41F" w:rsidR="000A7ECE" w:rsidRPr="00062E2F" w:rsidRDefault="00651A06"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13</w:t>
            </w:r>
          </w:p>
        </w:tc>
        <w:tc>
          <w:tcPr>
            <w:tcW w:w="1483" w:type="dxa"/>
            <w:tcBorders>
              <w:top w:val="single" w:sz="12" w:space="0" w:color="auto"/>
              <w:left w:val="single" w:sz="12" w:space="0" w:color="auto"/>
              <w:bottom w:val="single" w:sz="12" w:space="0" w:color="auto"/>
              <w:right w:val="single" w:sz="12" w:space="0" w:color="auto"/>
            </w:tcBorders>
          </w:tcPr>
          <w:p w14:paraId="1DA12E2C" w14:textId="386A854B" w:rsidR="000A7ECE" w:rsidRPr="00062E2F" w:rsidRDefault="002064B0"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12.67</w:t>
            </w:r>
          </w:p>
        </w:tc>
        <w:tc>
          <w:tcPr>
            <w:tcW w:w="1483" w:type="dxa"/>
            <w:tcBorders>
              <w:top w:val="single" w:sz="12" w:space="0" w:color="auto"/>
              <w:left w:val="single" w:sz="12" w:space="0" w:color="auto"/>
              <w:bottom w:val="single" w:sz="12" w:space="0" w:color="auto"/>
              <w:right w:val="single" w:sz="12" w:space="0" w:color="auto"/>
            </w:tcBorders>
          </w:tcPr>
          <w:p w14:paraId="4B7509ED" w14:textId="4B4ADE5C" w:rsidR="000A7ECE" w:rsidRPr="00062E2F" w:rsidRDefault="00FD4DFE" w:rsidP="00E31771">
            <w:pPr>
              <w:tabs>
                <w:tab w:val="left" w:pos="5064"/>
              </w:tabs>
              <w:spacing w:before="24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0.078</w:t>
            </w:r>
          </w:p>
        </w:tc>
      </w:tr>
      <w:tr w:rsidR="00704DA9" w14:paraId="28E3AECB" w14:textId="77777777" w:rsidTr="00704DA9">
        <w:tc>
          <w:tcPr>
            <w:cnfStyle w:val="001000000000" w:firstRow="0" w:lastRow="0" w:firstColumn="1" w:lastColumn="0" w:oddVBand="0" w:evenVBand="0" w:oddHBand="0" w:evenHBand="0" w:firstRowFirstColumn="0" w:firstRowLastColumn="0" w:lastRowFirstColumn="0" w:lastRowLastColumn="0"/>
            <w:tcW w:w="1564" w:type="dxa"/>
            <w:tcBorders>
              <w:top w:val="single" w:sz="12" w:space="0" w:color="auto"/>
              <w:left w:val="single" w:sz="12" w:space="0" w:color="auto"/>
              <w:bottom w:val="single" w:sz="12" w:space="0" w:color="auto"/>
              <w:right w:val="single" w:sz="12" w:space="0" w:color="auto"/>
            </w:tcBorders>
          </w:tcPr>
          <w:p w14:paraId="08E58E2C" w14:textId="367A5D56" w:rsidR="000A7ECE" w:rsidRPr="00062E2F" w:rsidRDefault="004957EF" w:rsidP="00E31771">
            <w:pPr>
              <w:tabs>
                <w:tab w:val="left" w:pos="5064"/>
              </w:tabs>
              <w:spacing w:before="240"/>
              <w:rPr>
                <w:rFonts w:ascii="Arial" w:hAnsi="Arial" w:cs="Arial"/>
                <w:b w:val="0"/>
                <w:bCs w:val="0"/>
                <w:sz w:val="24"/>
                <w:szCs w:val="24"/>
              </w:rPr>
            </w:pPr>
            <w:r>
              <w:rPr>
                <w:rFonts w:ascii="Arial" w:hAnsi="Arial" w:cs="Arial"/>
                <w:b w:val="0"/>
                <w:bCs w:val="0"/>
                <w:sz w:val="24"/>
                <w:szCs w:val="24"/>
              </w:rPr>
              <w:t>6</w:t>
            </w:r>
            <w:r w:rsidR="00C85331">
              <w:rPr>
                <w:rFonts w:ascii="Arial" w:hAnsi="Arial" w:cs="Arial"/>
                <w:b w:val="0"/>
                <w:bCs w:val="0"/>
                <w:sz w:val="24"/>
                <w:szCs w:val="24"/>
              </w:rPr>
              <w:t>0</w:t>
            </w:r>
          </w:p>
        </w:tc>
        <w:tc>
          <w:tcPr>
            <w:tcW w:w="1398" w:type="dxa"/>
            <w:tcBorders>
              <w:top w:val="single" w:sz="12" w:space="0" w:color="auto"/>
              <w:left w:val="single" w:sz="12" w:space="0" w:color="auto"/>
              <w:bottom w:val="single" w:sz="12" w:space="0" w:color="auto"/>
              <w:right w:val="single" w:sz="12" w:space="0" w:color="auto"/>
            </w:tcBorders>
          </w:tcPr>
          <w:p w14:paraId="698BD9D1" w14:textId="1F64CA83" w:rsidR="000A7ECE" w:rsidRPr="00062E2F" w:rsidRDefault="000129AD"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23</w:t>
            </w:r>
          </w:p>
        </w:tc>
        <w:tc>
          <w:tcPr>
            <w:tcW w:w="1559" w:type="dxa"/>
            <w:tcBorders>
              <w:top w:val="single" w:sz="12" w:space="0" w:color="auto"/>
              <w:left w:val="single" w:sz="12" w:space="0" w:color="auto"/>
              <w:bottom w:val="single" w:sz="12" w:space="0" w:color="auto"/>
              <w:right w:val="single" w:sz="12" w:space="0" w:color="auto"/>
            </w:tcBorders>
          </w:tcPr>
          <w:p w14:paraId="35300ABB" w14:textId="6708E621" w:rsidR="000A7ECE" w:rsidRPr="00062E2F" w:rsidRDefault="00651A06"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25</w:t>
            </w:r>
          </w:p>
        </w:tc>
        <w:tc>
          <w:tcPr>
            <w:tcW w:w="1509" w:type="dxa"/>
            <w:tcBorders>
              <w:top w:val="single" w:sz="12" w:space="0" w:color="auto"/>
              <w:left w:val="single" w:sz="12" w:space="0" w:color="auto"/>
              <w:bottom w:val="single" w:sz="12" w:space="0" w:color="auto"/>
              <w:right w:val="single" w:sz="12" w:space="0" w:color="auto"/>
            </w:tcBorders>
          </w:tcPr>
          <w:p w14:paraId="0F187FAE" w14:textId="4CB88A33" w:rsidR="000A7ECE" w:rsidRPr="00062E2F" w:rsidRDefault="00651A06"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24</w:t>
            </w:r>
          </w:p>
        </w:tc>
        <w:tc>
          <w:tcPr>
            <w:tcW w:w="1483" w:type="dxa"/>
            <w:tcBorders>
              <w:top w:val="single" w:sz="12" w:space="0" w:color="auto"/>
              <w:left w:val="single" w:sz="12" w:space="0" w:color="auto"/>
              <w:bottom w:val="single" w:sz="12" w:space="0" w:color="auto"/>
              <w:right w:val="single" w:sz="12" w:space="0" w:color="auto"/>
            </w:tcBorders>
          </w:tcPr>
          <w:p w14:paraId="39E6DE39" w14:textId="1A86FD5D" w:rsidR="000A7ECE" w:rsidRPr="00062E2F" w:rsidRDefault="00651A06"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24</w:t>
            </w:r>
          </w:p>
        </w:tc>
        <w:tc>
          <w:tcPr>
            <w:tcW w:w="1483" w:type="dxa"/>
            <w:tcBorders>
              <w:top w:val="single" w:sz="12" w:space="0" w:color="auto"/>
              <w:left w:val="single" w:sz="12" w:space="0" w:color="auto"/>
              <w:bottom w:val="single" w:sz="12" w:space="0" w:color="auto"/>
              <w:right w:val="single" w:sz="12" w:space="0" w:color="auto"/>
            </w:tcBorders>
          </w:tcPr>
          <w:p w14:paraId="68E80A65" w14:textId="1795819A" w:rsidR="000A7ECE" w:rsidRPr="00062E2F" w:rsidRDefault="00FD4DFE" w:rsidP="00E31771">
            <w:pPr>
              <w:tabs>
                <w:tab w:val="left" w:pos="5064"/>
              </w:tabs>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0.041</w:t>
            </w:r>
          </w:p>
        </w:tc>
      </w:tr>
    </w:tbl>
    <w:p w14:paraId="0CDAE1B7" w14:textId="1E5518C6" w:rsidR="000C20FC" w:rsidRDefault="006542FA" w:rsidP="00E31771">
      <w:pPr>
        <w:tabs>
          <w:tab w:val="left" w:pos="5064"/>
        </w:tabs>
        <w:spacing w:before="240"/>
        <w:rPr>
          <w:noProof/>
        </w:rPr>
      </w:pPr>
      <w:r>
        <w:rPr>
          <w:noProof/>
        </w:rPr>
        <w:lastRenderedPageBreak/>
        <w:drawing>
          <wp:inline distT="0" distB="0" distL="0" distR="0" wp14:anchorId="41A41E60" wp14:editId="3DF75882">
            <wp:extent cx="5166360" cy="2979420"/>
            <wp:effectExtent l="0" t="0" r="15240" b="11430"/>
            <wp:docPr id="1470886355" name="Chart 1">
              <a:extLst xmlns:a="http://schemas.openxmlformats.org/drawingml/2006/main">
                <a:ext uri="{FF2B5EF4-FFF2-40B4-BE49-F238E27FC236}">
                  <a16:creationId xmlns:a16="http://schemas.microsoft.com/office/drawing/2014/main" id="{D5112C85-48AA-4391-D1C9-86D943B71F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D7780FA" w14:textId="70D09741" w:rsidR="00F501B6" w:rsidRDefault="00F501B6" w:rsidP="00F501B6">
      <w:pPr>
        <w:tabs>
          <w:tab w:val="left" w:pos="996"/>
        </w:tabs>
        <w:rPr>
          <w:rFonts w:ascii="Arial" w:hAnsi="Arial" w:cs="Arial"/>
          <w:sz w:val="24"/>
          <w:szCs w:val="24"/>
        </w:rPr>
      </w:pPr>
    </w:p>
    <w:p w14:paraId="68160B73" w14:textId="56D45DA7" w:rsidR="00F501B6" w:rsidRDefault="00F501B6" w:rsidP="00F501B6">
      <w:pPr>
        <w:tabs>
          <w:tab w:val="left" w:pos="996"/>
        </w:tabs>
        <w:rPr>
          <w:rFonts w:ascii="Arial" w:hAnsi="Arial" w:cs="Arial"/>
          <w:sz w:val="28"/>
          <w:szCs w:val="28"/>
          <w:u w:val="single"/>
        </w:rPr>
      </w:pPr>
      <w:r w:rsidRPr="009602AF">
        <w:rPr>
          <w:rFonts w:ascii="Arial" w:hAnsi="Arial" w:cs="Arial"/>
          <w:sz w:val="28"/>
          <w:szCs w:val="28"/>
          <w:u w:val="single"/>
        </w:rPr>
        <w:t>Results analysis</w:t>
      </w:r>
    </w:p>
    <w:p w14:paraId="78E1A59D" w14:textId="5C7E7DC6" w:rsidR="009602AF" w:rsidRDefault="009602AF" w:rsidP="00F501B6">
      <w:pPr>
        <w:tabs>
          <w:tab w:val="left" w:pos="996"/>
        </w:tabs>
        <w:rPr>
          <w:rFonts w:ascii="Arial" w:hAnsi="Arial" w:cs="Arial"/>
          <w:sz w:val="24"/>
          <w:szCs w:val="24"/>
        </w:rPr>
      </w:pPr>
      <w:r>
        <w:rPr>
          <w:rFonts w:ascii="Arial" w:hAnsi="Arial" w:cs="Arial"/>
          <w:sz w:val="24"/>
          <w:szCs w:val="24"/>
        </w:rPr>
        <w:t xml:space="preserve">In summary, the </w:t>
      </w:r>
      <w:r w:rsidR="00B918FB">
        <w:rPr>
          <w:rFonts w:ascii="Arial" w:hAnsi="Arial" w:cs="Arial"/>
          <w:sz w:val="24"/>
          <w:szCs w:val="24"/>
        </w:rPr>
        <w:t xml:space="preserve">experiment </w:t>
      </w:r>
      <w:r w:rsidR="00DB2141">
        <w:rPr>
          <w:rFonts w:ascii="Arial" w:hAnsi="Arial" w:cs="Arial"/>
          <w:sz w:val="24"/>
          <w:szCs w:val="24"/>
        </w:rPr>
        <w:t xml:space="preserve">investigated how </w:t>
      </w:r>
      <w:r w:rsidR="00D04991">
        <w:rPr>
          <w:rFonts w:ascii="Arial" w:hAnsi="Arial" w:cs="Arial"/>
          <w:sz w:val="24"/>
          <w:szCs w:val="24"/>
        </w:rPr>
        <w:t>enzyme activity changed depending on the temperature which they were at</w:t>
      </w:r>
      <w:r w:rsidR="00F035DC">
        <w:rPr>
          <w:rFonts w:ascii="Arial" w:hAnsi="Arial" w:cs="Arial"/>
          <w:sz w:val="24"/>
          <w:szCs w:val="24"/>
        </w:rPr>
        <w:t xml:space="preserve">. The enzyme activity changed </w:t>
      </w:r>
      <w:r w:rsidR="008937E8">
        <w:rPr>
          <w:rFonts w:ascii="Arial" w:hAnsi="Arial" w:cs="Arial"/>
          <w:sz w:val="24"/>
          <w:szCs w:val="24"/>
        </w:rPr>
        <w:t xml:space="preserve">quite considerably depending on </w:t>
      </w:r>
      <w:r w:rsidR="00B877C4">
        <w:rPr>
          <w:rFonts w:ascii="Arial" w:hAnsi="Arial" w:cs="Arial"/>
          <w:sz w:val="24"/>
          <w:szCs w:val="24"/>
        </w:rPr>
        <w:t xml:space="preserve">what the temperature was. </w:t>
      </w:r>
      <w:r w:rsidR="003E0BC1">
        <w:rPr>
          <w:rFonts w:ascii="Arial" w:hAnsi="Arial" w:cs="Arial"/>
          <w:sz w:val="24"/>
          <w:szCs w:val="24"/>
        </w:rPr>
        <w:t xml:space="preserve">The data shows that increasing the temperature does increase the </w:t>
      </w:r>
      <w:r w:rsidR="00366269">
        <w:rPr>
          <w:rFonts w:ascii="Arial" w:hAnsi="Arial" w:cs="Arial"/>
          <w:sz w:val="24"/>
          <w:szCs w:val="24"/>
        </w:rPr>
        <w:t xml:space="preserve">enzyme activity up till the optimal temperature </w:t>
      </w:r>
      <w:r w:rsidR="00D95C58">
        <w:rPr>
          <w:rFonts w:ascii="Arial" w:hAnsi="Arial" w:cs="Arial"/>
          <w:sz w:val="24"/>
          <w:szCs w:val="24"/>
        </w:rPr>
        <w:t xml:space="preserve">which was around 40 degrees Celsius. After which the enzyme activity </w:t>
      </w:r>
      <w:r w:rsidR="000C6C85">
        <w:rPr>
          <w:rFonts w:ascii="Arial" w:hAnsi="Arial" w:cs="Arial"/>
          <w:sz w:val="24"/>
          <w:szCs w:val="24"/>
        </w:rPr>
        <w:t>significantly dropped which was the result of the enzymes denaturing.</w:t>
      </w:r>
    </w:p>
    <w:p w14:paraId="767CE94C" w14:textId="77777777" w:rsidR="00A125D1" w:rsidRDefault="00A125D1" w:rsidP="00F501B6">
      <w:pPr>
        <w:tabs>
          <w:tab w:val="left" w:pos="996"/>
        </w:tabs>
        <w:rPr>
          <w:rFonts w:ascii="Arial" w:hAnsi="Arial" w:cs="Arial"/>
          <w:sz w:val="24"/>
          <w:szCs w:val="24"/>
        </w:rPr>
      </w:pPr>
    </w:p>
    <w:p w14:paraId="2D15055A" w14:textId="5653990D" w:rsidR="00A125D1" w:rsidRDefault="007B3094" w:rsidP="00F501B6">
      <w:pPr>
        <w:tabs>
          <w:tab w:val="left" w:pos="996"/>
        </w:tabs>
        <w:rPr>
          <w:rFonts w:ascii="Arial" w:hAnsi="Arial" w:cs="Arial"/>
          <w:sz w:val="28"/>
          <w:szCs w:val="28"/>
          <w:u w:val="single"/>
        </w:rPr>
      </w:pPr>
      <w:r>
        <w:rPr>
          <w:rFonts w:ascii="Arial" w:hAnsi="Arial" w:cs="Arial"/>
          <w:sz w:val="28"/>
          <w:szCs w:val="28"/>
          <w:u w:val="single"/>
        </w:rPr>
        <w:t>I</w:t>
      </w:r>
      <w:r w:rsidR="00664F0E" w:rsidRPr="00664F0E">
        <w:rPr>
          <w:rFonts w:ascii="Arial" w:hAnsi="Arial" w:cs="Arial"/>
          <w:sz w:val="28"/>
          <w:szCs w:val="28"/>
          <w:u w:val="single"/>
        </w:rPr>
        <w:t>mprovements</w:t>
      </w:r>
    </w:p>
    <w:p w14:paraId="6ABBF129" w14:textId="012AB3BE" w:rsidR="00664F0E" w:rsidRDefault="00F07A82" w:rsidP="00F501B6">
      <w:pPr>
        <w:tabs>
          <w:tab w:val="left" w:pos="996"/>
        </w:tabs>
        <w:rPr>
          <w:rFonts w:ascii="Arial" w:hAnsi="Arial" w:cs="Arial"/>
          <w:sz w:val="24"/>
          <w:szCs w:val="24"/>
        </w:rPr>
      </w:pPr>
      <w:r>
        <w:rPr>
          <w:rFonts w:ascii="Arial" w:hAnsi="Arial" w:cs="Arial"/>
          <w:sz w:val="24"/>
          <w:szCs w:val="24"/>
        </w:rPr>
        <w:t>To further en</w:t>
      </w:r>
      <w:r w:rsidR="008A6C82">
        <w:rPr>
          <w:rFonts w:ascii="Arial" w:hAnsi="Arial" w:cs="Arial"/>
          <w:sz w:val="24"/>
          <w:szCs w:val="24"/>
        </w:rPr>
        <w:t>hance this experiment</w:t>
      </w:r>
      <w:r w:rsidR="00457104">
        <w:rPr>
          <w:rFonts w:ascii="Arial" w:hAnsi="Arial" w:cs="Arial"/>
          <w:sz w:val="24"/>
          <w:szCs w:val="24"/>
        </w:rPr>
        <w:t xml:space="preserve"> increasing the number of </w:t>
      </w:r>
      <w:r w:rsidR="00985D13">
        <w:rPr>
          <w:rFonts w:ascii="Arial" w:hAnsi="Arial" w:cs="Arial"/>
          <w:sz w:val="24"/>
          <w:szCs w:val="24"/>
        </w:rPr>
        <w:t xml:space="preserve">temperature points is imperative. </w:t>
      </w:r>
      <w:r w:rsidR="00FB5729">
        <w:rPr>
          <w:rFonts w:ascii="Arial" w:hAnsi="Arial" w:cs="Arial"/>
          <w:sz w:val="24"/>
          <w:szCs w:val="24"/>
        </w:rPr>
        <w:t xml:space="preserve">Using more temperature points will </w:t>
      </w:r>
      <w:r w:rsidR="00B2413A">
        <w:rPr>
          <w:rFonts w:ascii="Arial" w:hAnsi="Arial" w:cs="Arial"/>
          <w:sz w:val="24"/>
          <w:szCs w:val="24"/>
        </w:rPr>
        <w:t>allow a more detailed temperature profile for enzyme</w:t>
      </w:r>
      <w:r w:rsidR="006158BF">
        <w:rPr>
          <w:rFonts w:ascii="Arial" w:hAnsi="Arial" w:cs="Arial"/>
          <w:sz w:val="24"/>
          <w:szCs w:val="24"/>
        </w:rPr>
        <w:t xml:space="preserve"> activity as using a limited </w:t>
      </w:r>
      <w:r w:rsidR="00771CA4">
        <w:rPr>
          <w:rFonts w:ascii="Arial" w:hAnsi="Arial" w:cs="Arial"/>
          <w:sz w:val="24"/>
          <w:szCs w:val="24"/>
        </w:rPr>
        <w:t xml:space="preserve">temperature ranged will allow </w:t>
      </w:r>
      <w:r w:rsidR="00DC262E">
        <w:rPr>
          <w:rFonts w:ascii="Arial" w:hAnsi="Arial" w:cs="Arial"/>
          <w:sz w:val="24"/>
          <w:szCs w:val="24"/>
        </w:rPr>
        <w:t xml:space="preserve">the finer details of enzyme activity to be missed. Another </w:t>
      </w:r>
      <w:r w:rsidR="00E70BCF">
        <w:rPr>
          <w:rFonts w:ascii="Arial" w:hAnsi="Arial" w:cs="Arial"/>
          <w:sz w:val="24"/>
          <w:szCs w:val="24"/>
        </w:rPr>
        <w:t xml:space="preserve">improvement is to control the </w:t>
      </w:r>
      <w:r w:rsidR="001E2A30">
        <w:rPr>
          <w:rFonts w:ascii="Arial" w:hAnsi="Arial" w:cs="Arial"/>
          <w:sz w:val="24"/>
          <w:szCs w:val="24"/>
        </w:rPr>
        <w:t>p</w:t>
      </w:r>
      <w:r w:rsidR="00E70BCF">
        <w:rPr>
          <w:rFonts w:ascii="Arial" w:hAnsi="Arial" w:cs="Arial"/>
          <w:sz w:val="24"/>
          <w:szCs w:val="24"/>
        </w:rPr>
        <w:t>H since this can affect the enzyme activity. This can be done by using</w:t>
      </w:r>
      <w:r w:rsidR="00B351A7">
        <w:rPr>
          <w:rFonts w:ascii="Arial" w:hAnsi="Arial" w:cs="Arial"/>
          <w:sz w:val="24"/>
          <w:szCs w:val="24"/>
        </w:rPr>
        <w:t xml:space="preserve"> a buffer solution to maintain a constant pH</w:t>
      </w:r>
      <w:r w:rsidR="001E2A30">
        <w:rPr>
          <w:rFonts w:ascii="Arial" w:hAnsi="Arial" w:cs="Arial"/>
          <w:sz w:val="24"/>
          <w:szCs w:val="24"/>
        </w:rPr>
        <w:t xml:space="preserve"> in all reaction mixtures.</w:t>
      </w:r>
      <w:r w:rsidR="00C977C1">
        <w:rPr>
          <w:rFonts w:ascii="Arial" w:hAnsi="Arial" w:cs="Arial"/>
          <w:sz w:val="24"/>
          <w:szCs w:val="24"/>
        </w:rPr>
        <w:t xml:space="preserve"> </w:t>
      </w:r>
      <w:r w:rsidR="000D5B18">
        <w:rPr>
          <w:rFonts w:ascii="Arial" w:hAnsi="Arial" w:cs="Arial"/>
          <w:sz w:val="24"/>
          <w:szCs w:val="24"/>
        </w:rPr>
        <w:t>Another improvement is to use a</w:t>
      </w:r>
      <w:r w:rsidR="00CA6040">
        <w:rPr>
          <w:rFonts w:ascii="Arial" w:hAnsi="Arial" w:cs="Arial"/>
          <w:sz w:val="24"/>
          <w:szCs w:val="24"/>
        </w:rPr>
        <w:t xml:space="preserve"> </w:t>
      </w:r>
      <w:r w:rsidR="00AB4526">
        <w:rPr>
          <w:rFonts w:ascii="Arial" w:hAnsi="Arial" w:cs="Arial"/>
          <w:sz w:val="24"/>
          <w:szCs w:val="24"/>
        </w:rPr>
        <w:t xml:space="preserve">automated measure like a </w:t>
      </w:r>
      <w:r w:rsidR="00882892">
        <w:rPr>
          <w:rFonts w:ascii="Arial" w:hAnsi="Arial" w:cs="Arial"/>
          <w:sz w:val="24"/>
          <w:szCs w:val="24"/>
        </w:rPr>
        <w:t>colorimeter for a more accurate</w:t>
      </w:r>
      <w:r w:rsidR="00C301DC">
        <w:rPr>
          <w:rFonts w:ascii="Arial" w:hAnsi="Arial" w:cs="Arial"/>
          <w:sz w:val="24"/>
          <w:szCs w:val="24"/>
        </w:rPr>
        <w:t xml:space="preserve"> and measurement of starch breakdown. Using this will </w:t>
      </w:r>
      <w:r w:rsidR="009D6F5C">
        <w:rPr>
          <w:rFonts w:ascii="Arial" w:hAnsi="Arial" w:cs="Arial"/>
          <w:sz w:val="24"/>
          <w:szCs w:val="24"/>
        </w:rPr>
        <w:t>remove the aspect of human error and</w:t>
      </w:r>
      <w:r w:rsidR="007002B9">
        <w:rPr>
          <w:rFonts w:ascii="Arial" w:hAnsi="Arial" w:cs="Arial"/>
          <w:sz w:val="24"/>
          <w:szCs w:val="24"/>
        </w:rPr>
        <w:t xml:space="preserve"> inconsistency. Improving on these aspects will overall </w:t>
      </w:r>
      <w:r w:rsidR="00A20AF5">
        <w:rPr>
          <w:rFonts w:ascii="Arial" w:hAnsi="Arial" w:cs="Arial"/>
          <w:sz w:val="24"/>
          <w:szCs w:val="24"/>
        </w:rPr>
        <w:t>improve the quality of this experiment.</w:t>
      </w:r>
    </w:p>
    <w:p w14:paraId="3061F0BE" w14:textId="12939AEF" w:rsidR="000D5B18" w:rsidRDefault="000D5B18" w:rsidP="00F501B6">
      <w:pPr>
        <w:tabs>
          <w:tab w:val="left" w:pos="996"/>
        </w:tabs>
        <w:rPr>
          <w:rFonts w:ascii="Arial" w:hAnsi="Arial" w:cs="Arial"/>
          <w:sz w:val="24"/>
          <w:szCs w:val="24"/>
        </w:rPr>
      </w:pPr>
    </w:p>
    <w:p w14:paraId="5D80CCA6" w14:textId="2F9FD317" w:rsidR="00E1732C" w:rsidRDefault="00E1732C" w:rsidP="00E1732C"/>
    <w:sdt>
      <w:sdtPr>
        <w:id w:val="1371264386"/>
        <w:docPartObj>
          <w:docPartGallery w:val="Bibliographies"/>
          <w:docPartUnique/>
        </w:docPartObj>
      </w:sdtPr>
      <w:sdtEndPr>
        <w:rPr>
          <w:rFonts w:asciiTheme="minorHAnsi" w:eastAsiaTheme="minorHAnsi" w:hAnsiTheme="minorHAnsi" w:cstheme="minorBidi"/>
          <w:color w:val="auto"/>
          <w:sz w:val="22"/>
          <w:szCs w:val="22"/>
        </w:rPr>
      </w:sdtEndPr>
      <w:sdtContent>
        <w:p w14:paraId="4E70BCA7" w14:textId="087C6FEA" w:rsidR="00914D84" w:rsidRDefault="00914D84">
          <w:pPr>
            <w:pStyle w:val="Heading1"/>
          </w:pPr>
          <w:r>
            <w:t>Bibliography</w:t>
          </w:r>
        </w:p>
        <w:sdt>
          <w:sdtPr>
            <w:id w:val="111145805"/>
            <w:bibliography/>
          </w:sdtPr>
          <w:sdtContent>
            <w:p w14:paraId="2FE4DC20" w14:textId="77777777" w:rsidR="006F2790" w:rsidRDefault="00914D84" w:rsidP="006F2790">
              <w:pPr>
                <w:pStyle w:val="Bibliography"/>
                <w:ind w:left="720" w:hanging="720"/>
                <w:rPr>
                  <w:noProof/>
                  <w:kern w:val="0"/>
                  <w:sz w:val="24"/>
                  <w:szCs w:val="24"/>
                  <w14:ligatures w14:val="none"/>
                </w:rPr>
              </w:pPr>
              <w:r>
                <w:fldChar w:fldCharType="begin"/>
              </w:r>
              <w:r>
                <w:instrText xml:space="preserve"> BIBLIOGRAPHY </w:instrText>
              </w:r>
              <w:r>
                <w:fldChar w:fldCharType="separate"/>
              </w:r>
              <w:r w:rsidR="006F2790">
                <w:rPr>
                  <w:i/>
                  <w:iCs/>
                  <w:noProof/>
                </w:rPr>
                <w:t>Enzymes and digestion</w:t>
              </w:r>
              <w:r w:rsidR="006F2790">
                <w:rPr>
                  <w:noProof/>
                </w:rPr>
                <w:t>. (2024, July 14). Retrieved from bbc: https://www.bbc.co.uk/bitesize/guides/zwnstv4/revision/5</w:t>
              </w:r>
            </w:p>
            <w:p w14:paraId="79DD7224" w14:textId="77777777" w:rsidR="006F2790" w:rsidRDefault="006F2790" w:rsidP="006F2790">
              <w:pPr>
                <w:pStyle w:val="Bibliography"/>
                <w:ind w:left="720" w:hanging="720"/>
                <w:rPr>
                  <w:noProof/>
                </w:rPr>
              </w:pPr>
              <w:r>
                <w:rPr>
                  <w:i/>
                  <w:iCs/>
                  <w:noProof/>
                </w:rPr>
                <w:t>Practical: Investigating Temperature &amp; Enzyme Activity</w:t>
              </w:r>
              <w:r>
                <w:rPr>
                  <w:noProof/>
                </w:rPr>
                <w:t>. (2024, July 14). Retrieved from savemyexams: https://www.savemyexams.com/igcse/biology/edexcel/19/revision-notes/2-structure-and-function-in-living-organisms/biological-molecules/2-12-practical-investigating-temperature--enzyme-activity/</w:t>
              </w:r>
            </w:p>
            <w:p w14:paraId="3F70C9F6" w14:textId="77777777" w:rsidR="006F2790" w:rsidRDefault="006F2790" w:rsidP="006F2790">
              <w:pPr>
                <w:pStyle w:val="Bibliography"/>
                <w:ind w:left="720" w:hanging="720"/>
                <w:rPr>
                  <w:noProof/>
                </w:rPr>
              </w:pPr>
              <w:r>
                <w:rPr>
                  <w:i/>
                  <w:iCs/>
                  <w:noProof/>
                </w:rPr>
                <w:t>THE EFFECT OF TEMPERATURE ON AN ENZYME-CATALYSED REACTION</w:t>
              </w:r>
              <w:r>
                <w:rPr>
                  <w:noProof/>
                </w:rPr>
                <w:t>. (2024, July 14). Retrieved from snabbiology: https://snabbiology.co.uk/the-effect-of-temperature-on-an-enzyme-catalysed-reaction/</w:t>
              </w:r>
            </w:p>
            <w:p w14:paraId="56022E14" w14:textId="234E28B5" w:rsidR="00914D84" w:rsidRDefault="00914D84" w:rsidP="006F2790">
              <w:r>
                <w:rPr>
                  <w:b/>
                  <w:bCs/>
                  <w:noProof/>
                </w:rPr>
                <w:fldChar w:fldCharType="end"/>
              </w:r>
            </w:p>
          </w:sdtContent>
        </w:sdt>
      </w:sdtContent>
    </w:sdt>
    <w:p w14:paraId="74FF5AA3" w14:textId="0D81FA6C" w:rsidR="000D5B18" w:rsidRPr="00340436" w:rsidRDefault="000D5B18" w:rsidP="00F501B6">
      <w:pPr>
        <w:tabs>
          <w:tab w:val="left" w:pos="996"/>
        </w:tabs>
        <w:rPr>
          <w:rFonts w:ascii="Arial" w:hAnsi="Arial" w:cs="Arial"/>
          <w:sz w:val="24"/>
          <w:szCs w:val="24"/>
        </w:rPr>
      </w:pPr>
    </w:p>
    <w:sectPr w:rsidR="000D5B18" w:rsidRPr="00340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F3A6B"/>
    <w:multiLevelType w:val="hybridMultilevel"/>
    <w:tmpl w:val="C868E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C174F9"/>
    <w:multiLevelType w:val="hybridMultilevel"/>
    <w:tmpl w:val="7276B0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7B24A9"/>
    <w:multiLevelType w:val="hybridMultilevel"/>
    <w:tmpl w:val="55D8A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6621031">
    <w:abstractNumId w:val="2"/>
  </w:num>
  <w:num w:numId="2" w16cid:durableId="1338649669">
    <w:abstractNumId w:val="0"/>
  </w:num>
  <w:num w:numId="3" w16cid:durableId="1935281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07"/>
    <w:rsid w:val="000129AD"/>
    <w:rsid w:val="00036127"/>
    <w:rsid w:val="00036CCE"/>
    <w:rsid w:val="00050AF0"/>
    <w:rsid w:val="00056723"/>
    <w:rsid w:val="00062E2F"/>
    <w:rsid w:val="0008136F"/>
    <w:rsid w:val="00083AA9"/>
    <w:rsid w:val="000870A1"/>
    <w:rsid w:val="00090C64"/>
    <w:rsid w:val="00097D6E"/>
    <w:rsid w:val="000A7ECE"/>
    <w:rsid w:val="000C20FC"/>
    <w:rsid w:val="000C6C85"/>
    <w:rsid w:val="000D58E1"/>
    <w:rsid w:val="000D5B18"/>
    <w:rsid w:val="000F7177"/>
    <w:rsid w:val="001305DB"/>
    <w:rsid w:val="00150802"/>
    <w:rsid w:val="001A4E0E"/>
    <w:rsid w:val="001C57B6"/>
    <w:rsid w:val="001E2A30"/>
    <w:rsid w:val="002057A4"/>
    <w:rsid w:val="002064B0"/>
    <w:rsid w:val="002103AD"/>
    <w:rsid w:val="0022115D"/>
    <w:rsid w:val="00221AAB"/>
    <w:rsid w:val="00261421"/>
    <w:rsid w:val="00262F2D"/>
    <w:rsid w:val="00273367"/>
    <w:rsid w:val="00273A3C"/>
    <w:rsid w:val="002811FB"/>
    <w:rsid w:val="00297318"/>
    <w:rsid w:val="002D4F69"/>
    <w:rsid w:val="002E3B06"/>
    <w:rsid w:val="00300748"/>
    <w:rsid w:val="00340436"/>
    <w:rsid w:val="00366269"/>
    <w:rsid w:val="003767BD"/>
    <w:rsid w:val="00386BE7"/>
    <w:rsid w:val="00397BF0"/>
    <w:rsid w:val="003E0BC1"/>
    <w:rsid w:val="003E2ECB"/>
    <w:rsid w:val="00403B99"/>
    <w:rsid w:val="0041369E"/>
    <w:rsid w:val="0043152E"/>
    <w:rsid w:val="004549ED"/>
    <w:rsid w:val="004555EF"/>
    <w:rsid w:val="00457104"/>
    <w:rsid w:val="00462440"/>
    <w:rsid w:val="00492704"/>
    <w:rsid w:val="004957EF"/>
    <w:rsid w:val="004A53C0"/>
    <w:rsid w:val="004E153A"/>
    <w:rsid w:val="004F3C85"/>
    <w:rsid w:val="00540CDA"/>
    <w:rsid w:val="0056425A"/>
    <w:rsid w:val="005734A5"/>
    <w:rsid w:val="0057630B"/>
    <w:rsid w:val="00592B4E"/>
    <w:rsid w:val="00597FCE"/>
    <w:rsid w:val="005B1764"/>
    <w:rsid w:val="005B54FF"/>
    <w:rsid w:val="005D74EF"/>
    <w:rsid w:val="006158BF"/>
    <w:rsid w:val="0064270B"/>
    <w:rsid w:val="00651A06"/>
    <w:rsid w:val="006536C3"/>
    <w:rsid w:val="006542FA"/>
    <w:rsid w:val="00664395"/>
    <w:rsid w:val="00664F0E"/>
    <w:rsid w:val="00677202"/>
    <w:rsid w:val="006C3913"/>
    <w:rsid w:val="006C4BAA"/>
    <w:rsid w:val="006E2475"/>
    <w:rsid w:val="006F2790"/>
    <w:rsid w:val="007002B9"/>
    <w:rsid w:val="00700E97"/>
    <w:rsid w:val="00704DA9"/>
    <w:rsid w:val="00726377"/>
    <w:rsid w:val="007315FA"/>
    <w:rsid w:val="007335DD"/>
    <w:rsid w:val="007648F3"/>
    <w:rsid w:val="0077093F"/>
    <w:rsid w:val="00771CA4"/>
    <w:rsid w:val="007815BC"/>
    <w:rsid w:val="00782765"/>
    <w:rsid w:val="00791356"/>
    <w:rsid w:val="00791FE1"/>
    <w:rsid w:val="00797B31"/>
    <w:rsid w:val="007B3094"/>
    <w:rsid w:val="007F375C"/>
    <w:rsid w:val="0081182A"/>
    <w:rsid w:val="00837DC0"/>
    <w:rsid w:val="00857499"/>
    <w:rsid w:val="00871227"/>
    <w:rsid w:val="00882892"/>
    <w:rsid w:val="008937E8"/>
    <w:rsid w:val="008A6C82"/>
    <w:rsid w:val="008C2066"/>
    <w:rsid w:val="008E213A"/>
    <w:rsid w:val="00914D84"/>
    <w:rsid w:val="009602AF"/>
    <w:rsid w:val="00971787"/>
    <w:rsid w:val="00985D13"/>
    <w:rsid w:val="009A0E67"/>
    <w:rsid w:val="009C6A07"/>
    <w:rsid w:val="009D6F5C"/>
    <w:rsid w:val="009E4C1D"/>
    <w:rsid w:val="00A125D1"/>
    <w:rsid w:val="00A20AF5"/>
    <w:rsid w:val="00A23770"/>
    <w:rsid w:val="00A45F0C"/>
    <w:rsid w:val="00A86B90"/>
    <w:rsid w:val="00A87F17"/>
    <w:rsid w:val="00A90AEF"/>
    <w:rsid w:val="00AB4526"/>
    <w:rsid w:val="00B04B81"/>
    <w:rsid w:val="00B07C25"/>
    <w:rsid w:val="00B2413A"/>
    <w:rsid w:val="00B351A7"/>
    <w:rsid w:val="00B5023D"/>
    <w:rsid w:val="00B669F9"/>
    <w:rsid w:val="00B87149"/>
    <w:rsid w:val="00B877C4"/>
    <w:rsid w:val="00B91184"/>
    <w:rsid w:val="00B918FB"/>
    <w:rsid w:val="00B9537A"/>
    <w:rsid w:val="00BB31BE"/>
    <w:rsid w:val="00C031CB"/>
    <w:rsid w:val="00C07879"/>
    <w:rsid w:val="00C10541"/>
    <w:rsid w:val="00C25BED"/>
    <w:rsid w:val="00C301DC"/>
    <w:rsid w:val="00C569EF"/>
    <w:rsid w:val="00C63ACC"/>
    <w:rsid w:val="00C64F1B"/>
    <w:rsid w:val="00C655FD"/>
    <w:rsid w:val="00C82572"/>
    <w:rsid w:val="00C85331"/>
    <w:rsid w:val="00C95F5C"/>
    <w:rsid w:val="00C977C1"/>
    <w:rsid w:val="00CA6040"/>
    <w:rsid w:val="00CB1675"/>
    <w:rsid w:val="00CC2278"/>
    <w:rsid w:val="00CD6D5E"/>
    <w:rsid w:val="00CE76D9"/>
    <w:rsid w:val="00CF445B"/>
    <w:rsid w:val="00D04991"/>
    <w:rsid w:val="00D105C9"/>
    <w:rsid w:val="00D127E9"/>
    <w:rsid w:val="00D2704C"/>
    <w:rsid w:val="00D55408"/>
    <w:rsid w:val="00D8132F"/>
    <w:rsid w:val="00D94D74"/>
    <w:rsid w:val="00D95C58"/>
    <w:rsid w:val="00D96F15"/>
    <w:rsid w:val="00DB2141"/>
    <w:rsid w:val="00DB274D"/>
    <w:rsid w:val="00DC210F"/>
    <w:rsid w:val="00DC262E"/>
    <w:rsid w:val="00E1732C"/>
    <w:rsid w:val="00E24AE9"/>
    <w:rsid w:val="00E31771"/>
    <w:rsid w:val="00E32216"/>
    <w:rsid w:val="00E32F3B"/>
    <w:rsid w:val="00E63D3A"/>
    <w:rsid w:val="00E70BCF"/>
    <w:rsid w:val="00EA34BB"/>
    <w:rsid w:val="00EF1E02"/>
    <w:rsid w:val="00EF54B4"/>
    <w:rsid w:val="00F035DC"/>
    <w:rsid w:val="00F07A82"/>
    <w:rsid w:val="00F372A0"/>
    <w:rsid w:val="00F501B6"/>
    <w:rsid w:val="00F52161"/>
    <w:rsid w:val="00F80656"/>
    <w:rsid w:val="00F80F33"/>
    <w:rsid w:val="00F816CE"/>
    <w:rsid w:val="00F95271"/>
    <w:rsid w:val="00FB5729"/>
    <w:rsid w:val="00FD4D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90DD"/>
  <w15:chartTrackingRefBased/>
  <w15:docId w15:val="{B239307A-AC8F-49C5-B17C-3F13B2B9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A07"/>
    <w:rPr>
      <w:rFonts w:eastAsiaTheme="majorEastAsia" w:cstheme="majorBidi"/>
      <w:color w:val="272727" w:themeColor="text1" w:themeTint="D8"/>
    </w:rPr>
  </w:style>
  <w:style w:type="paragraph" w:styleId="Title">
    <w:name w:val="Title"/>
    <w:basedOn w:val="Normal"/>
    <w:next w:val="Normal"/>
    <w:link w:val="TitleChar"/>
    <w:uiPriority w:val="10"/>
    <w:qFormat/>
    <w:rsid w:val="009C6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A07"/>
    <w:pPr>
      <w:spacing w:before="160"/>
      <w:jc w:val="center"/>
    </w:pPr>
    <w:rPr>
      <w:i/>
      <w:iCs/>
      <w:color w:val="404040" w:themeColor="text1" w:themeTint="BF"/>
    </w:rPr>
  </w:style>
  <w:style w:type="character" w:customStyle="1" w:styleId="QuoteChar">
    <w:name w:val="Quote Char"/>
    <w:basedOn w:val="DefaultParagraphFont"/>
    <w:link w:val="Quote"/>
    <w:uiPriority w:val="29"/>
    <w:rsid w:val="009C6A07"/>
    <w:rPr>
      <w:i/>
      <w:iCs/>
      <w:color w:val="404040" w:themeColor="text1" w:themeTint="BF"/>
    </w:rPr>
  </w:style>
  <w:style w:type="paragraph" w:styleId="ListParagraph">
    <w:name w:val="List Paragraph"/>
    <w:basedOn w:val="Normal"/>
    <w:uiPriority w:val="34"/>
    <w:qFormat/>
    <w:rsid w:val="009C6A07"/>
    <w:pPr>
      <w:ind w:left="720"/>
      <w:contextualSpacing/>
    </w:pPr>
  </w:style>
  <w:style w:type="character" w:styleId="IntenseEmphasis">
    <w:name w:val="Intense Emphasis"/>
    <w:basedOn w:val="DefaultParagraphFont"/>
    <w:uiPriority w:val="21"/>
    <w:qFormat/>
    <w:rsid w:val="009C6A07"/>
    <w:rPr>
      <w:i/>
      <w:iCs/>
      <w:color w:val="0F4761" w:themeColor="accent1" w:themeShade="BF"/>
    </w:rPr>
  </w:style>
  <w:style w:type="paragraph" w:styleId="IntenseQuote">
    <w:name w:val="Intense Quote"/>
    <w:basedOn w:val="Normal"/>
    <w:next w:val="Normal"/>
    <w:link w:val="IntenseQuoteChar"/>
    <w:uiPriority w:val="30"/>
    <w:qFormat/>
    <w:rsid w:val="009C6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A07"/>
    <w:rPr>
      <w:i/>
      <w:iCs/>
      <w:color w:val="0F4761" w:themeColor="accent1" w:themeShade="BF"/>
    </w:rPr>
  </w:style>
  <w:style w:type="character" w:styleId="IntenseReference">
    <w:name w:val="Intense Reference"/>
    <w:basedOn w:val="DefaultParagraphFont"/>
    <w:uiPriority w:val="32"/>
    <w:qFormat/>
    <w:rsid w:val="009C6A07"/>
    <w:rPr>
      <w:b/>
      <w:bCs/>
      <w:smallCaps/>
      <w:color w:val="0F4761" w:themeColor="accent1" w:themeShade="BF"/>
      <w:spacing w:val="5"/>
    </w:rPr>
  </w:style>
  <w:style w:type="table" w:styleId="TableGrid">
    <w:name w:val="Table Grid"/>
    <w:basedOn w:val="TableNormal"/>
    <w:uiPriority w:val="39"/>
    <w:rsid w:val="00D8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927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E17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2334105">
      <w:bodyDiv w:val="1"/>
      <w:marLeft w:val="0"/>
      <w:marRight w:val="0"/>
      <w:marTop w:val="0"/>
      <w:marBottom w:val="0"/>
      <w:divBdr>
        <w:top w:val="none" w:sz="0" w:space="0" w:color="auto"/>
        <w:left w:val="none" w:sz="0" w:space="0" w:color="auto"/>
        <w:bottom w:val="none" w:sz="0" w:space="0" w:color="auto"/>
        <w:right w:val="none" w:sz="0" w:space="0" w:color="auto"/>
      </w:divBdr>
    </w:div>
    <w:div w:id="1030112614">
      <w:bodyDiv w:val="1"/>
      <w:marLeft w:val="0"/>
      <w:marRight w:val="0"/>
      <w:marTop w:val="0"/>
      <w:marBottom w:val="0"/>
      <w:divBdr>
        <w:top w:val="none" w:sz="0" w:space="0" w:color="auto"/>
        <w:left w:val="none" w:sz="0" w:space="0" w:color="auto"/>
        <w:bottom w:val="none" w:sz="0" w:space="0" w:color="auto"/>
        <w:right w:val="none" w:sz="0" w:space="0" w:color="auto"/>
      </w:divBdr>
    </w:div>
    <w:div w:id="1327632840">
      <w:bodyDiv w:val="1"/>
      <w:marLeft w:val="0"/>
      <w:marRight w:val="0"/>
      <w:marTop w:val="0"/>
      <w:marBottom w:val="0"/>
      <w:divBdr>
        <w:top w:val="none" w:sz="0" w:space="0" w:color="auto"/>
        <w:left w:val="none" w:sz="0" w:space="0" w:color="auto"/>
        <w:bottom w:val="none" w:sz="0" w:space="0" w:color="auto"/>
        <w:right w:val="none" w:sz="0" w:space="0" w:color="auto"/>
      </w:divBdr>
    </w:div>
    <w:div w:id="1385253047">
      <w:bodyDiv w:val="1"/>
      <w:marLeft w:val="0"/>
      <w:marRight w:val="0"/>
      <w:marTop w:val="0"/>
      <w:marBottom w:val="0"/>
      <w:divBdr>
        <w:top w:val="none" w:sz="0" w:space="0" w:color="auto"/>
        <w:left w:val="none" w:sz="0" w:space="0" w:color="auto"/>
        <w:bottom w:val="none" w:sz="0" w:space="0" w:color="auto"/>
        <w:right w:val="none" w:sz="0" w:space="0" w:color="auto"/>
      </w:divBdr>
    </w:div>
    <w:div w:id="1410032039">
      <w:bodyDiv w:val="1"/>
      <w:marLeft w:val="0"/>
      <w:marRight w:val="0"/>
      <w:marTop w:val="0"/>
      <w:marBottom w:val="0"/>
      <w:divBdr>
        <w:top w:val="none" w:sz="0" w:space="0" w:color="auto"/>
        <w:left w:val="none" w:sz="0" w:space="0" w:color="auto"/>
        <w:bottom w:val="none" w:sz="0" w:space="0" w:color="auto"/>
        <w:right w:val="none" w:sz="0" w:space="0" w:color="auto"/>
      </w:divBdr>
    </w:div>
    <w:div w:id="1492985917">
      <w:bodyDiv w:val="1"/>
      <w:marLeft w:val="0"/>
      <w:marRight w:val="0"/>
      <w:marTop w:val="0"/>
      <w:marBottom w:val="0"/>
      <w:divBdr>
        <w:top w:val="none" w:sz="0" w:space="0" w:color="auto"/>
        <w:left w:val="none" w:sz="0" w:space="0" w:color="auto"/>
        <w:bottom w:val="none" w:sz="0" w:space="0" w:color="auto"/>
        <w:right w:val="none" w:sz="0" w:space="0" w:color="auto"/>
      </w:divBdr>
    </w:div>
    <w:div w:id="1756434040">
      <w:bodyDiv w:val="1"/>
      <w:marLeft w:val="0"/>
      <w:marRight w:val="0"/>
      <w:marTop w:val="0"/>
      <w:marBottom w:val="0"/>
      <w:divBdr>
        <w:top w:val="none" w:sz="0" w:space="0" w:color="auto"/>
        <w:left w:val="none" w:sz="0" w:space="0" w:color="auto"/>
        <w:bottom w:val="none" w:sz="0" w:space="0" w:color="auto"/>
        <w:right w:val="none" w:sz="0" w:space="0" w:color="auto"/>
      </w:divBdr>
    </w:div>
    <w:div w:id="1768623036">
      <w:bodyDiv w:val="1"/>
      <w:marLeft w:val="0"/>
      <w:marRight w:val="0"/>
      <w:marTop w:val="0"/>
      <w:marBottom w:val="0"/>
      <w:divBdr>
        <w:top w:val="none" w:sz="0" w:space="0" w:color="auto"/>
        <w:left w:val="none" w:sz="0" w:space="0" w:color="auto"/>
        <w:bottom w:val="none" w:sz="0" w:space="0" w:color="auto"/>
        <w:right w:val="none" w:sz="0" w:space="0" w:color="auto"/>
      </w:divBdr>
    </w:div>
    <w:div w:id="1869443506">
      <w:bodyDiv w:val="1"/>
      <w:marLeft w:val="0"/>
      <w:marRight w:val="0"/>
      <w:marTop w:val="0"/>
      <w:marBottom w:val="0"/>
      <w:divBdr>
        <w:top w:val="none" w:sz="0" w:space="0" w:color="auto"/>
        <w:left w:val="none" w:sz="0" w:space="0" w:color="auto"/>
        <w:bottom w:val="none" w:sz="0" w:space="0" w:color="auto"/>
        <w:right w:val="none" w:sz="0" w:space="0" w:color="auto"/>
      </w:divBdr>
    </w:div>
    <w:div w:id="188189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Effect of temperature affects enzyme activity</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Sheet1!$F$4:$F$8</c:f>
              <c:numCache>
                <c:formatCode>General</c:formatCode>
                <c:ptCount val="5"/>
                <c:pt idx="0">
                  <c:v>20</c:v>
                </c:pt>
                <c:pt idx="1">
                  <c:v>30</c:v>
                </c:pt>
                <c:pt idx="2">
                  <c:v>40</c:v>
                </c:pt>
                <c:pt idx="3">
                  <c:v>50</c:v>
                </c:pt>
                <c:pt idx="4">
                  <c:v>60</c:v>
                </c:pt>
              </c:numCache>
            </c:numRef>
          </c:xVal>
          <c:yVal>
            <c:numRef>
              <c:f>Sheet1!$G$4:$G$8</c:f>
              <c:numCache>
                <c:formatCode>General</c:formatCode>
                <c:ptCount val="5"/>
                <c:pt idx="0">
                  <c:v>5.8999999999999997E-2</c:v>
                </c:pt>
                <c:pt idx="1">
                  <c:v>0.112</c:v>
                </c:pt>
                <c:pt idx="2">
                  <c:v>0.183</c:v>
                </c:pt>
                <c:pt idx="3">
                  <c:v>7.8E-2</c:v>
                </c:pt>
                <c:pt idx="4">
                  <c:v>4.1000000000000002E-2</c:v>
                </c:pt>
              </c:numCache>
            </c:numRef>
          </c:yVal>
          <c:smooth val="1"/>
          <c:extLst>
            <c:ext xmlns:c16="http://schemas.microsoft.com/office/drawing/2014/chart" uri="{C3380CC4-5D6E-409C-BE32-E72D297353CC}">
              <c16:uniqueId val="{00000000-8159-4C71-BDF3-D1AB9494412D}"/>
            </c:ext>
          </c:extLst>
        </c:ser>
        <c:dLbls>
          <c:showLegendKey val="0"/>
          <c:showVal val="0"/>
          <c:showCatName val="0"/>
          <c:showSerName val="0"/>
          <c:showPercent val="0"/>
          <c:showBubbleSize val="0"/>
        </c:dLbls>
        <c:axId val="431272879"/>
        <c:axId val="431271919"/>
      </c:scatterChart>
      <c:valAx>
        <c:axId val="4312728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temperature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71919"/>
        <c:crosses val="autoZero"/>
        <c:crossBetween val="midCat"/>
      </c:valAx>
      <c:valAx>
        <c:axId val="4312719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enzyme activity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728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Enz</b:Tag>
    <b:SourceType>InternetSite</b:SourceType>
    <b:Guid>{35070BEA-E551-42EC-9F7A-F4673DAE119A}</b:Guid>
    <b:Title>Enzymes and digestion</b:Title>
    <b:InternetSiteTitle>bbc</b:InternetSiteTitle>
    <b:URL>https://www.bbc.co.uk/bitesize/guides/zwnstv4/revision/5</b:URL>
    <b:Year>2024</b:Year>
    <b:Month>July</b:Month>
    <b:Day>14</b:Day>
    <b:RefOrder>2</b:RefOrder>
  </b:Source>
  <b:Source>
    <b:Tag>Pra24</b:Tag>
    <b:SourceType>InternetSite</b:SourceType>
    <b:Guid>{398A8001-8E24-4FEE-8BA2-132669394F59}</b:Guid>
    <b:Title>Practical: Investigating Temperature &amp; Enzyme Activity</b:Title>
    <b:InternetSiteTitle>savemyexams</b:InternetSiteTitle>
    <b:Year>2024</b:Year>
    <b:Month>July</b:Month>
    <b:Day>14</b:Day>
    <b:URL>https://www.savemyexams.com/igcse/biology/edexcel/19/revision-notes/2-structure-and-function-in-living-organisms/biological-molecules/2-12-practical-investigating-temperature--enzyme-activity/</b:URL>
    <b:RefOrder>3</b:RefOrder>
  </b:Source>
  <b:Source>
    <b:Tag>THE24</b:Tag>
    <b:SourceType>InternetSite</b:SourceType>
    <b:Guid>{C5F3D72F-0D53-4AC5-8BD9-BAD8CF558B31}</b:Guid>
    <b:Title>THE EFFECT OF TEMPERATURE ON AN ENZYME-CATALYSED REACTION</b:Title>
    <b:InternetSiteTitle>snabbiology</b:InternetSiteTitle>
    <b:Year>2024</b:Year>
    <b:Month>July</b:Month>
    <b:Day>14</b:Day>
    <b:URL>https://snabbiology.co.uk/the-effect-of-temperature-on-an-enzyme-catalysed-reaction/</b:URL>
    <b:RefOrder>1</b:RefOrder>
  </b:Source>
</b:Sources>
</file>

<file path=customXml/itemProps1.xml><?xml version="1.0" encoding="utf-8"?>
<ds:datastoreItem xmlns:ds="http://schemas.openxmlformats.org/officeDocument/2006/customXml" ds:itemID="{20999CD1-1130-4A37-9C98-415F18AF7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5</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Mahmood</dc:creator>
  <cp:keywords/>
  <dc:description/>
  <cp:lastModifiedBy>Amaan Mahmood</cp:lastModifiedBy>
  <cp:revision>177</cp:revision>
  <dcterms:created xsi:type="dcterms:W3CDTF">2024-06-14T14:20:00Z</dcterms:created>
  <dcterms:modified xsi:type="dcterms:W3CDTF">2024-06-14T23:04:00Z</dcterms:modified>
</cp:coreProperties>
</file>