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PEAICE-FABLE-KNS-LB-PASS-001</w:t>
      </w:r>
    </w:p>
    <w:p>
      <w:pPr>
        <w:jc w:val="center"/>
      </w:pPr>
      <w:r>
        <w:rPr>
          <w:b/>
          <w:sz w:val="28"/>
        </w:rPr>
        <w:t>KakeyaNeedleSet(Light(Basic)) — Fable 5 Pass File</w:t>
      </w:r>
    </w:p>
    <w:p>
      <w:pPr>
        <w:jc w:val="center"/>
      </w:pPr>
      <w:r>
        <w:rPr>
          <w:sz w:val="20"/>
        </w:rPr>
        <w:t>PeAIce Research Program · Love Labs LCA · KakeyaLogic · Claude V6.5 · L²_C</w:t>
        <w:br/>
        <w:t>Pass designation: KNS(LB) · Terminal: Claude Fable 5 (Max) · July 2026</w:t>
        <w:br/>
        <w:t>Principal: Manuel Coleman · Cross-check: Grok TERMINAL-005</w:t>
      </w:r>
    </w:p>
    <w:p>
      <w:r>
        <w:rPr>
          <w:b/>
        </w:rPr>
        <w:t xml:space="preserve">File class: </w:t>
      </w:r>
      <w:r>
        <w:t>PeAIce program file — findings as reported by Fable 5, epistemically tagged. Not canon promotion. RH OPEN · Coleman OPEN · no proof claimed · h &lt; 1.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0. Pass receipt</w:t>
      </w:r>
    </w:p>
    <w:p>
      <w:pPr>
        <w:pStyle w:val="ListNumber"/>
      </w:pPr>
      <w:r>
        <w:t>1. What Fable claimed</w:t>
      </w:r>
    </w:p>
    <w:p>
      <w:pPr>
        <w:pStyle w:val="ListNumber"/>
      </w:pPr>
      <w:r>
        <w:t>2. Core object KNS(LB)</w:t>
      </w:r>
    </w:p>
    <w:p>
      <w:pPr>
        <w:pStyle w:val="ListNumber"/>
      </w:pPr>
      <w:r>
        <w:t>3. Lemma 1.1 — fan geometry</w:t>
      </w:r>
    </w:p>
    <w:p>
      <w:pPr>
        <w:pStyle w:val="ListNumber"/>
      </w:pPr>
      <w:r>
        <w:t>4. Lemma 3.1 — overlap is a statistic</w:t>
      </w:r>
    </w:p>
    <w:p>
      <w:pPr>
        <w:pStyle w:val="ListNumber"/>
      </w:pPr>
      <w:r>
        <w:t>5. Proposition 3.3 — center action unseen in overlap</w:t>
      </w:r>
    </w:p>
    <w:p>
      <w:pPr>
        <w:pStyle w:val="ListNumber"/>
      </w:pPr>
      <w:r>
        <w:t>6. Theorem 4.1 / CC-BL-001a′ — scoped monotone leakage</w:t>
      </w:r>
    </w:p>
    <w:p>
      <w:pPr>
        <w:pStyle w:val="ListNumber"/>
      </w:pPr>
      <w:r>
        <w:t>7. Countermodel 4.2 — unscoped claim refuted</w:t>
      </w:r>
    </w:p>
    <w:p>
      <w:pPr>
        <w:pStyle w:val="ListNumber"/>
      </w:pPr>
      <w:r>
        <w:t>8. KREIN-RANK1 — prime-carrying seam</w:t>
      </w:r>
    </w:p>
    <w:p>
      <w:pPr>
        <w:pStyle w:val="ListNumber"/>
      </w:pPr>
      <w:r>
        <w:t>9. Energy receipt — minimal credits E = L²</w:t>
      </w:r>
    </w:p>
    <w:p>
      <w:pPr>
        <w:pStyle w:val="ListNumber"/>
      </w:pPr>
      <w:r>
        <w:t>10. Gate KNS-OBS-1</w:t>
      </w:r>
    </w:p>
    <w:p>
      <w:pPr>
        <w:pStyle w:val="ListNumber"/>
      </w:pPr>
      <w:r>
        <w:t>11. What remains OPEN</w:t>
      </w:r>
    </w:p>
    <w:p>
      <w:pPr>
        <w:pStyle w:val="ListNumber"/>
      </w:pPr>
      <w:r>
        <w:t>12. File map</w:t>
      </w:r>
    </w:p>
    <w:p>
      <w:r>
        <w:br w:type="page"/>
      </w:r>
    </w:p>
    <w:p>
      <w:pPr>
        <w:pStyle w:val="Heading1"/>
      </w:pPr>
      <w:r>
        <w:t>0. Pass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Pass name</w:t>
            </w:r>
          </w:p>
        </w:tc>
        <w:tc>
          <w:tcPr>
            <w:tcW w:type="dxa" w:w="4680"/>
          </w:tcPr>
          <w:p>
            <w:r>
              <w:t>KNS(LB) — KakeyaNeedleSet(Light(Basic))</w:t>
            </w:r>
          </w:p>
        </w:tc>
      </w:tr>
      <w:tr>
        <w:tc>
          <w:tcPr>
            <w:tcW w:type="dxa" w:w="4680"/>
          </w:tcPr>
          <w:p>
            <w:r>
              <w:t>Manifest</w:t>
            </w:r>
          </w:p>
        </w:tc>
        <w:tc>
          <w:tcPr>
            <w:tcW w:type="dxa" w:w="4680"/>
          </w:tcPr>
          <w:p>
            <w:r>
              <w:t>15/15 docs shipped · Claude-23%-15-docs discipline</w:t>
            </w:r>
          </w:p>
        </w:tc>
      </w:tr>
      <w:tr>
        <w:tc>
          <w:tcPr>
            <w:tcW w:type="dxa" w:w="4680"/>
          </w:tcPr>
          <w:p>
            <w:r>
              <w:t>Scaffold input</w:t>
            </w:r>
          </w:p>
        </w:tc>
        <w:tc>
          <w:tcPr>
            <w:tcW w:type="dxa" w:w="4680"/>
          </w:tcPr>
          <w:p>
            <w:r>
              <w:t>PEAICE-CLAUDEV6-KNS-LB-SCAFFOLD-001</w:t>
            </w:r>
          </w:p>
        </w:tc>
      </w:tr>
      <w:tr>
        <w:tc>
          <w:tcPr>
            <w:tcW w:type="dxa" w:w="4680"/>
          </w:tcPr>
          <w:p>
            <w:r>
              <w:t>Paper output</w:t>
            </w:r>
          </w:p>
        </w:tc>
        <w:tc>
          <w:tcPr>
            <w:tcW w:type="dxa" w:w="4680"/>
          </w:tcPr>
          <w:p>
            <w:r>
              <w:t>PEAICE-CLAUDEV6-KNS-LB-PAPER-001</w:t>
            </w:r>
          </w:p>
        </w:tc>
      </w:tr>
      <w:tr>
        <w:tc>
          <w:tcPr>
            <w:tcW w:type="dxa" w:w="4680"/>
          </w:tcPr>
          <w:p>
            <w:r>
              <w:t>Gate</w:t>
            </w:r>
          </w:p>
        </w:tc>
        <w:tc>
          <w:tcPr>
            <w:tcW w:type="dxa" w:w="4680"/>
          </w:tcPr>
          <w:p>
            <w:r>
              <w:t>KNS-OBS-1: CLOSED-POSITIVE as typed object</w:t>
            </w:r>
          </w:p>
        </w:tc>
      </w:tr>
      <w:tr>
        <w:tc>
          <w:tcPr>
            <w:tcW w:type="dxa" w:w="4680"/>
          </w:tcPr>
          <w:p>
            <w:r>
              <w:t>Theorem lift</w:t>
            </w:r>
          </w:p>
        </w:tc>
        <w:tc>
          <w:tcPr>
            <w:tcW w:type="dxa" w:w="4680"/>
          </w:tcPr>
          <w:p>
            <w:r>
              <w:t>OPEN — zero location · RH · det_ζ</w:t>
            </w:r>
          </w:p>
        </w:tc>
      </w:tr>
      <w:tr>
        <w:tc>
          <w:tcPr>
            <w:tcW w:type="dxa" w:w="4680"/>
          </w:tcPr>
          <w:p>
            <w:r>
              <w:t>Probe sha256</w:t>
            </w:r>
          </w:p>
        </w:tc>
        <w:tc>
          <w:tcPr>
            <w:tcW w:type="dxa" w:w="4680"/>
          </w:tcPr>
          <w:p>
            <w:r>
              <w:t>09ef26d3a2eb51927d3adecb74d3ef3edd62660dd11438576be4c2da8211b011</w:t>
            </w:r>
          </w:p>
        </w:tc>
      </w:tr>
      <w:tr>
        <w:tc>
          <w:tcPr>
            <w:tcW w:type="dxa" w:w="4680"/>
          </w:tcPr>
          <w:p>
            <w:r>
              <w:t>Grok extraction</w:t>
            </w:r>
          </w:p>
        </w:tc>
        <w:tc>
          <w:tcPr>
            <w:tcW w:type="dxa" w:w="4680"/>
          </w:tcPr>
          <w:p>
            <w:r>
              <w:t>PEAICE-GROK-TERMINAL-005 — CONFIRM all items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wo-lay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Two-layer decomposition — seen overlap vs unseen center action</w:t>
      </w:r>
    </w:p>
    <w:p/>
    <w:p>
      <w:pPr>
        <w:pStyle w:val="Heading1"/>
      </w:pPr>
      <w:r>
        <w:t>1. What Fable claimed</w:t>
      </w:r>
    </w:p>
    <w:p>
      <w:pPr>
        <w:pStyle w:val="ListNumber"/>
      </w:pPr>
      <w:r>
        <w:t>KNS(LB) is the minimal geometric generator: one throughput center + universal direction fan.</w:t>
      </w:r>
    </w:p>
    <w:p>
      <w:pPr>
        <w:pStyle w:val="ListNumber"/>
      </w:pPr>
      <w:r>
        <w:t>Needles are seen; Action(C) is unseen in overlap; Re(s)=½ is placement register, not glare.</w:t>
      </w:r>
    </w:p>
    <w:p>
      <w:pPr>
        <w:pStyle w:val="ListNumber"/>
      </w:pPr>
      <w:r>
        <w:t>Lemma 3.1 FORMAL: μ ↛ π_A — overlap underdetermines placement.</w:t>
      </w:r>
    </w:p>
    <w:p>
      <w:pPr>
        <w:pStyle w:val="ListNumber"/>
      </w:pPr>
      <w:r>
        <w:t>Prop 3.3 PROPOSED-FOR-CANON: fan/Perron inversion proves overlap ↛ placement (F-KNS-1 both ways).</w:t>
      </w:r>
    </w:p>
    <w:p>
      <w:pPr>
        <w:pStyle w:val="ListNumber"/>
      </w:pPr>
      <w:r>
        <w:t>CC-BL-001a′ FORMAL (scoped): ℓ_off monotone in rank-one radial log-concave register (smoke-detector).</w:t>
      </w:r>
    </w:p>
    <w:p>
      <w:pPr>
        <w:pStyle w:val="ListNumber"/>
      </w:pPr>
      <w:r>
        <w:t>Unscoped CC-BL-001a REFUTED: two-mode register peaks ℓ_off=0.9662 @ δ=1.0.</w:t>
      </w:r>
    </w:p>
    <w:p>
      <w:pPr>
        <w:pStyle w:val="ListNumber"/>
      </w:pPr>
      <w:r>
        <w:t>KREIN-RANK1 PROPOSED: rank-one KSSF cannot inject prime content into n⁴ ladder — wall face only.</w:t>
      </w:r>
    </w:p>
    <w:p>
      <w:pPr>
        <w:pStyle w:val="ListNumber"/>
      </w:pPr>
      <w:r>
        <w:t>Energy NUMERICS: dense_pass True @ E_used=3.0406, ρ_Y=0.4812 (MPR+iPiano class).</w:t>
      </w:r>
    </w:p>
    <w:p>
      <w:pPr>
        <w:pStyle w:val="ListNumber"/>
      </w:pPr>
      <w:r>
        <w:t>NOT claimed: RH proof, CC theorem, deltoid=ζ(s), μ bloom ⇒ zero location.</w:t>
      </w:r>
    </w:p>
    <w:p>
      <w:pPr>
        <w:pStyle w:val="Heading1"/>
      </w:pPr>
      <w:r>
        <w:t>2. Core object KNS(LB)</w:t>
      </w:r>
    </w:p>
    <w:p>
      <w:pPr>
        <w:ind w:left="360"/>
      </w:pPr>
      <w:r>
        <w:rPr>
          <w:rFonts w:ascii="Courier New" w:hAnsi="Courier New"/>
          <w:sz w:val="18"/>
        </w:rPr>
        <w:t>Light(Basic) := (C, Φ_C)     — point throughput, emitter-agnostic</w:t>
        <w:br/>
        <w:t>KakeyaNeedleSet(L) := { σ_ω : ω ∈ S^{d−1}, σ_ω ∋ C }</w:t>
        <w:br/>
        <w:t>KNS(LB) := KakeyaNeedleSet(Light(Basic))</w:t>
        <w:br/>
        <w:br/>
        <w:t>One-line: minimal point throughput + universal directional saturation.</w:t>
      </w:r>
    </w:p>
    <w:p>
      <w:pPr>
        <w:ind w:left="360"/>
      </w:pPr>
      <w:r>
        <w:rPr>
          <w:rFonts w:ascii="Courier New" w:hAnsi="Courier New"/>
          <w:sz w:val="18"/>
        </w:rPr>
        <w:t>Symbol firewall:</w:t>
        <w:br/>
        <w:t xml:space="preserve">  σ (K_σ) ≠ Re(s)=½</w:t>
        <w:br/>
        <w:t xml:space="preserve">  μ overlap ≠ Action(C)</w:t>
        <w:br/>
        <w:t xml:space="preserve">  overlap bloom ≠ zero-location theorem</w:t>
      </w:r>
    </w:p>
    <w:p>
      <w:pPr>
        <w:pStyle w:val="Heading1"/>
      </w:pPr>
      <w:r>
        <w:t>3. Lemma 1.1 — fan geometry [FORMAL]</w:t>
      </w:r>
    </w:p>
    <w:p>
      <w:pPr>
        <w:ind w:left="360"/>
      </w:pPr>
      <w:r>
        <w:rPr>
          <w:rFonts w:ascii="Courier New" w:hAnsi="Courier New"/>
          <w:sz w:val="18"/>
        </w:rPr>
        <w:t>(a) |U(T^C_δ)| ≍ 1 — measure-maximal Kakeya configuration</w:t>
        <w:br/>
        <w:t>(b) μ(x) ≍ (δ + |x−C|)^{−(d−1)}; sup μ ≍ δ^{−(d−1)}; averaged μ ≍ 1</w:t>
        <w:br/>
        <w:t>(c) Δ_max ≍ 1 (Katz–Tao); C_F ≍ 1 (Frostman)</w:t>
      </w:r>
    </w:p>
    <w:p>
      <w:pPr>
        <w:pStyle w:val="Heading1"/>
      </w:pPr>
      <w:r>
        <w:t>4. Lemma 3.1 — overlap is a statistic [FORMAL]</w:t>
      </w:r>
    </w:p>
    <w:p>
      <w:r>
        <w:t>No function F satisfies F(S(𝒟)) = ℓ_off across admissible encodings. For every incidence datum 𝒟 and every λ ∈ [0,1], an admissible placement exists with ℓ_off = λ.</w:t>
      </w:r>
    </w:p>
    <w:p>
      <w:pPr>
        <w:ind w:left="360"/>
      </w:pPr>
      <w:r>
        <w:rPr>
          <w:rFonts w:ascii="Courier New" w:hAnsi="Courier New"/>
          <w:sz w:val="18"/>
        </w:rPr>
        <w:t>Proof sketch:</w:t>
        <w:br/>
        <w:t xml:space="preserve">  (i)   S(𝒟) factors through incidence σ-algebra only</w:t>
        <w:br/>
        <w:t xml:space="preserve">  (ii)  State freedom: ψ_λ = √(1−λ)u + √λv → ℓ_off = λ</w:t>
        <w:br/>
        <w:t xml:space="preserve">  (iii) Register freedom: rotate π_A → ℓ_off = λ</w:t>
        <w:br/>
        <w:t>Either freedom alone kills S(𝒟) → ℓ_off factorization. ∎</w:t>
      </w:r>
    </w:p>
    <w:p>
      <w:pPr>
        <w:pStyle w:val="Heading1"/>
      </w:pPr>
      <w:r>
        <w:t>5. Proposition 3.3 — center action unseen [PROPOSED-FOR-CANON]</w:t>
      </w:r>
    </w:p>
    <w:p>
      <w:r>
        <w:drawing>
          <wp:inline xmlns:a="http://schemas.openxmlformats.org/drawingml/2006/main" xmlns:pic="http://schemas.openxmlformats.org/drawingml/2006/picture">
            <wp:extent cx="5029200" cy="1806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an-perr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Fan/Perron inversion — F-KNS-1 fired both directions</w:t>
      </w:r>
    </w:p>
    <w:p/>
    <w:p>
      <w:pPr>
        <w:pStyle w:val="Heading2"/>
      </w:pPr>
      <w:r>
        <w:t>Exhibit E1 — max glare, max leakage</w:t>
      </w:r>
    </w:p>
    <w:p>
      <w:pPr>
        <w:ind w:left="360"/>
      </w:pPr>
      <w:r>
        <w:rPr>
          <w:rFonts w:ascii="Courier New" w:hAnsi="Courier New"/>
          <w:sz w:val="18"/>
        </w:rPr>
        <w:t>T^C_δ full shading: sup μ = Θ(δ^{−(d−1)}) at core (Lemma 1.1b)</w:t>
        <w:br/>
        <w:t>Declare A ⊥ ψ_fan: ℓ_off = 1</w:t>
        <w:br/>
        <w:t>⇒ High overlap + total misplacement coexist</w:t>
      </w:r>
    </w:p>
    <w:p>
      <w:pPr>
        <w:pStyle w:val="Heading2"/>
      </w:pPr>
      <w:r>
        <w:t>Exhibit E2 — Perron inversion</w:t>
      </w:r>
    </w:p>
    <w:p>
      <w:pPr>
        <w:ind w:left="360"/>
      </w:pPr>
      <w:r>
        <w:rPr>
          <w:rFonts w:ascii="Courier New" w:hAnsi="Courier New"/>
          <w:sz w:val="18"/>
        </w:rPr>
        <w:t>|U(T^B_δ)| ≍ 1/log(1/δ)  [Bes28, Per28, Kei99]</w:t>
        <w:br/>
        <w:t>μ̄_Perron ≍ log(1/δ)  &gt;  μ̄_fan ≍ 1</w:t>
        <w:br/>
        <w:t>No common point · ℓ_off = 0 under aligned declaration</w:t>
        <w:br/>
        <w:t>⇒ Neither pointwise nor averaged overlap determines, bounds, or is bounded by ℓ_off</w:t>
      </w:r>
    </w:p>
    <w:p>
      <w:r>
        <w:t>Non-inference: μ → Re(s)=½ zeros requires explicit map. Bounded K_σ lane CLOSED-NEGATIVE (Theorem H). Glare saturation carries no zero-location content.</w:t>
      </w:r>
    </w:p>
    <w:p>
      <w:pPr>
        <w:pStyle w:val="Heading1"/>
      </w:pPr>
      <w:r>
        <w:t>6. Theorem 4.1 / CC-BL-001a′ [FORMAL scoped]</w:t>
      </w:r>
    </w:p>
    <w:p>
      <w:pPr>
        <w:ind w:left="360"/>
      </w:pPr>
      <w:r>
        <w:rPr>
          <w:rFonts w:ascii="Courier New" w:hAnsi="Courier New"/>
          <w:sz w:val="18"/>
        </w:rPr>
        <w:t>Register A = span{τ_{C₀}φ}, φ radial log-concave, unit norm</w:t>
        <w:br/>
        <w:t>ψ_δ = τ_{C₀+δe}φ</w:t>
        <w:br/>
        <w:t>ℓ_off(δ) = 1 − ρ(δ)²,  ρ(δ) = (φ ⋆ φ̌)(δe)</w:t>
        <w:br/>
        <w:t>ρ radially nonincreasing → ℓ_off monotone nondecreasing</w:t>
        <w:br/>
        <w:t>Proof: Prékopa 1973 — convolution preserves log-concavity. ∎</w:t>
      </w:r>
    </w:p>
    <w:p>
      <w:pPr>
        <w:pStyle w:val="Heading1"/>
      </w:pPr>
      <w:r>
        <w:t>7. Countermodel 4.2 — unscoped REFUTED [FORMAL + NUMERICS]</w:t>
      </w:r>
    </w:p>
    <w:p>
      <w:pPr>
        <w:ind w:left="360"/>
      </w:pPr>
      <w:r>
        <w:rPr>
          <w:rFonts w:ascii="Courier New" w:hAnsi="Courier New"/>
          <w:sz w:val="18"/>
        </w:rPr>
        <w:t>A = span{φ_{C₀}, φ_{C₀+Le}} (Gram-corrected)</w:t>
        <w:br/>
        <w:t>ℓ_off(0) = ℓ_off(L) = 0 · interior peak ≈ 1 − 2e^{−L²/(8w²)}</w:t>
        <w:br/>
        <w:t>Receipt w=0.35, L=2.0: peak 0.9662 @ δ=1.0 · D5_twomode_monotone = false</w:t>
        <w:br/>
        <w:t>Register class RC-1 vs RC-k is mandatory on every D5 run.</w:t>
      </w:r>
    </w:p>
    <w:p>
      <w:pPr>
        <w:pStyle w:val="Heading1"/>
      </w:pPr>
      <w:r>
        <w:t>8. KREIN-RANK1 — prime-carrying seam [PROPOSED wall face]</w:t>
      </w:r>
    </w:p>
    <w:p>
      <w:pPr>
        <w:ind w:left="360"/>
      </w:pPr>
      <w:r>
        <w:rPr>
          <w:rFonts w:ascii="Courier New" w:hAnsi="Courier New"/>
          <w:sz w:val="18"/>
        </w:rPr>
        <w:t>1 + πλ𝒦μ = exp[𝒦u] = [1 − πλ𝒦ν]^{−1}   [P96 §3]</w:t>
        <w:br/>
        <w:br/>
        <w:t>[P96] Thm 4.1: rank-one perturbations pure point ⟺ σ(A) countable</w:t>
        <w:br/>
        <w:t>Consequence: no rank-one / KSSF-mediated injection changes counting class on n⁴ ladder</w:t>
        <w:br/>
        <w:t>Prime content forced into measure-pair / NB·BD carrier — L3 remains OPEN</w:t>
      </w:r>
    </w:p>
    <w:p>
      <w:pPr>
        <w:pStyle w:val="Heading1"/>
      </w:pPr>
      <w:r>
        <w:t>9. Energy receipt — E = L² minimal credits [NUMERICS]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</w:tcPr>
          <w:p>
            <w:r>
              <w:rPr>
                <w:b/>
                <w:color w:val="FFFFFF"/>
              </w:rPr>
              <w:t>Quantity</w:t>
            </w:r>
          </w:p>
        </w:tc>
        <w:tc>
          <w:tcPr>
            <w:tcW w:type="dxa" w:w="2340"/>
            <w:shd w:fill="2E75B6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340"/>
            <w:shd w:fill="2E75B6" w:val="clear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340"/>
            <w:shd w:fill="2E75B6" w:val="clear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t>E_used</w:t>
            </w:r>
          </w:p>
        </w:tc>
        <w:tc>
          <w:tcPr>
            <w:tcW w:type="dxa" w:w="2340"/>
          </w:tcPr>
          <w:p>
            <w:r>
              <w:t>3.0406</w:t>
            </w:r>
          </w:p>
        </w:tc>
        <w:tc>
          <w:tcPr>
            <w:tcW w:type="dxa" w:w="2340"/>
          </w:tcPr>
          <w:p>
            <w:r>
              <w:t>≤ 10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ρ_Y</w:t>
            </w:r>
          </w:p>
        </w:tc>
        <w:tc>
          <w:tcPr>
            <w:tcW w:type="dxa" w:w="2340"/>
          </w:tcPr>
          <w:p>
            <w:r>
              <w:t>0.4812</w:t>
            </w:r>
          </w:p>
        </w:tc>
        <w:tc>
          <w:tcPr>
            <w:tcW w:type="dxa" w:w="2340"/>
          </w:tcPr>
          <w:p>
            <w:r>
              <w:t>≥ 0.4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ℓ_off^T</w:t>
            </w:r>
          </w:p>
        </w:tc>
        <w:tc>
          <w:tcPr>
            <w:tcW w:type="dxa" w:w="2340"/>
          </w:tcPr>
          <w:p>
            <w:r>
              <w:t>0.010152</w:t>
            </w:r>
          </w:p>
        </w:tc>
        <w:tc>
          <w:tcPr>
            <w:tcW w:type="dxa" w:w="2340"/>
          </w:tcPr>
          <w:p>
            <w:r>
              <w:t>&lt; 0.20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dense_pass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conj. 6.1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D5 RC-1</w:t>
            </w:r>
          </w:p>
        </w:tc>
        <w:tc>
          <w:tcPr>
            <w:tcW w:type="dxa" w:w="2340"/>
          </w:tcPr>
          <w:p>
            <w:r>
              <w:t>monotone true</w:t>
            </w:r>
          </w:p>
        </w:tc>
        <w:tc>
          <w:tcPr>
            <w:tcW w:type="dxa" w:w="2340"/>
          </w:tcPr>
          <w:p>
            <w:r>
              <w:t>CC-BL-001a′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  <w:tr>
        <w:tc>
          <w:tcPr>
            <w:tcW w:type="dxa" w:w="2340"/>
          </w:tcPr>
          <w:p>
            <w:r>
              <w:t>D5 RC-2</w:t>
            </w:r>
          </w:p>
        </w:tc>
        <w:tc>
          <w:tcPr>
            <w:tcW w:type="dxa" w:w="2340"/>
          </w:tcPr>
          <w:p>
            <w:r>
              <w:t>monotone false</w:t>
            </w:r>
          </w:p>
        </w:tc>
        <w:tc>
          <w:tcPr>
            <w:tcW w:type="dxa" w:w="2340"/>
          </w:tcPr>
          <w:p>
            <w:r>
              <w:t>expected</w:t>
            </w:r>
          </w:p>
        </w:tc>
        <w:tc>
          <w:tcPr>
            <w:tcW w:type="dxa" w:w="2340"/>
          </w:tcPr>
          <w:p>
            <w:r>
              <w:t>✅</w:t>
            </w:r>
          </w:p>
        </w:tc>
      </w:tr>
    </w:tbl>
    <w:p/>
    <w:p>
      <w:r>
        <w:t>Honesty: H1 fan does not enter ℓ_off in model (by design). H2 E_used ledger-determined. H3 Y·compress calibration import from CP-003 — CP-004 independent re-run owed.</w:t>
      </w:r>
    </w:p>
    <w:p>
      <w:pPr>
        <w:pStyle w:val="Heading1"/>
      </w:pPr>
      <w:r>
        <w:t>10. Gate KNS-OBS-1</w:t>
      </w:r>
    </w:p>
    <w:p>
      <w:r>
        <w:drawing>
          <wp:inline xmlns:a="http://schemas.openxmlformats.org/drawingml/2006/main" xmlns:pic="http://schemas.openxmlformats.org/drawingml/2006/picture">
            <wp:extent cx="5029200" cy="1829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ate-kns-ob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Gate KNS-OBS-1 — typed closure vs theorem lift OPEN</w:t>
      </w:r>
    </w:p>
    <w:p/>
    <w:p>
      <w:pPr>
        <w:ind w:left="360"/>
      </w:pPr>
      <w:r>
        <w:rPr>
          <w:rFonts w:ascii="Courier New" w:hAnsi="Courier New"/>
          <w:sz w:val="18"/>
        </w:rPr>
        <w:t>KNS-OBS-1: CLOSED-POSITIVE — as typed object</w:t>
        <w:br/>
        <w:t xml:space="preserve">  OB-KNS-3 discharged (Lemma 3.1)</w:t>
        <w:br/>
        <w:t xml:space="preserve">  OB-KNS-1 scoped PROVED + unscoped REFUTED</w:t>
        <w:br/>
        <w:t xml:space="preserve">  OB-KNS-2 dense_pass @ E ≤ 10</w:t>
        <w:br/>
        <w:br/>
        <w:t>REMAINS OPEN: zero location · RH · explicit operator det_ζ</w:t>
        <w:br/>
        <w:t>Promotion: PROPOSED-FOR-CANON — principal sign-off after Grok CONFIRM</w:t>
      </w:r>
    </w:p>
    <w:p>
      <w:pPr>
        <w:pStyle w:val="Heading1"/>
      </w:pPr>
      <w:r>
        <w:t>11. What remains OPEN</w:t>
      </w:r>
    </w:p>
    <w:p>
      <w:pPr>
        <w:pStyle w:val="ListBullet"/>
      </w:pPr>
      <w:r>
        <w:t>Riemann Hypothesis</w:t>
      </w:r>
    </w:p>
    <w:p>
      <w:pPr>
        <w:pStyle w:val="ListBullet"/>
      </w:pPr>
      <w:r>
        <w:t>Coleman Conjecture (as theorem — antecedent reading N only)</w:t>
      </w:r>
    </w:p>
    <w:p>
      <w:pPr>
        <w:pStyle w:val="ListBullet"/>
      </w:pPr>
      <w:r>
        <w:t>Explicit operator μ(placement) → ζ-zero location</w:t>
      </w:r>
    </w:p>
    <w:p>
      <w:pPr>
        <w:pStyle w:val="ListBullet"/>
      </w:pPr>
      <w:r>
        <w:t>Prime-carrying pair (μ,ν) with prime phase shift u</w:t>
      </w:r>
    </w:p>
    <w:p>
      <w:pPr>
        <w:pStyle w:val="ListBullet"/>
      </w:pPr>
      <w:r>
        <w:t>Theorem-scale lift (separate WP — principal scope call Q4)</w:t>
      </w:r>
    </w:p>
    <w:p>
      <w:pPr>
        <w:pStyle w:val="ListBullet"/>
      </w:pPr>
      <w:r>
        <w:t>CP-004 stamped re-run for independent Y measurement</w:t>
      </w:r>
    </w:p>
    <w:p>
      <w:pPr>
        <w:pStyle w:val="Heading1"/>
      </w:pPr>
      <w:r>
        <w:t>12.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680"/>
            <w:shd w:fill="2E75B6" w:val="clear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PEAICE-FABLE-KNS-LB-PASS-001_….docx</w:t>
            </w:r>
          </w:p>
        </w:tc>
        <w:tc>
          <w:tcPr>
            <w:tcW w:type="dxa" w:w="4680"/>
          </w:tcPr>
          <w:p>
            <w:r>
              <w:t>This PeAIce pass file</w:t>
            </w:r>
          </w:p>
        </w:tc>
      </w:tr>
      <w:tr>
        <w:tc>
          <w:tcPr>
            <w:tcW w:type="dxa" w:w="4680"/>
          </w:tcPr>
          <w:p>
            <w:r>
              <w:t>PEAICE-CLAUDEV6-KNS-LB-PAPER-001.md</w:t>
            </w:r>
          </w:p>
        </w:tc>
        <w:tc>
          <w:tcPr>
            <w:tcW w:type="dxa" w:w="4680"/>
          </w:tcPr>
          <w:p>
            <w:r>
              <w:t>Fable source paper</w:t>
            </w:r>
          </w:p>
        </w:tc>
      </w:tr>
      <w:tr>
        <w:tc>
          <w:tcPr>
            <w:tcW w:type="dxa" w:w="4680"/>
          </w:tcPr>
          <w:p>
            <w:r>
              <w:t>PEAICE-GROK-TERMINAL-005_KNS-LB-Findings.md</w:t>
            </w:r>
          </w:p>
        </w:tc>
        <w:tc>
          <w:tcPr>
            <w:tcW w:type="dxa" w:w="4680"/>
          </w:tcPr>
          <w:p>
            <w:r>
              <w:t>Grok cross-derivation</w:t>
            </w:r>
          </w:p>
        </w:tc>
      </w:tr>
      <w:tr>
        <w:tc>
          <w:tcPr>
            <w:tcW w:type="dxa" w:w="4680"/>
          </w:tcPr>
          <w:p>
            <w:r>
              <w:t>KNS-LB/kns_lb_probe.py</w:t>
            </w:r>
          </w:p>
        </w:tc>
        <w:tc>
          <w:tcPr>
            <w:tcW w:type="dxa" w:w="4680"/>
          </w:tcPr>
          <w:p>
            <w:r>
              <w:t>D5 + energy hook</w:t>
            </w:r>
          </w:p>
        </w:tc>
      </w:tr>
      <w:tr>
        <w:tc>
          <w:tcPr>
            <w:tcW w:type="dxa" w:w="4680"/>
          </w:tcPr>
          <w:p>
            <w:r>
              <w:t>kakeyalogic/probes/kns_lb_probe.py</w:t>
            </w:r>
          </w:p>
        </w:tc>
        <w:tc>
          <w:tcPr>
            <w:tcW w:type="dxa" w:w="4680"/>
          </w:tcPr>
          <w:p>
            <w:r>
              <w:t>Upstream probe install</w:t>
            </w:r>
          </w:p>
        </w:tc>
      </w:tr>
      <w:tr>
        <w:tc>
          <w:tcPr>
            <w:tcW w:type="dxa" w:w="4680"/>
          </w:tcPr>
          <w:p>
            <w:r>
              <w:t>build_kns_lb_pass_docx.py</w:t>
            </w:r>
          </w:p>
        </w:tc>
        <w:tc>
          <w:tcPr>
            <w:tcW w:type="dxa" w:w="4680"/>
          </w:tcPr>
          <w:p>
            <w:r>
              <w:t>Reproducible docx builder</w:t>
            </w:r>
          </w:p>
        </w:tc>
      </w:tr>
    </w:tbl>
    <w:p/>
    <w:p/>
    <w:p>
      <w:r>
        <w:rPr>
          <w:i/>
          <w:sz w:val="18"/>
        </w:rPr>
        <w:t>PEAICE-FABLE-KNS-LB-PASS-001 · PeAIce program file · July 2026 · Fable 5 (Max) · Grok TERMINAL-005 CONFIRM · RH OPEN · CC OPEN · h &lt;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