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PEAICE-GROK-TERMINAL-004</w:t>
      </w:r>
    </w:p>
    <w:p>
      <w:pPr>
        <w:jc w:val="center"/>
      </w:pPr>
      <w:r>
        <w:rPr>
          <w:b/>
          <w:sz w:val="28"/>
        </w:rPr>
        <w:t>Fable 5 WP5b Findings — Extracted &amp; Documented</w:t>
      </w:r>
    </w:p>
    <w:p>
      <w:pPr>
        <w:jc w:val="center"/>
      </w:pPr>
      <w:r>
        <w:rPr>
          <w:sz w:val="20"/>
        </w:rPr>
        <w:t>Love Labs LCA / PeAIce Research Program / KakeyaLogic / Claude V6 / L²_C</w:t>
        <w:br/>
        <w:t>Principal: Manuel Coleman · Documenting terminal: Grok (xAI), July 2026</w:t>
        <w:br/>
        <w:t>Source: Claude Fable 5 · PEAICE-CLAUDEV6-WP5B-SCAFFOLD-001</w:t>
      </w:r>
    </w:p>
    <w:p>
      <w:r>
        <w:rPr>
          <w:b/>
        </w:rPr>
        <w:t xml:space="preserve">Stance: </w:t>
      </w:r>
      <w:r>
        <w:t>Extraction only — findings as reported by Fable 5, tagged by epistemic rank. Not canon promotion. RH OPEN · Coleman OPEN · no proof claimed.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0. Extraction receipt</w:t>
      </w:r>
    </w:p>
    <w:p>
      <w:pPr>
        <w:pStyle w:val="ListNumber"/>
      </w:pPr>
      <w:r>
        <w:t>1. Executive findings</w:t>
      </w:r>
    </w:p>
    <w:p>
      <w:pPr>
        <w:pStyle w:val="ListNumber"/>
      </w:pPr>
      <w:r>
        <w:t>2. Structural facts (S1–S5)</w:t>
      </w:r>
    </w:p>
    <w:p>
      <w:pPr>
        <w:pStyle w:val="ListNumber"/>
      </w:pPr>
      <w:r>
        <w:t>3. OB-1 — spectral shift construction</w:t>
      </w:r>
    </w:p>
    <w:p>
      <w:pPr>
        <w:pStyle w:val="ListNumber"/>
      </w:pPr>
      <w:r>
        <w:t>4. Proposition H — Weyl-window law</w:t>
      </w:r>
    </w:p>
    <w:p>
      <w:pPr>
        <w:pStyle w:val="ListNumber"/>
      </w:pPr>
      <w:r>
        <w:t>5. Corollaries (C1–C5)</w:t>
      </w:r>
    </w:p>
    <w:p>
      <w:pPr>
        <w:pStyle w:val="ListNumber"/>
      </w:pPr>
      <w:r>
        <w:t>6. Gate verdict — WP5-OBS-2</w:t>
      </w:r>
    </w:p>
    <w:p>
      <w:pPr>
        <w:pStyle w:val="ListNumber"/>
      </w:pPr>
      <w:r>
        <w:t>7. What stays live</w:t>
      </w:r>
    </w:p>
    <w:p>
      <w:pPr>
        <w:pStyle w:val="ListNumber"/>
      </w:pPr>
      <w:r>
        <w:t>8. ξ-design specification</w:t>
      </w:r>
    </w:p>
    <w:p>
      <w:pPr>
        <w:pStyle w:val="ListNumber"/>
      </w:pPr>
      <w:r>
        <w:t>9. Numerics receipt</w:t>
      </w:r>
    </w:p>
    <w:p>
      <w:pPr>
        <w:pStyle w:val="ListNumber"/>
      </w:pPr>
      <w:r>
        <w:t>10. Falsifiers</w:t>
      </w:r>
    </w:p>
    <w:p>
      <w:pPr>
        <w:pStyle w:val="ListNumber"/>
      </w:pPr>
      <w:r>
        <w:t>11. Registered state</w:t>
      </w:r>
    </w:p>
    <w:p>
      <w:pPr>
        <w:pStyle w:val="ListNumber"/>
      </w:pPr>
      <w:r>
        <w:t>12. Citation spine</w:t>
      </w:r>
    </w:p>
    <w:p>
      <w:pPr>
        <w:pStyle w:val="ListNumber"/>
      </w:pPr>
      <w:r>
        <w:t>13. File map</w:t>
      </w:r>
    </w:p>
    <w:p>
      <w:r>
        <w:br w:type="page"/>
      </w:r>
    </w:p>
    <w:p>
      <w:pPr>
        <w:pStyle w:val="Heading1"/>
      </w:pPr>
      <w:r>
        <w:t>0. Extraction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Roadmap question</w:t>
            </w:r>
          </w:p>
        </w:tc>
        <w:tc>
          <w:tcPr>
            <w:tcW w:type="dxa" w:w="4680"/>
          </w:tcPr>
          <w:p>
            <w:r>
              <w:t>Does relative determinant data escape Theorem F, or inherit the same obstruction?</w:t>
            </w:r>
          </w:p>
        </w:tc>
      </w:tr>
      <w:tr>
        <w:tc>
          <w:tcPr>
            <w:tcW w:type="dxa" w:w="4680"/>
          </w:tcPr>
          <w:p>
            <w:r>
              <w:t>Fable verdict (bounded lane)</w:t>
            </w:r>
          </w:p>
        </w:tc>
        <w:tc>
          <w:tcPr>
            <w:tcW w:type="dxa" w:w="4680"/>
          </w:tcPr>
          <w:p>
            <w:r>
              <w:t>No escape — stronger than Theorem F via bounded Krein SSF</w:t>
            </w:r>
          </w:p>
        </w:tc>
      </w:tr>
      <w:tr>
        <w:tc>
          <w:tcPr>
            <w:tcW w:type="dxa" w:w="4680"/>
          </w:tcPr>
          <w:p>
            <w:r>
              <w:t>OB-1 (first proof obligation)</w:t>
            </w:r>
          </w:p>
        </w:tc>
        <w:tc>
          <w:tcPr>
            <w:tcW w:type="dxa" w:w="4680"/>
          </w:tcPr>
          <w:p>
            <w:r>
              <w:t>Discharged [FORMAL], upgraded: R_A − R_D ∈ S₁ unconditionally</w:t>
            </w:r>
          </w:p>
        </w:tc>
      </w:tr>
      <w:tr>
        <w:tc>
          <w:tcPr>
            <w:tcW w:type="dxa" w:w="4680"/>
          </w:tcPr>
          <w:p>
            <w:r>
              <w:t>New formal object</w:t>
            </w:r>
          </w:p>
        </w:tc>
        <w:tc>
          <w:tcPr>
            <w:tcW w:type="dxa" w:w="4680"/>
          </w:tcPr>
          <w:p>
            <w:r>
              <w:t>Proposition H (Weyl-window law) [PROPOSED-FOR-CANON]</w:t>
            </w:r>
          </w:p>
        </w:tc>
      </w:tr>
      <w:tr>
        <w:tc>
          <w:tcPr>
            <w:tcW w:type="dxa" w:w="4680"/>
          </w:tcPr>
          <w:p>
            <w:r>
              <w:t>Gate</w:t>
            </w:r>
          </w:p>
        </w:tc>
        <w:tc>
          <w:tcPr>
            <w:tcW w:type="dxa" w:w="4680"/>
          </w:tcPr>
          <w:p>
            <w:r>
              <w:t>WP5-OBS-2 fires [PROPOSED-FOR-CANON] for operator-bounded coupling</w:t>
            </w:r>
          </w:p>
        </w:tc>
      </w:tr>
      <w:tr>
        <w:tc>
          <w:tcPr>
            <w:tcW w:type="dxa" w:w="4680"/>
          </w:tcPr>
          <w:p>
            <w:r>
              <w:t>Live continuation</w:t>
            </w:r>
          </w:p>
        </w:tc>
        <w:tc>
          <w:tcPr>
            <w:tcW w:type="dxa" w:w="4680"/>
          </w:tcPr>
          <w:p>
            <w:r>
              <w:t>L1 unbounded mods · L2 WP5c u-flow · L3 prime-carrying ladder</w:t>
            </w:r>
          </w:p>
        </w:tc>
      </w:tr>
      <w:tr>
        <w:tc>
          <w:tcPr>
            <w:tcW w:type="dxa" w:w="4680"/>
          </w:tcPr>
          <w:p>
            <w:r>
              <w:t>Numerics</w:t>
            </w:r>
          </w:p>
        </w:tc>
        <w:tc>
          <w:tcPr>
            <w:tcW w:type="dxa" w:w="4680"/>
          </w:tcPr>
          <w:p>
            <w:r>
              <w:t>N=1200, σ=0.60, γ∈{1,40,400} — window law holds [NUMERICS · single runner]</w:t>
            </w:r>
          </w:p>
        </w:tc>
      </w:tr>
    </w:tbl>
    <w:p/>
    <w:p>
      <w:pPr>
        <w:pStyle w:val="Heading1"/>
      </w:pPr>
      <w:r>
        <w:t>1. Executive findings (one screen)</w:t>
      </w:r>
    </w:p>
    <w:p>
      <w:pPr>
        <w:pStyle w:val="ListNumber"/>
      </w:pPr>
      <w:r>
        <w:t>Free resolvent is trace-class. For λₙ = cn⁴, R_D(z) ∈ S₁. This reorganizes WP5b: the perturbation side starts inside the smallest ideal.</w:t>
      </w:r>
    </w:p>
    <w:p>
      <w:pPr>
        <w:pStyle w:val="ListNumber"/>
      </w:pPr>
      <w:r>
        <w:t>Resolvent difference is trace-class unconditionally for A = D + γ_K K_σ^reg, σ &gt; ½. Roadmap's "study whether trace-class resolvent difference exists" → yes, for all such pairs.</w:t>
      </w:r>
    </w:p>
    <w:p>
      <w:pPr>
        <w:pStyle w:val="ListNumber"/>
      </w:pPr>
      <w:r>
        <w:t>det₂ collapses to ordinary det. Tr B_z = 0 from zero diagonal (Theorems A/C). Trace neutrality is the semigroup face of the same fact.</w:t>
      </w:r>
    </w:p>
    <w:p>
      <w:pPr>
        <w:pStyle w:val="ListNumber"/>
      </w:pPr>
      <w:r>
        <w:t>Spectral shift exists and is thin. Discrete Krein: ξ(λ) = N_D(λ) − N_A(λ). Proposition H: |ξ(λ)| bounded by Weyl-window count; sup|ξ| &lt; ∞; eventually |ξ| ≤ 1.</w:t>
      </w:r>
    </w:p>
    <w:p>
      <w:pPr>
        <w:pStyle w:val="ListNumber"/>
      </w:pPr>
      <w:r>
        <w:t>All WP5b functionals are transforms of one bounded ξ: Heat trace → Laplace(ξ); Relative zeta → Mellin(ξ); Perturbation det → Cauchy(ξ).</w:t>
      </w:r>
    </w:p>
    <w:p>
      <w:pPr>
        <w:pStyle w:val="ListNumber"/>
      </w:pPr>
      <w:r>
        <w:t>Counting upgraded: N_A(Λ) = N_D(Λ) + O(1) — not merely N ~ Λ^{1/4} rate match.</w:t>
      </w:r>
    </w:p>
    <w:p>
      <w:pPr>
        <w:pStyle w:val="ListNumber"/>
      </w:pPr>
      <w:r>
        <w:t>Roadmap item 5 resolved: Tr(B_z²) is arithmetic-present-but-capped — divisor structure in m²−n² enters coefficients; integrated object remains bounded Cauchy transform.</w:t>
      </w:r>
    </w:p>
    <w:p>
      <w:pPr>
        <w:pStyle w:val="ListNumber"/>
      </w:pPr>
      <w:r>
        <w:t>WP5-OBS-2: Bounded-coupling relative-determinant route CLOSED-NEGATIVE (qualifier: operator-boundedness).</w:t>
      </w:r>
    </w:p>
    <w:p>
      <w:pPr>
        <w:pStyle w:val="ListNumber"/>
      </w:pPr>
      <w:r>
        <w:t>Prime-carrying relocation forced: R1 requires unbounded ξ at √λ log λ scale — incompatible with Prop H unless coupling unbounded or free operator changes.</w:t>
      </w:r>
    </w:p>
    <w:p>
      <w:pPr>
        <w:pStyle w:val="ListNumber"/>
      </w:pPr>
      <w:r>
        <w:t>Wall unification: L2-5 · WP5-OBS-1 · HS-CORRIDOR Weyl clause · WP5-OBS-2 = one wall (Weyl stability of n⁴ ladder), sharpest at pointwise bounded ξ.</w:t>
      </w:r>
    </w:p>
    <w:p>
      <w:r>
        <w:drawing>
          <wp:inline xmlns:a="http://schemas.openxmlformats.org/drawingml/2006/main" xmlns:pic="http://schemas.openxmlformats.org/drawingml/2006/picture">
            <wp:extent cx="5486400" cy="3250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perator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WP5b operator pipeline and functional transforms</w:t>
      </w:r>
    </w:p>
    <w:p/>
    <w:p>
      <w:pPr>
        <w:pStyle w:val="Heading1"/>
      </w:pPr>
      <w:r>
        <w:t>2. Structural facts extracted (S1–S5)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Tag</w:t>
            </w:r>
          </w:p>
        </w:tc>
      </w:tr>
      <w:tr>
        <w:tc>
          <w:tcPr>
            <w:tcW w:type="dxa" w:w="3120"/>
          </w:tcPr>
          <w:p>
            <w:r>
              <w:t>S1</w:t>
            </w:r>
          </w:p>
        </w:tc>
        <w:tc>
          <w:tcPr>
            <w:tcW w:type="dxa" w:w="3120"/>
          </w:tcPr>
          <w:p>
            <w:r>
              <w:t>‖R_D(z)‖_{S₁} ~ Σ n^{−4} &lt; ∞</w:t>
            </w:r>
          </w:p>
        </w:tc>
        <w:tc>
          <w:tcPr>
            <w:tcW w:type="dxa" w:w="3120"/>
          </w:tcPr>
          <w:p>
            <w:r>
              <w:t>FORMAL</w:t>
            </w:r>
          </w:p>
        </w:tc>
      </w:tr>
      <w:tr>
        <w:tc>
          <w:tcPr>
            <w:tcW w:type="dxa" w:w="3120"/>
          </w:tcPr>
          <w:p>
            <w:r>
              <w:t>S2</w:t>
            </w:r>
          </w:p>
        </w:tc>
        <w:tc>
          <w:tcPr>
            <w:tcW w:type="dxa" w:w="3120"/>
          </w:tcPr>
          <w:p>
            <w:r>
              <w:t>K ∈ S₂ ⊂ B for σ &gt; ½; A self-adjoint, discrete spectrum</w:t>
            </w:r>
          </w:p>
        </w:tc>
        <w:tc>
          <w:tcPr>
            <w:tcW w:type="dxa" w:w="3120"/>
          </w:tcPr>
          <w:p>
            <w:r>
              <w:t>FORMAL</w:t>
            </w:r>
          </w:p>
        </w:tc>
      </w:tr>
      <w:tr>
        <w:tc>
          <w:tcPr>
            <w:tcW w:type="dxa" w:w="3120"/>
          </w:tcPr>
          <w:p>
            <w:r>
              <w:t>S3</w:t>
            </w:r>
          </w:p>
        </w:tc>
        <w:tc>
          <w:tcPr>
            <w:tcW w:type="dxa" w:w="3120"/>
          </w:tcPr>
          <w:p>
            <w:r>
              <w:t>R_A(z) − R_D(z) = −R_A(z) V R_D(z) ∈ S₁</w:t>
            </w:r>
          </w:p>
        </w:tc>
        <w:tc>
          <w:tcPr>
            <w:tcW w:type="dxa" w:w="3120"/>
          </w:tcPr>
          <w:p>
            <w:r>
              <w:t>FORMAL</w:t>
            </w:r>
          </w:p>
        </w:tc>
      </w:tr>
      <w:tr>
        <w:tc>
          <w:tcPr>
            <w:tcW w:type="dxa" w:w="3120"/>
          </w:tcPr>
          <w:p>
            <w:r>
              <w:t>S4</w:t>
            </w:r>
          </w:p>
        </w:tc>
        <w:tc>
          <w:tcPr>
            <w:tcW w:type="dxa" w:w="3120"/>
          </w:tcPr>
          <w:p>
            <w:r>
              <w:t>B_z = V R_D(z) ∈ S₁ — ordinary Fredholm det defined</w:t>
            </w:r>
          </w:p>
        </w:tc>
        <w:tc>
          <w:tcPr>
            <w:tcW w:type="dxa" w:w="3120"/>
          </w:tcPr>
          <w:p>
            <w:r>
              <w:t>FORMAL</w:t>
            </w:r>
          </w:p>
        </w:tc>
      </w:tr>
      <w:tr>
        <w:tc>
          <w:tcPr>
            <w:tcW w:type="dxa" w:w="3120"/>
          </w:tcPr>
          <w:p>
            <w:r>
              <w:t>S5</w:t>
            </w:r>
          </w:p>
        </w:tc>
        <w:tc>
          <w:tcPr>
            <w:tcW w:type="dxa" w:w="3120"/>
          </w:tcPr>
          <w:p>
            <w:r>
              <w:t>det₂(I + B_z) = det(I + B_z) when Tr B_z = 0</w:t>
            </w:r>
          </w:p>
        </w:tc>
        <w:tc>
          <w:tcPr>
            <w:tcW w:type="dxa" w:w="3120"/>
          </w:tcPr>
          <w:p>
            <w:r>
              <w:t>FORMAL</w:t>
            </w:r>
          </w:p>
        </w:tc>
      </w:tr>
    </w:tbl>
    <w:p/>
    <w:p>
      <w:pPr>
        <w:pStyle w:val="Heading1"/>
      </w:pPr>
      <w:r>
        <w:t>3. OB-1 — spectral shift construction</w:t>
      </w:r>
    </w:p>
    <w:p>
      <w:r>
        <w:t>Definition (discrete spectra):</w:t>
      </w:r>
    </w:p>
    <w:p>
      <w:pPr>
        <w:ind w:left="360"/>
      </w:pPr>
      <w:r>
        <w:rPr>
          <w:rFonts w:ascii="Courier New" w:hAnsi="Courier New"/>
          <w:sz w:val="18"/>
        </w:rPr>
        <w:t>ξ(λ) := N_D(λ) − N_A(λ)</w:t>
        <w:br/>
        <w:t>N_X(λ) := #{ j : eigenvalue of X ≤ λ }</w:t>
      </w:r>
    </w:p>
    <w:p>
      <w:r>
        <w:t>Lemma 3.1 (discrete Krein trace formula) [FORMAL]:</w:t>
      </w:r>
    </w:p>
    <w:p>
      <w:pPr>
        <w:ind w:left="360"/>
      </w:pPr>
      <w:r>
        <w:rPr>
          <w:rFonts w:ascii="Courier New" w:hAnsi="Courier New"/>
          <w:sz w:val="18"/>
        </w:rPr>
        <w:t>Tr( f(A) − f(D) ) = ∫_ℝ f′(λ) ξ(λ) dλ</w:t>
      </w:r>
    </w:p>
    <w:p>
      <w:r>
        <w:rPr>
          <w:b/>
        </w:rPr>
        <w:t xml:space="preserve">OB-1 status: </w:t>
      </w:r>
      <w:r>
        <w:t>DISCHARGED — strengthened beyond roadmap (S₁ not merely S₂).</w:t>
      </w:r>
    </w:p>
    <w:p>
      <w:pPr>
        <w:pStyle w:val="Heading1"/>
      </w:pPr>
      <w:r>
        <w:t>4. Proposition H — Weyl-window law [PROPOSED-FOR-CANON]</w:t>
      </w:r>
    </w:p>
    <w:p>
      <w:r>
        <w:t>Hypotheses: D = diag(λₙ), λₙ = cn⁴; V = V* bounded, c₀ = ‖V‖_op; A = D + V.</w:t>
      </w:r>
    </w:p>
    <w:p>
      <w:r>
        <w:t>Claims:</w:t>
      </w:r>
    </w:p>
    <w:p>
      <w:pPr>
        <w:ind w:left="360"/>
      </w:pPr>
      <w:r>
        <w:rPr>
          <w:rFonts w:ascii="Courier New" w:hAnsi="Courier New"/>
          <w:sz w:val="18"/>
        </w:rPr>
        <w:t>(i)   |a_j − d_j| ≤ c₀                           [Weyl — KNOWN]</w:t>
        <w:br/>
        <w:t>(ii)  |ξ(λ)| ≤ #{ j : d_j ∈ (λ − c₀, λ + c₀] }</w:t>
        <w:br/>
        <w:t>(iii) sup_λ |ξ(λ)| &lt; ∞ ;  |ξ(λ)| ≤ 1  for λ &gt; Λ₀(c₀)</w:t>
        <w:br/>
        <w:t>(iv)  supp ξ thin: O(Λ^{1/4}) points in [0, Λ]</w:t>
      </w:r>
    </w:p>
    <w:p>
      <w:r>
        <w:t>Fable proof class: elementary counting + Weyl displacement.</w:t>
      </w:r>
    </w:p>
    <w:p>
      <w:r>
        <w:t>Grok cross-derivation: agree — no blocking error.</w:t>
      </w:r>
    </w:p>
    <w:p>
      <w:pPr>
        <w:pStyle w:val="Heading1"/>
      </w:pPr>
      <w:r>
        <w:t>5. Corollaries extracted (C1–C5)</w:t>
      </w:r>
    </w:p>
    <w:p>
      <w:pPr>
        <w:pStyle w:val="Heading2"/>
      </w:pPr>
      <w:r>
        <w:t>C1 — Heat trace [FORMAL]</w:t>
      </w:r>
    </w:p>
    <w:p>
      <w:pPr>
        <w:ind w:left="360"/>
      </w:pPr>
      <w:r>
        <w:rPr>
          <w:rFonts w:ascii="Courier New" w:hAnsi="Courier New"/>
          <w:sz w:val="18"/>
        </w:rPr>
        <w:t>S(t) = Tr(e^{−tA} − e^{−tD}) = −t ∫ e^{−tλ} ξ(λ) dλ = O(t^{3/4})</w:t>
      </w:r>
    </w:p>
    <w:p>
      <w:r>
        <w:t>Theorem F re-derived; exponent explained as thin-support × Weyl t^{−1/4}.</w:t>
      </w:r>
    </w:p>
    <w:p>
      <w:pPr>
        <w:pStyle w:val="Heading2"/>
      </w:pPr>
      <w:r>
        <w:t>C2 — Relative zeta [FORMAL]</w:t>
      </w:r>
    </w:p>
    <w:p>
      <w:pPr>
        <w:ind w:left="360"/>
      </w:pPr>
      <w:r>
        <w:rPr>
          <w:rFonts w:ascii="Courier New" w:hAnsi="Courier New"/>
          <w:sz w:val="18"/>
        </w:rPr>
        <w:t>ζ_rel(s) = −s ∫ ξ_μ(λ) λ^{−s−1} dλ     (Mellin transform)</w:t>
      </w:r>
    </w:p>
    <w:p>
      <w:r>
        <w:t>Analytic for Re s &gt; −3/4 under Prop H (iv).</w:t>
      </w:r>
    </w:p>
    <w:p>
      <w:pPr>
        <w:pStyle w:val="Heading2"/>
      </w:pPr>
      <w:r>
        <w:t>C3 — Perturbation determinant [FORMAL]</w:t>
      </w:r>
    </w:p>
    <w:p>
      <w:pPr>
        <w:ind w:left="360"/>
      </w:pPr>
      <w:r>
        <w:rPr>
          <w:rFonts w:ascii="Courier New" w:hAnsi="Courier New"/>
          <w:sz w:val="18"/>
        </w:rPr>
        <w:t>log det(I + B_z) = ∫ ξ(λ) (λ − z)^{−1} dλ</w:t>
      </w:r>
    </w:p>
    <w:p>
      <w:r>
        <w:t>Cauchy transform of bounded thin-support density. Under λ = z² + ¼ dictionary, cannot supply order-1 genus-1 Ξ growth.</w:t>
      </w:r>
    </w:p>
    <w:p>
      <w:r>
        <w:t>Complementarity with Theorem G: G closes det₂(I − zK_σ) by order/genus/density pincer; C3 closes pair determinant det(I + γK R_D) by SSF boundedness. Different objects, same verdict class.</w:t>
      </w:r>
    </w:p>
    <w:p>
      <w:pPr>
        <w:pStyle w:val="Heading2"/>
      </w:pPr>
      <w:r>
        <w:t>C4 — Counting [FORMAL]</w:t>
      </w:r>
    </w:p>
    <w:p>
      <w:pPr>
        <w:ind w:left="360"/>
      </w:pPr>
      <w:r>
        <w:rPr>
          <w:rFonts w:ascii="Courier New" w:hAnsi="Courier New"/>
          <w:sz w:val="18"/>
        </w:rPr>
        <w:t>N_A(Λ) = N_D(Λ) + O(1)</w:t>
      </w:r>
    </w:p>
    <w:p>
      <w:r>
        <w:t>von Mangoldt relative counting requires unbounded ξ — excluded for bounded couplings.</w:t>
      </w:r>
    </w:p>
    <w:p>
      <w:pPr>
        <w:pStyle w:val="Heading2"/>
      </w:pPr>
      <w:r>
        <w:t>C5 — Arithmetic vs density [PROPOSED-FOR-CANON]</w:t>
      </w:r>
    </w:p>
    <w:p>
      <w:pPr>
        <w:ind w:left="360"/>
      </w:pPr>
      <w:r>
        <w:rPr>
          <w:rFonts w:ascii="Courier New" w:hAnsi="Courier New"/>
          <w:sz w:val="18"/>
        </w:rPr>
        <w:t>Tr(B_z²) = γ² Σ_{m≠n} |m²−n²|^{−2σ} (λ_m−z)^{−1}(λ_n−z)^{−1}</w:t>
      </w:r>
    </w:p>
    <w:p>
      <w:r>
        <w:t>Finding: divisor-class structure present termwise; integrated analytic object capped. Correct dichotomy: arithmetic in, boundedness out.</w:t>
      </w:r>
    </w:p>
    <w:p>
      <w:r>
        <w:drawing>
          <wp:inline xmlns:a="http://schemas.openxmlformats.org/drawingml/2006/main" xmlns:pic="http://schemas.openxmlformats.org/drawingml/2006/picture">
            <wp:extent cx="5486400" cy="2703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ll-un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Wall unification — L2-5, WP5-OBS-1, HS-CORRIDOR, WP5-OBS-2</w:t>
      </w:r>
    </w:p>
    <w:p/>
    <w:p>
      <w:pPr>
        <w:pStyle w:val="Heading1"/>
      </w:pPr>
      <w:r>
        <w:t>6. Gate verdict — WP5-OBS-2 [PROPOSED-FOR-CANON]</w:t>
      </w:r>
    </w:p>
    <w:p>
      <w:pPr>
        <w:ind w:left="360"/>
      </w:pPr>
      <w:r>
        <w:rPr>
          <w:rFonts w:ascii="Courier New" w:hAnsi="Courier New"/>
          <w:sz w:val="18"/>
        </w:rPr>
        <w:t>WP5-OBS-2 — bounded-coupling relative-determinant route: CLOSED-NEGATIVE</w:t>
        <w:br/>
        <w:br/>
        <w:t>Mechanism: Krein SSF uniformly bounded, thin support (Prop H).</w:t>
        <w:br/>
        <w:t>Heat · relative zeta · perturbation det = Laplace · Mellin · Cauchy transforms of ξ.</w:t>
        <w:br/>
        <w:br/>
        <w:t>LOAD-BEARING QUALIFIER: operator-boundedness of coupling.</w:t>
        <w:br/>
        <w:t>Covers γ_K K_σ^reg for all σ &gt; ½, all γ_K, and any bounded kernel replacement.</w:t>
        <w:br/>
        <w:t>Does NOT assert closure for unbounded mods, changed free operator, or WP5c traces.</w:t>
      </w:r>
    </w:p>
    <w:p>
      <w:r>
        <w:drawing>
          <wp:inline xmlns:a="http://schemas.openxmlformats.org/drawingml/2006/main" xmlns:pic="http://schemas.openxmlformats.org/drawingml/2006/picture">
            <wp:extent cx="5486400" cy="9015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ate-verd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5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Gate verdict flow — bounded lane vs live continuation</w:t>
      </w:r>
    </w:p>
    <w:p/>
    <w:p>
      <w:pPr>
        <w:pStyle w:val="Heading1"/>
      </w:pPr>
      <w:r>
        <w:t>7. What stays live (scope limits)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548235" w:val="clear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3120"/>
            <w:shd w:fill="548235" w:val="clear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3120"/>
            <w:shd w:fill="548235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Unbounded / relative modifications; ξ may be unbounded; Yafaev Ch. 8 frame</w:t>
            </w:r>
          </w:p>
        </w:tc>
        <w:tc>
          <w:tcPr>
            <w:tcW w:type="dxa" w:w="3120"/>
          </w:tcPr>
          <w:p>
            <w:r>
              <w:t>WP5b LIVE</w:t>
            </w:r>
          </w:p>
        </w:tc>
      </w:tr>
      <w:t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Tr_{w_u}, u-flow traces — eigenvector data, not spectral lists</w:t>
            </w:r>
          </w:p>
        </w:tc>
        <w:tc>
          <w:tcPr>
            <w:tcW w:type="dxa" w:w="3120"/>
          </w:tcPr>
          <w:p>
            <w:r>
              <w:t>WP5c door</w:t>
            </w:r>
          </w:p>
        </w:tc>
      </w:tr>
      <w:tr>
        <w:tc>
          <w:tcPr>
            <w:tcW w:type="dxa" w:w="3120"/>
          </w:tcPr>
          <w:p>
            <w:r>
              <w:t>L3</w:t>
            </w:r>
          </w:p>
        </w:tc>
        <w:tc>
          <w:tcPr>
            <w:tcW w:type="dxa" w:w="3120"/>
          </w:tcPr>
          <w:p>
            <w:r>
              <w:t>Prime-carrying ladder log p^k, weights Λ(p^k)/p^{k/2}</w:t>
            </w:r>
          </w:p>
        </w:tc>
        <w:tc>
          <w:tcPr>
            <w:tcW w:type="dxa" w:w="3120"/>
          </w:tcPr>
          <w:p>
            <w:r>
              <w:t>relocation target</w:t>
            </w:r>
          </w:p>
        </w:tc>
      </w:tr>
    </w:tbl>
    <w:p/>
    <w:p>
      <w:pPr>
        <w:pStyle w:val="Heading1"/>
      </w:pPr>
      <w:r>
        <w:t>8. ξ-design specification (prime-carrying transfer)</w:t>
      </w:r>
    </w:p>
    <w:p>
      <w:r>
        <w:t>Restated GAP-001 as requirements on one function 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Req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Tag</w:t>
            </w:r>
          </w:p>
        </w:tc>
      </w:tr>
      <w:tr>
        <w:tc>
          <w:tcPr>
            <w:tcW w:type="dxa" w:w="3120"/>
          </w:tcPr>
          <w:p>
            <w:r>
              <w:t>R1</w:t>
            </w:r>
          </w:p>
        </w:tc>
        <w:tc>
          <w:tcPr>
            <w:tcW w:type="dxa" w:w="3120"/>
          </w:tcPr>
          <w:p>
            <w:r>
              <w:t>N_Â must match von Mangoldt → ξ unbounded at √λ log λ</w:t>
            </w:r>
          </w:p>
        </w:tc>
        <w:tc>
          <w:tcPr>
            <w:tcW w:type="dxa" w:w="3120"/>
          </w:tcPr>
          <w:p>
            <w:r>
              <w:t>FORMAL given Prop H</w:t>
            </w:r>
          </w:p>
        </w:tc>
      </w:tr>
      <w:tr>
        <w:tc>
          <w:tcPr>
            <w:tcW w:type="dxa" w:w="3120"/>
          </w:tcPr>
          <w:p>
            <w:r>
              <w:t>R2</w:t>
            </w:r>
          </w:p>
        </w:tc>
        <w:tc>
          <w:tcPr>
            <w:tcW w:type="dxa" w:w="3120"/>
          </w:tcPr>
          <w:p>
            <w:r>
              <w:t>ξ fluctuation sector must carry S(T) + prime sector Σ Λ(n)n^{−1/2}f(log n)</w:t>
            </w:r>
          </w:p>
        </w:tc>
        <w:tc>
          <w:tcPr>
            <w:tcW w:type="dxa" w:w="3120"/>
          </w:tcPr>
          <w:p>
            <w:r>
              <w:t>OPEN design</w:t>
            </w:r>
          </w:p>
        </w:tc>
      </w:tr>
      <w:tr>
        <w:tc>
          <w:tcPr>
            <w:tcW w:type="dxa" w:w="3120"/>
          </w:tcPr>
          <w:p>
            <w:r>
              <w:t>R3</w:t>
            </w:r>
          </w:p>
        </w:tc>
        <w:tc>
          <w:tcPr>
            <w:tcW w:type="dxa" w:w="3120"/>
          </w:tcPr>
          <w:p>
            <w:r>
              <w:t>Keep R_Â − R_D̂ ∈ S₁ after dropping boundedness</w:t>
            </w:r>
          </w:p>
        </w:tc>
        <w:tc>
          <w:tcPr>
            <w:tcW w:type="dxa" w:w="3120"/>
          </w:tcPr>
          <w:p>
            <w:r>
              <w:t>OPEN admissibility</w:t>
            </w:r>
          </w:p>
        </w:tc>
      </w:tr>
    </w:tbl>
    <w:p/>
    <w:p>
      <w:r>
        <w:t>Fable finding: Relocation to prime-carrying is forced, not preferred.</w:t>
      </w:r>
    </w:p>
    <w:p>
      <w:r>
        <w:t>Next consistency check (OPEN): prime-carrying model's ξ vs R1/R2 — explicit-formula sanity gate only; not RH progress.</w:t>
      </w:r>
    </w:p>
    <w:p>
      <w:r>
        <w:drawing>
          <wp:inline xmlns:a="http://schemas.openxmlformats.org/drawingml/2006/main" xmlns:pic="http://schemas.openxmlformats.org/drawingml/2006/picture">
            <wp:extent cx="5486400" cy="1856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ime-carrying-re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Prime-carrying forced relocation</w:t>
      </w:r>
    </w:p>
    <w:p/>
    <w:p>
      <w:pPr>
        <w:pStyle w:val="Heading1"/>
      </w:pPr>
      <w:r>
        <w:t>9. Numerics receipt (extracted)</w:t>
      </w:r>
    </w:p>
    <w:p>
      <w:r>
        <w:t>Probe: Fable 5 xi_probe.py · single runner · NUMERICS | NOT VERIFIED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γ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c₀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sup|ξ|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window W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sup≤W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max|a−d|</w:t>
            </w:r>
          </w:p>
        </w:tc>
        <w:tc>
          <w:tcPr>
            <w:tcW w:type="dxa" w:w="1337"/>
            <w:shd w:fill="2E75B6" w:val="clear"/>
          </w:tcPr>
          <w:p>
            <w:r>
              <w:rPr>
                <w:b/>
                <w:color w:val="FFFFFF"/>
              </w:rPr>
              <w:t>Weyl≤c₀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1.93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0.019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77.3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14.5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t>400</w:t>
            </w:r>
          </w:p>
        </w:tc>
        <w:tc>
          <w:tcPr>
            <w:tcW w:type="dxa" w:w="1337"/>
          </w:tcPr>
          <w:p>
            <w:r>
              <w:t>772.7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202.3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</w:tbl>
    <w:p/>
    <w:p>
      <w:r>
        <w:t>N=1200, σ=0.60, λₙ = n⁴. Second-runner reproduction pending for VERIFIED status.</w:t>
      </w:r>
    </w:p>
    <w:p>
      <w:pPr>
        <w:pStyle w:val="Heading1"/>
      </w:pPr>
      <w:r>
        <w:t>10. Falsifiers (extracted)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Would falsify</w:t>
            </w:r>
          </w:p>
        </w:tc>
        <w:tc>
          <w:tcPr>
            <w:tcW w:type="dxa" w:w="3120"/>
            <w:shd w:fill="2E75B6" w:val="clear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Error in Lemma 3.1 / Prop H</w:t>
            </w:r>
          </w:p>
        </w:tc>
        <w:tc>
          <w:tcPr>
            <w:tcW w:type="dxa" w:w="3120"/>
          </w:tcPr>
          <w:p>
            <w:r>
              <w:t>Ensemble cross-derivation (Grok: done)</w:t>
            </w:r>
          </w:p>
        </w:tc>
      </w:tr>
      <w:tr>
        <w:tc>
          <w:tcPr>
            <w:tcW w:type="dxa" w:w="3120"/>
          </w:tcPr>
          <w:p>
            <w:r>
              <w:t>F2</w:t>
            </w:r>
          </w:p>
        </w:tc>
        <w:tc>
          <w:tcPr>
            <w:tcW w:type="dxa" w:w="3120"/>
          </w:tcPr>
          <w:p>
            <w:r>
              <w:t>Eigenvalue law not cn⁴</w:t>
            </w:r>
          </w:p>
        </w:tc>
        <w:tc>
          <w:tcPr>
            <w:tcW w:type="dxa" w:w="3120"/>
          </w:tcPr>
          <w:p>
            <w:r>
              <w:t>Chain survives for gaps → ∞, Σ λₙ^{−1} &lt; ∞</w:t>
            </w:r>
          </w:p>
        </w:tc>
      </w:tr>
      <w:tr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Claim leakage without bounded qualifier</w:t>
            </w:r>
          </w:p>
        </w:tc>
        <w:tc>
          <w:tcPr>
            <w:tcW w:type="dxa" w:w="3120"/>
          </w:tcPr>
          <w:p>
            <w:r>
              <w:t>Load-bearing qualifier on every cite</w:t>
            </w:r>
          </w:p>
        </w:tc>
      </w:tr>
      <w:tr>
        <w:tc>
          <w:tcPr>
            <w:tcW w:type="dxa" w:w="3120"/>
          </w:tcPr>
          <w:p>
            <w:r>
              <w:t>F4</w:t>
            </w:r>
          </w:p>
        </w:tc>
        <w:tc>
          <w:tcPr>
            <w:tcW w:type="dxa" w:w="3120"/>
          </w:tcPr>
          <w:p>
            <w:r>
              <w:t>sup|ξ_N| grows with N at fixed (γ,σ)</w:t>
            </w:r>
          </w:p>
        </w:tc>
        <w:tc>
          <w:tcPr>
            <w:tcW w:type="dxa" w:w="3120"/>
          </w:tcPr>
          <w:p>
            <w:r>
              <w:t>Model misconfiguration, not lemma failure</w:t>
            </w:r>
          </w:p>
        </w:tc>
      </w:tr>
    </w:tbl>
    <w:p/>
    <w:p>
      <w:pPr>
        <w:pStyle w:val="Heading1"/>
      </w:pPr>
      <w:r>
        <w:t>11. Registered state after Fable 5 WP5b</w:t>
      </w:r>
    </w:p>
    <w:p>
      <w:pPr>
        <w:ind w:left="360"/>
      </w:pPr>
      <w:r>
        <w:rPr>
          <w:rFonts w:ascii="Courier New" w:hAnsi="Courier New"/>
          <w:sz w:val="18"/>
        </w:rPr>
        <w:t>WP5b bounded lane (γ_K K_σ^reg, σ&gt;½)     CLOSED-NEGATIVE  [WP5-OBS-2]</w:t>
        <w:br/>
        <w:t>WP5b unbounded / relative category (L1)    LIVE</w:t>
        <w:br/>
        <w:t>WP5c u-flow traces (L2)                    LIVE (independent)</w:t>
        <w:br/>
        <w:t>Prime-carrying ξ spec (L3 / §8)            LIVE · FORCED</w:t>
        <w:br/>
        <w:t>Theorem H + WP5-OBS-2 canon promotion      PENDING principal call</w:t>
        <w:br/>
        <w:t>peaiceclaudev5 / EDGE-1/2                   UNCHANGED · not addressed here</w:t>
        <w:br/>
        <w:t>RH · Coleman                                OPEN · no proof claimed</w:t>
      </w:r>
    </w:p>
    <w:p>
      <w:pPr>
        <w:pStyle w:val="Heading1"/>
      </w:pPr>
      <w:r>
        <w:t>12. Citation spine (from Fable scaffold)</w:t>
      </w:r>
    </w:p>
    <w:p>
      <w:r>
        <w:t>Krein (1953) · Lifshitz (1952) · Birman–Krein (1962) · Yafaev (1992) Ch. 8 · Simon (2005) trace ideals · Potapov–Skripka–Sukochev (2013) · canon: Birman–Solomyak (Thm G) · Guth–Maynard (2024) Lindelöf ceiling.</w:t>
      </w:r>
    </w:p>
    <w:p>
      <w:pPr>
        <w:pStyle w:val="Heading1"/>
      </w:pPr>
      <w:r>
        <w:t>13.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PEAICE-CLAUDEV6-WP5B-SCAFFOLD-001.md</w:t>
            </w:r>
          </w:p>
        </w:tc>
        <w:tc>
          <w:tcPr>
            <w:tcW w:type="dxa" w:w="4680"/>
          </w:tcPr>
          <w:p>
            <w:r>
              <w:t>Fable 5 full scaffold (source)</w:t>
            </w:r>
          </w:p>
        </w:tc>
      </w:tr>
      <w:tr>
        <w:tc>
          <w:tcPr>
            <w:tcW w:type="dxa" w:w="4680"/>
          </w:tcPr>
          <w:p>
            <w:r>
              <w:t>PEAICE-GROK-TERMINAL-004_Fable5-WP5B-Findings.md</w:t>
            </w:r>
          </w:p>
        </w:tc>
        <w:tc>
          <w:tcPr>
            <w:tcW w:type="dxa" w:w="4680"/>
          </w:tcPr>
          <w:p>
            <w:r>
              <w:t>This extraction (markdown)</w:t>
            </w:r>
          </w:p>
        </w:tc>
      </w:tr>
      <w:tr>
        <w:tc>
          <w:tcPr>
            <w:tcW w:type="dxa" w:w="4680"/>
          </w:tcPr>
          <w:p>
            <w:r>
              <w:t>PEAICE-GROK-TERMINAL-004_Fable5-WP5B-Findings.docx</w:t>
            </w:r>
          </w:p>
        </w:tc>
        <w:tc>
          <w:tcPr>
            <w:tcW w:type="dxa" w:w="4680"/>
          </w:tcPr>
          <w:p>
            <w:r>
              <w:t>This extraction (Word)</w:t>
            </w:r>
          </w:p>
        </w:tc>
      </w:tr>
      <w:tr>
        <w:tc>
          <w:tcPr>
            <w:tcW w:type="dxa" w:w="4680"/>
          </w:tcPr>
          <w:p>
            <w:r>
              <w:t>PEAICE-GROK-WP5B-CROSS-DERIVATION.md</w:t>
            </w:r>
          </w:p>
        </w:tc>
        <w:tc>
          <w:tcPr>
            <w:tcW w:type="dxa" w:w="4680"/>
          </w:tcPr>
          <w:p>
            <w:r>
              <w:t>Grok independent pass</w:t>
            </w:r>
          </w:p>
        </w:tc>
      </w:tr>
      <w:tr>
        <w:tc>
          <w:tcPr>
            <w:tcW w:type="dxa" w:w="4680"/>
          </w:tcPr>
          <w:p>
            <w:r>
              <w:t>claude-v6/docs/research/wp5b-spectral-shift-roadmap.md</w:t>
            </w:r>
          </w:p>
        </w:tc>
        <w:tc>
          <w:tcPr>
            <w:tcW w:type="dxa" w:w="4680"/>
          </w:tcPr>
          <w:p>
            <w:r>
              <w:t>Roadmap canon @ 2954261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>Sign-off</w:t>
        <w:br/>
      </w:r>
      <w:r>
        <w:t>Manuel Coleman · Principal, Love Labs LCA / PeAIce Research Program</w:t>
        <w:br/>
        <w:t>Documenting terminal: Grok (xAI) · extraction from Fable 5 scaffold under principal authorization</w:t>
        <w:br/>
        <w:t>Source terminal: Claude Fable 5 · PEAICE-CLAUDEV6-WP5B-SCAFFOLD-001 · not independently verified beyond ensemble cross-derivation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