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PEAICE-KNS-LB-PASS-EVALUATION-001</w:t>
      </w:r>
    </w:p>
    <w:p>
      <w:pPr>
        <w:jc w:val="center"/>
      </w:pPr>
      <w:r>
        <w:rPr>
          <w:b/>
        </w:rPr>
        <w:t>Program Centerline · Gate Verdict · Four-Line Evaluation</w:t>
      </w:r>
    </w:p>
    <w:p>
      <w:pPr>
        <w:jc w:val="center"/>
      </w:pPr>
      <w:r>
        <w:rPr>
          <w:sz w:val="20"/>
        </w:rPr>
        <w:t>PeAIce · Love Labs LCA · KakeyaLogic · Claude V6.5 · L²_C · July 2, 2026</w:t>
        <w:br/>
        <w:t>Pass: PEAICE-FABLE-KNS-LB-PASS-001 · Gate: KNS-OBS-1 · RH OPEN · h &lt; 1</w:t>
      </w:r>
    </w:p>
    <w:p>
      <w:r>
        <w:br w:type="page"/>
      </w:r>
    </w:p>
    <w:p>
      <w:pPr>
        <w:pStyle w:val="Heading1"/>
      </w:pPr>
      <w:r>
        <w:t>0. Program centerline</w:t>
      </w:r>
    </w:p>
    <w:p>
      <w:pPr>
        <w:ind w:left="360"/>
      </w:pPr>
      <w:r>
        <w:rPr>
          <w:rFonts w:ascii="Courier New" w:hAnsi="Courier New"/>
          <w:sz w:val="18"/>
        </w:rPr>
        <w:t>V6.4.3 closed the K_σ square-difference determinant lane.</w:t>
        <w:br/>
        <w:t>V6.5 closed the bounded WP5b relative-determinant lane.</w:t>
        <w:br/>
        <w:t>The live theorem-facing route is now prime-carrying trace architecture.</w:t>
        <w:br/>
        <w:t>KakeyaLogic remains the EEV3 / L²_C governance-field public layer.</w:t>
        <w:br/>
        <w:t>lovelabslca.com is the readable public map — version-label cleanup needed.</w:t>
        <w:br/>
        <w:t>RH OPEN. Coleman OPEN. h &lt;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 w:val="clear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880"/>
            <w:shd w:fill="2E75B6" w:val="clear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fill="2E75B6" w:val="clear"/>
          </w:tcPr>
          <w:p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claude-v6 @ 1d3b580</w:t>
            </w:r>
          </w:p>
        </w:tc>
        <w:tc>
          <w:tcPr>
            <w:tcW w:type="dxa" w:w="2880"/>
          </w:tcPr>
          <w:p>
            <w:r>
              <w:t>Theorem / wall registry</w:t>
            </w:r>
          </w:p>
        </w:tc>
        <w:tc>
          <w:tcPr>
            <w:tcW w:type="dxa" w:w="2880"/>
          </w:tcPr>
          <w:p>
            <w:r>
              <w:t>V6.5 · KREIN-RANK1</w:t>
            </w:r>
          </w:p>
        </w:tc>
      </w:tr>
      <w:tr>
        <w:tc>
          <w:tcPr>
            <w:tcW w:type="dxa" w:w="2880"/>
          </w:tcPr>
          <w:p>
            <w:r>
              <w:t>kakeyalogic @ 535101f</w:t>
            </w:r>
          </w:p>
        </w:tc>
        <w:tc>
          <w:tcPr>
            <w:tcW w:type="dxa" w:w="2880"/>
          </w:tcPr>
          <w:p>
            <w:r>
              <w:t>EEV3 · L²_C · probes</w:t>
            </w:r>
          </w:p>
        </w:tc>
        <w:tc>
          <w:tcPr>
            <w:tcW w:type="dxa" w:w="2880"/>
          </w:tcPr>
          <w:p>
            <w:r>
              <w:t>KNS probe installed</w:t>
            </w:r>
          </w:p>
        </w:tc>
      </w:tr>
      <w:tr>
        <w:tc>
          <w:tcPr>
            <w:tcW w:type="dxa" w:w="2880"/>
          </w:tcPr>
          <w:p>
            <w:r>
              <w:t>lovelabslca.com</w:t>
            </w:r>
          </w:p>
        </w:tc>
        <w:tc>
          <w:tcPr>
            <w:tcW w:type="dxa" w:w="2880"/>
          </w:tcPr>
          <w:p>
            <w:r>
              <w:t>Public readable map</w:t>
            </w:r>
          </w:p>
        </w:tc>
        <w:tc>
          <w:tcPr>
            <w:tcW w:type="dxa" w:w="2880"/>
          </w:tcPr>
          <w:p>
            <w:r>
              <w:t>Version labels need refresh</w:t>
            </w:r>
          </w:p>
        </w:tc>
      </w:tr>
      <w:tr>
        <w:tc>
          <w:tcPr>
            <w:tcW w:type="dxa" w:w="2880"/>
          </w:tcPr>
          <w:p>
            <w:r>
              <w:t>PeAIce local INDEX</w:t>
            </w:r>
          </w:p>
        </w:tc>
        <w:tc>
          <w:tcPr>
            <w:tcW w:type="dxa" w:w="2880"/>
          </w:tcPr>
          <w:p>
            <w:r>
              <w:t>Ahead of public site</w:t>
            </w:r>
          </w:p>
        </w:tc>
        <w:tc>
          <w:tcPr>
            <w:tcW w:type="dxa" w:w="2880"/>
          </w:tcPr>
          <w:p>
            <w:r>
              <w:t>Authoritative for agents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1996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losure-lad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96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1. Closure ladder — V6.4.3 · V6.5 · prime-carrying live route</w:t>
      </w:r>
    </w:p>
    <w:p/>
    <w:p>
      <w:pPr>
        <w:pStyle w:val="Heading1"/>
      </w:pPr>
      <w:r>
        <w:t>1. Pass evaluation — four-line format</w:t>
      </w:r>
    </w:p>
    <w:p>
      <w:pPr>
        <w:pStyle w:val="Heading2"/>
      </w:pPr>
      <w:r>
        <w:t>1.1 Claude Fable 5 (source terminal)</w:t>
      </w:r>
    </w:p>
    <w:p>
      <w:r>
        <w:rPr>
          <w:b/>
        </w:rPr>
        <w:t xml:space="preserve">Verdict: </w:t>
      </w:r>
      <w:r>
        <w:rPr>
          <w:b/>
          <w:color w:val="006400"/>
        </w:rPr>
        <w:t>PASS</w:t>
      </w:r>
    </w:p>
    <w:p>
      <w:r>
        <w:rPr>
          <w:b/>
        </w:rPr>
        <w:t xml:space="preserve">Boolean: </w:t>
      </w:r>
      <w:r>
        <w:t>True — probe exited 0 with D5_expectation_met: True; OB-KNS-3 FORMAL ∧ OB-KNS-1 proved-scoped-and-honestly-refuted ∧ OB-KNS-2 dense_pass at E_used 3.0406 ≤ 10.</w:t>
      </w:r>
    </w:p>
    <w:p>
      <w:r>
        <w:rPr>
          <w:b/>
        </w:rPr>
        <w:t xml:space="preserve">Why: </w:t>
      </w:r>
      <w:r>
        <w:t>Earned on Lemma 3.1 (μ ↛ π_A) plus fan/Perron two-sided countermodel, sha 09ef26d3a2eb51927d3adecb74d3ef3edd62660dd11438576be4c2da8211b011.</w:t>
      </w:r>
    </w:p>
    <w:p>
      <w:r>
        <w:rPr>
          <w:b/>
        </w:rPr>
        <w:t xml:space="preserve">Why not: </w:t>
      </w:r>
      <w:r>
        <w:t>Not canon-pass or theorem-pass — h &lt; 1 blocks self-certify; PROPOSED-FOR-CANON pending Grok cross-derivation; H2/H3 calibration caveats; RH / det_ζ OPEN.</w:t>
      </w:r>
    </w:p>
    <w:p>
      <w:pPr>
        <w:pStyle w:val="Heading2"/>
      </w:pPr>
      <w:r>
        <w:t>1.2 Grok xAI — TERMINAL-005 cross-derivation</w:t>
      </w:r>
    </w:p>
    <w:p>
      <w:r>
        <w:rPr>
          <w:b/>
        </w:rPr>
        <w:t xml:space="preserve">Verdict: </w:t>
      </w:r>
      <w:r>
        <w:rPr>
          <w:b/>
          <w:color w:val="006400"/>
        </w:rPr>
        <w:t>PASS</w:t>
      </w:r>
    </w:p>
    <w:p>
      <w:r>
        <w:rPr>
          <w:b/>
        </w:rPr>
        <w:t xml:space="preserve">Boolean: </w:t>
      </w:r>
      <w:r>
        <w:t>True — sha match; Lemma 3.1 · Prop 3.3 · CC-BL-001a′ CONFIRM; KNS-OBS-1 met.</w:t>
      </w:r>
    </w:p>
    <w:p>
      <w:r>
        <w:rPr>
          <w:b/>
        </w:rPr>
        <w:t xml:space="preserve">Why: </w:t>
      </w:r>
      <w:r>
        <w:t>Independent re-run reproduced receipt; no forbidden-list violations.</w:t>
      </w:r>
    </w:p>
    <w:p>
      <w:r>
        <w:rPr>
          <w:b/>
        </w:rPr>
        <w:t xml:space="preserve">Why not: </w:t>
      </w:r>
      <w:r>
        <w:t>Not principal sign-off; CP-004 Y owed; theorem lift and web labels OPEN.</w:t>
      </w:r>
    </w:p>
    <w:p>
      <w:r>
        <w:drawing>
          <wp:inline xmlns:a="http://schemas.openxmlformats.org/drawingml/2006/main" xmlns:pic="http://schemas.openxmlformats.org/drawingml/2006/picture">
            <wp:extent cx="5303520" cy="1929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gate-kns-obs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29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3. Gate KNS-OBS-1 verdict flow</w:t>
      </w:r>
    </w:p>
    <w:p/>
    <w:p>
      <w:pPr>
        <w:pStyle w:val="Heading1"/>
      </w:pPr>
      <w:r>
        <w:t>2. Gate KNS-OBS-1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 w:val="clear"/>
          </w:tcPr>
          <w:p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2880"/>
            <w:shd w:fill="2E75B6" w:val="clear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2E75B6" w:val="clear"/>
          </w:tcPr>
          <w:p>
            <w:r>
              <w:rPr>
                <w:b/>
                <w:color w:val="FFFFFF"/>
              </w:rPr>
              <w:t>Fired</w:t>
            </w:r>
          </w:p>
        </w:tc>
      </w:tr>
      <w:tr>
        <w:tc>
          <w:tcPr>
            <w:tcW w:type="dxa" w:w="2880"/>
          </w:tcPr>
          <w:p>
            <w:r>
              <w:t>OB-KNS-3</w:t>
            </w:r>
          </w:p>
        </w:tc>
        <w:tc>
          <w:tcPr>
            <w:tcW w:type="dxa" w:w="2880"/>
          </w:tcPr>
          <w:p>
            <w:r>
              <w:t>Lemma 3.1 FORMAL — μ ↛ π_A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OB-KNS-1</w:t>
            </w:r>
          </w:p>
        </w:tc>
        <w:tc>
          <w:tcPr>
            <w:tcW w:type="dxa" w:w="2880"/>
          </w:tcPr>
          <w:p>
            <w:r>
              <w:t>Scoped monotone PROVED + unscoped REFUTED</w:t>
            </w:r>
          </w:p>
        </w:tc>
        <w:tc>
          <w:tcPr>
            <w:tcW w:type="dxa" w:w="2880"/>
          </w:tcPr>
          <w:p>
            <w:r>
              <w:t>Yes — both</w:t>
            </w:r>
          </w:p>
        </w:tc>
      </w:tr>
      <w:tr>
        <w:tc>
          <w:tcPr>
            <w:tcW w:type="dxa" w:w="2880"/>
          </w:tcPr>
          <w:p>
            <w:r>
              <w:t>OB-KNS-2</w:t>
            </w:r>
          </w:p>
        </w:tc>
        <w:tc>
          <w:tcPr>
            <w:tcW w:type="dxa" w:w="2880"/>
          </w:tcPr>
          <w:p>
            <w:r>
              <w:t>dense_pass E_used ≤ 10</w:t>
            </w:r>
          </w:p>
        </w:tc>
        <w:tc>
          <w:tcPr>
            <w:tcW w:type="dxa" w:w="2880"/>
          </w:tcPr>
          <w:p>
            <w:r>
              <w:t>Yes — 3.0406</w:t>
            </w:r>
          </w:p>
        </w:tc>
      </w:tr>
    </w:tbl>
    <w:p/>
    <w:p>
      <w:pPr>
        <w:ind w:left="360"/>
      </w:pPr>
      <w:r>
        <w:rPr>
          <w:rFonts w:ascii="Courier New" w:hAnsi="Courier New"/>
          <w:sz w:val="18"/>
        </w:rPr>
        <w:t>KNS-OBS-1: CLOSED-POSITIVE — as typed object</w:t>
        <w:br/>
        <w:t>OPEN on theorem lift: zero location · RH · det_ζ</w:t>
      </w:r>
    </w:p>
    <w:p>
      <w:pPr>
        <w:pStyle w:val="Heading1"/>
      </w:pPr>
      <w:r>
        <w:t>3. Probe receipt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 w:val="clea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2E75B6" w:val="clea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exit code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D5_expectation_met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D5_unimodal_monotone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D5_twomode_monotone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twomode_peak</w:t>
            </w:r>
          </w:p>
        </w:tc>
        <w:tc>
          <w:tcPr>
            <w:tcW w:type="dxa" w:w="4320"/>
          </w:tcPr>
          <w:p>
            <w:r>
              <w:t>0.9662 @ δ=1.0</w:t>
            </w:r>
          </w:p>
        </w:tc>
      </w:tr>
      <w:tr>
        <w:tc>
          <w:tcPr>
            <w:tcW w:type="dxa" w:w="4320"/>
          </w:tcPr>
          <w:p>
            <w:r>
              <w:t>E_used</w:t>
            </w:r>
          </w:p>
        </w:tc>
        <w:tc>
          <w:tcPr>
            <w:tcW w:type="dxa" w:w="4320"/>
          </w:tcPr>
          <w:p>
            <w:r>
              <w:t>3.0406</w:t>
            </w:r>
          </w:p>
        </w:tc>
      </w:tr>
      <w:tr>
        <w:tc>
          <w:tcPr>
            <w:tcW w:type="dxa" w:w="4320"/>
          </w:tcPr>
          <w:p>
            <w:r>
              <w:t>ρ_Y</w:t>
            </w:r>
          </w:p>
        </w:tc>
        <w:tc>
          <w:tcPr>
            <w:tcW w:type="dxa" w:w="4320"/>
          </w:tcPr>
          <w:p>
            <w:r>
              <w:t>0.4812</w:t>
            </w:r>
          </w:p>
        </w:tc>
      </w:tr>
      <w:tr>
        <w:tc>
          <w:tcPr>
            <w:tcW w:type="dxa" w:w="4320"/>
          </w:tcPr>
          <w:p>
            <w:r>
              <w:t>ℓ_off^T</w:t>
            </w:r>
          </w:p>
        </w:tc>
        <w:tc>
          <w:tcPr>
            <w:tcW w:type="dxa" w:w="4320"/>
          </w:tcPr>
          <w:p>
            <w:r>
              <w:t>0.010152</w:t>
            </w:r>
          </w:p>
        </w:tc>
      </w:tr>
      <w:tr>
        <w:tc>
          <w:tcPr>
            <w:tcW w:type="dxa" w:w="4320"/>
          </w:tcPr>
          <w:p>
            <w:r>
              <w:t>dense_pass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sha256</w:t>
            </w:r>
          </w:p>
        </w:tc>
        <w:tc>
          <w:tcPr>
            <w:tcW w:type="dxa" w:w="4320"/>
          </w:tcPr>
          <w:p>
            <w:r>
              <w:t>09ef26d3…8211b011</w:t>
            </w:r>
          </w:p>
        </w:tc>
      </w:tr>
    </w:tbl>
    <w:p/>
    <w:p>
      <w:pPr>
        <w:pStyle w:val="Heading1"/>
      </w:pPr>
      <w:r>
        <w:t>4. KNS(LB) load-bearing (typed object)</w:t>
      </w:r>
    </w:p>
    <w:p>
      <w:r>
        <w:drawing>
          <wp:inline xmlns:a="http://schemas.openxmlformats.org/drawingml/2006/main" xmlns:pic="http://schemas.openxmlformats.org/drawingml/2006/picture">
            <wp:extent cx="5303520" cy="25032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wo-lay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03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2. KNS(LB) two-layer decomposition</w:t>
      </w:r>
    </w:p>
    <w:p/>
    <w:p>
      <w:pPr>
        <w:ind w:left="360"/>
      </w:pPr>
      <w:r>
        <w:rPr>
          <w:rFonts w:ascii="Courier New" w:hAnsi="Courier New"/>
          <w:sz w:val="18"/>
        </w:rPr>
        <w:t>KNS(LB) = KakeyaNeedleSet(Light(Basic))</w:t>
        <w:br/>
        <w:t>Needles seen · Action(C) unseen in overlap</w:t>
        <w:br/>
        <w:t>Re(s)=½ = placement register — not glare</w:t>
        <w:br/>
        <w:t>Overlap ≠ placement · μ ≠ π_A</w:t>
      </w:r>
    </w:p>
    <w:p>
      <w:pPr>
        <w:pStyle w:val="Heading1"/>
      </w:pPr>
      <w:r>
        <w:t>5. File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 w:val="clear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320"/>
            <w:shd w:fill="2E75B6" w:val="clear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PEAICE-KNS-LB-PASS-EVALUATION-001.docx</w:t>
            </w:r>
          </w:p>
        </w:tc>
        <w:tc>
          <w:tcPr>
            <w:tcW w:type="dxa" w:w="4320"/>
          </w:tcPr>
          <w:p>
            <w:r>
              <w:t>This document</w:t>
            </w:r>
          </w:p>
        </w:tc>
      </w:tr>
      <w:tr>
        <w:tc>
          <w:tcPr>
            <w:tcW w:type="dxa" w:w="4320"/>
          </w:tcPr>
          <w:p>
            <w:r>
              <w:t>PEAICE-KNS-LB-PASS-EVALUATION-001.md</w:t>
            </w:r>
          </w:p>
        </w:tc>
        <w:tc>
          <w:tcPr>
            <w:tcW w:type="dxa" w:w="4320"/>
          </w:tcPr>
          <w:p>
            <w:r>
              <w:t>Source md</w:t>
            </w:r>
          </w:p>
        </w:tc>
      </w:tr>
      <w:tr>
        <w:tc>
          <w:tcPr>
            <w:tcW w:type="dxa" w:w="4320"/>
          </w:tcPr>
          <w:p>
            <w:r>
              <w:t>PEAICE-FABLE-KNS-LB-PASS-001</w:t>
            </w:r>
          </w:p>
        </w:tc>
        <w:tc>
          <w:tcPr>
            <w:tcW w:type="dxa" w:w="4320"/>
          </w:tcPr>
          <w:p>
            <w:r>
              <w:t>Fable pass file</w:t>
            </w:r>
          </w:p>
        </w:tc>
      </w:tr>
      <w:tr>
        <w:tc>
          <w:tcPr>
            <w:tcW w:type="dxa" w:w="4320"/>
          </w:tcPr>
          <w:p>
            <w:r>
              <w:t>PEAICE-GROK-TERMINAL-005</w:t>
            </w:r>
          </w:p>
        </w:tc>
        <w:tc>
          <w:tcPr>
            <w:tcW w:type="dxa" w:w="4320"/>
          </w:tcPr>
          <w:p>
            <w:r>
              <w:t>Grok cross-derivation</w:t>
            </w:r>
          </w:p>
        </w:tc>
      </w:tr>
      <w:tr>
        <w:tc>
          <w:tcPr>
            <w:tcW w:type="dxa" w:w="4320"/>
          </w:tcPr>
          <w:p>
            <w:r>
              <w:t>INDEX.md</w:t>
            </w:r>
          </w:p>
        </w:tc>
        <w:tc>
          <w:tcPr>
            <w:tcW w:type="dxa" w:w="4320"/>
          </w:tcPr>
          <w:p>
            <w:r>
              <w:t>Research root</w:t>
            </w:r>
          </w:p>
        </w:tc>
      </w:tr>
    </w:tbl>
    <w:p/>
    <w:p>
      <w:r>
        <w:rPr>
          <w:i/>
        </w:rPr>
        <w:t>PeAIce program file · not canon promotion · July 2, 2026 · RH OPEN · h &lt;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