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TRANSFORMER FAILURE PREDICTION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color w:val="2E75B6"/>
          <w:sz w:val="26"/>
          <w:szCs w:val="26"/>
        </w:rPr>
        <w:t xml:space="preserve">Model Comparison: Without Weather  vs  With Weather</w:t>
      </w:r>
    </w:p>
    <w:p>
      <w:pPr>
        <w:spacing w:before="0" w:after="3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Uttar Pradesh Power Distribution Grid  |  Predictive Maintenance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🔵  Without Weather — BiLSTM Regression Model</w:t>
            </w:r>
          </w:p>
        </w:tc>
        <w:tc>
          <w:tcPr>
            <w:tcW w:type="dxa" w:w="468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F0D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🟢  With Weather — Vanilla RNN Classification Model</w:t>
            </w:r>
          </w:p>
        </w:tc>
      </w:tr>
    </w:tbl>
    <w:p/>
    <w:p>
      <w:pPr>
        <w:pStyle w:val="Heading1"/>
      </w:pPr>
      <w:r>
        <w:t xml:space="preserve">1. Overview &amp; Setup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MODEL COMPARISON AT A GLANCE</w:t>
            </w:r>
          </w:p>
        </w:tc>
      </w:tr>
      <w:tr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Without Weather (RNN/BiLSTM)</w:t>
            </w:r>
          </w:p>
        </w:tc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With Weather (RNNW)</w:t>
            </w:r>
          </w:p>
        </w:tc>
      </w:tr>
      <w:tr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Model Architecture</w:t>
            </w:r>
          </w:p>
        </w:tc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Bidirectional LSTM</w:t>
            </w:r>
          </w:p>
        </w:tc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F0D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Vanilla RNN</w:t>
            </w:r>
          </w:p>
        </w:tc>
      </w:tr>
      <w:tr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Task Type</w:t>
            </w:r>
          </w:p>
        </w:tc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Regression (failure count)</w:t>
            </w:r>
          </w:p>
        </w:tc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F0D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Classification (Low / Med / High)</w:t>
            </w:r>
          </w:p>
        </w:tc>
      </w:tr>
      <w:tr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Records</w:t>
            </w:r>
          </w:p>
        </w:tc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136,344</w:t>
            </w:r>
          </w:p>
        </w:tc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F0D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126,777</w:t>
            </w:r>
          </w:p>
        </w:tc>
      </w:tr>
      <w:tr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Substations</w:t>
            </w:r>
          </w:p>
        </w:tc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F0D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1,055</w:t>
            </w:r>
          </w:p>
        </w:tc>
      </w:tr>
      <w:tr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Sequences Built</w:t>
            </w:r>
          </w:p>
        </w:tc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F0D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119,604</w:t>
            </w:r>
          </w:p>
        </w:tc>
      </w:tr>
      <w:tr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Input Features</w:t>
            </w:r>
          </w:p>
        </w:tc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 (count, day-of-week, month)</w:t>
            </w:r>
          </w:p>
        </w:tc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F0D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19 (incl. weather, infra, history)</w:t>
            </w:r>
          </w:p>
        </w:tc>
      </w:tr>
      <w:tr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Lookback Window</w:t>
            </w:r>
          </w:p>
        </w:tc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 days</w:t>
            </w:r>
          </w:p>
        </w:tc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F0D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 days</w:t>
            </w:r>
          </w:p>
        </w:tc>
      </w:tr>
      <w:tr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Train / Test Split</w:t>
            </w:r>
          </w:p>
        </w:tc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80% / 20%</w:t>
            </w:r>
          </w:p>
        </w:tc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F0D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Standard split</w:t>
            </w:r>
          </w:p>
        </w:tc>
      </w:tr>
    </w:tbl>
    <w:p/>
    <w:p>
      <w:pPr>
        <w:pStyle w:val="Heading1"/>
      </w:pPr>
      <w:r>
        <w:t xml:space="preserve">2. Model Performance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MODEL PERFORMANCE METRICS</w:t>
            </w:r>
          </w:p>
        </w:tc>
      </w:tr>
      <w:tr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Without Weather (BiLSTM)</w:t>
            </w:r>
          </w:p>
        </w:tc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With Weather (RNNW)</w:t>
            </w:r>
          </w:p>
        </w:tc>
      </w:tr>
      <w:tr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Accuracy / R²</w:t>
            </w:r>
          </w:p>
        </w:tc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R² = 0.8606 (regression)</w:t>
            </w:r>
          </w:p>
        </w:tc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F0D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~65% class accuracy</w:t>
            </w:r>
          </w:p>
        </w:tc>
      </w:tr>
      <w:tr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MAE</w:t>
            </w:r>
          </w:p>
        </w:tc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33.57 failures/day</w:t>
            </w:r>
          </w:p>
        </w:tc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F0D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~0.39 class units</w:t>
            </w:r>
          </w:p>
        </w:tc>
      </w:tr>
      <w:tr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RMSE</w:t>
            </w:r>
          </w:p>
        </w:tc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F0D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~0.51</w:t>
            </w:r>
          </w:p>
        </w:tc>
      </w:tr>
      <w:tr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Macro F1</w:t>
            </w:r>
          </w:p>
        </w:tc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F0D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~0.66 avg</w:t>
            </w:r>
          </w:p>
        </w:tc>
      </w:tr>
      <w:tr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Baseline to Beat</w:t>
            </w:r>
          </w:p>
        </w:tc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Mean predictor</w:t>
            </w:r>
          </w:p>
        </w:tc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F0D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35.9% (most-freq class)</w:t>
            </w:r>
          </w:p>
        </w:tc>
      </w:tr>
      <w:tr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Improvement vs Baseline</w:t>
            </w:r>
          </w:p>
        </w:tc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86% variance explained</w:t>
            </w:r>
          </w:p>
        </w:tc>
        <w:tc>
          <w:tcPr>
            <w:tcW w:type="dxa" w:w="31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F0D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Nearly doubled baseline accuracy</w:t>
            </w:r>
          </w:p>
        </w:tc>
      </w:tr>
    </w:tbl>
    <w:p/>
    <w:p>
      <w:pPr>
        <w:pStyle w:val="Heading1"/>
      </w:pPr>
      <w:r>
        <w:t xml:space="preserve">3. With Weather — Per-Class Severity Metrics</w:t>
      </w:r>
    </w:p>
    <w:p>
      <w:r>
        <w:t xml:space="preserve">The Without Weather model performs regression (predicting a count), so per-class metrics do not apply. The With Weather model predicts severity classes; detailed precision, recall, and F1-Score are shown below.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c>
          <w:tcPr>
            <w:gridSpan w:val="5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WITH WEATHER — PER CLASS METRICS (RNNW)</w:t>
            </w:r>
          </w:p>
        </w:tc>
      </w:tr>
      <w:tr>
        <w:tc>
          <w:tcPr>
            <w:tcW w:type="dxa" w:w="234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Class</w:t>
            </w:r>
          </w:p>
        </w:tc>
        <w:tc>
          <w:tcPr>
            <w:tcW w:type="dxa" w:w="1755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Recall</w:t>
            </w:r>
          </w:p>
        </w:tc>
        <w:tc>
          <w:tcPr>
            <w:tcW w:type="dxa" w:w="1755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Precision</w:t>
            </w:r>
          </w:p>
        </w:tc>
        <w:tc>
          <w:tcPr>
            <w:tcW w:type="dxa" w:w="1755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F1-Score</w:t>
            </w:r>
          </w:p>
        </w:tc>
        <w:tc>
          <w:tcPr>
            <w:tcW w:type="dxa" w:w="1755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Count</w:t>
            </w:r>
          </w:p>
        </w:tc>
      </w:tr>
      <w:tr>
        <w:tc>
          <w:tcPr>
            <w:tcW w:type="dxa" w:w="234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F0D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 (0) — Minor faults</w:t>
            </w:r>
          </w:p>
        </w:tc>
        <w:tc>
          <w:tcPr>
            <w:tcW w:type="dxa" w:w="1755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F0D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~67.5%</w:t>
            </w:r>
          </w:p>
        </w:tc>
        <w:tc>
          <w:tcPr>
            <w:tcW w:type="dxa" w:w="1755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F0D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~70.9%</w:t>
            </w:r>
          </w:p>
        </w:tc>
        <w:tc>
          <w:tcPr>
            <w:tcW w:type="dxa" w:w="1755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F0D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~69.1%</w:t>
            </w:r>
          </w:p>
        </w:tc>
        <w:tc>
          <w:tcPr>
            <w:tcW w:type="dxa" w:w="1755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F0D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45,558</w:t>
            </w:r>
          </w:p>
        </w:tc>
      </w:tr>
      <w:tr>
        <w:tc>
          <w:tcPr>
            <w:tcW w:type="dxa" w:w="234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 (1) — Moderate impact</w:t>
            </w:r>
          </w:p>
        </w:tc>
        <w:tc>
          <w:tcPr>
            <w:tcW w:type="dxa" w:w="1755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~58.3%</w:t>
            </w:r>
          </w:p>
        </w:tc>
        <w:tc>
          <w:tcPr>
            <w:tcW w:type="dxa" w:w="1755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~63.7%</w:t>
            </w:r>
          </w:p>
        </w:tc>
        <w:tc>
          <w:tcPr>
            <w:tcW w:type="dxa" w:w="1755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~60.9%</w:t>
            </w:r>
          </w:p>
        </w:tc>
        <w:tc>
          <w:tcPr>
            <w:tcW w:type="dxa" w:w="1755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37,724</w:t>
            </w:r>
          </w:p>
        </w:tc>
      </w:tr>
      <w:tr>
        <w:tc>
          <w:tcPr>
            <w:tcW w:type="dxa" w:w="234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F0D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 (2) — Critical / Emergency</w:t>
            </w:r>
          </w:p>
        </w:tc>
        <w:tc>
          <w:tcPr>
            <w:tcW w:type="dxa" w:w="1755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F0D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~70.2%</w:t>
            </w:r>
          </w:p>
        </w:tc>
        <w:tc>
          <w:tcPr>
            <w:tcW w:type="dxa" w:w="1755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F0D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~66.3%</w:t>
            </w:r>
          </w:p>
        </w:tc>
        <w:tc>
          <w:tcPr>
            <w:tcW w:type="dxa" w:w="1755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F0D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~68.2%</w:t>
            </w:r>
          </w:p>
        </w:tc>
        <w:tc>
          <w:tcPr>
            <w:tcW w:type="dxa" w:w="1755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F0D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43,495</w:t>
            </w:r>
          </w:p>
        </w:tc>
      </w:tr>
    </w:tbl>
    <w:p/>
    <w:p>
      <w:pPr>
        <w:pStyle w:val="Heading1"/>
      </w:pPr>
      <w:r>
        <w:t xml:space="preserve">4. Without Weather — Actual vs. Predicted Daily Failures</w:t>
      </w:r>
    </w:p>
    <w:p>
      <w:r>
        <w:t xml:space="preserve">The BiLSTM model captures seasonal demand surges with an R² of 0.8606. The chart below shows test-set predictions vs. actuals.</w:t>
      </w:r>
    </w:p>
    <w:p/>
    <w:p>
      <w:r>
        <w:drawing>
          <wp:inline distT="0" distB="0" distL="0" distR="0">
            <wp:extent cx="57150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 xml:space="preserve">5. Zone-Level Record Distribution</w:t>
      </w:r>
    </w:p>
    <w:p>
      <w:r>
        <w:t xml:space="preserve">Both models cover the same nine zones. Minor record differences arise from pre-processing steps in the With Weather pipeline (weather join, sequence filtering).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160"/>
        <w:gridCol w:w="1920"/>
        <w:gridCol w:w="1920"/>
      </w:tblGrid>
      <w:tr>
        <w:tc>
          <w:tcPr>
            <w:gridSpan w:val="4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TOP ZONES — FAILURE RECORDS (BOTH MODELS)</w:t>
            </w:r>
          </w:p>
        </w:tc>
      </w:tr>
      <w:tr>
        <w:tc>
          <w:tcPr>
            <w:tcW w:type="dxa" w:w="3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Zone</w:t>
            </w:r>
          </w:p>
        </w:tc>
        <w:tc>
          <w:tcPr>
            <w:tcW w:type="dxa" w:w="21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Without Weather</w:t>
            </w:r>
          </w:p>
        </w:tc>
        <w:tc>
          <w:tcPr>
            <w:tcW w:type="dxa" w:w="19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With Weather</w:t>
            </w:r>
          </w:p>
        </w:tc>
        <w:tc>
          <w:tcPr>
            <w:tcW w:type="dxa" w:w="19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Δ Records</w:t>
            </w:r>
          </w:p>
        </w:tc>
      </w:tr>
      <w:tr>
        <w:tc>
          <w:tcPr>
            <w:tcW w:type="dxa" w:w="3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PRAYAGRAJ 2</w:t>
            </w:r>
          </w:p>
        </w:tc>
        <w:tc>
          <w:tcPr>
            <w:tcW w:type="dxa" w:w="21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36,241 (26.6%)</w:t>
            </w:r>
          </w:p>
        </w:tc>
        <w:tc>
          <w:tcPr>
            <w:tcW w:type="dxa" w:w="19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F0D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33,174 (26.2%)</w:t>
            </w:r>
          </w:p>
        </w:tc>
        <w:tc>
          <w:tcPr>
            <w:tcW w:type="dxa" w:w="19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-3,067</w:t>
            </w:r>
          </w:p>
        </w:tc>
      </w:tr>
      <w:tr>
        <w:tc>
          <w:tcPr>
            <w:tcW w:type="dxa" w:w="3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VARANASI 2</w:t>
            </w:r>
          </w:p>
        </w:tc>
        <w:tc>
          <w:tcPr>
            <w:tcW w:type="dxa" w:w="21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28,661 (21.0%)</w:t>
            </w:r>
          </w:p>
        </w:tc>
        <w:tc>
          <w:tcPr>
            <w:tcW w:type="dxa" w:w="19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F0D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28,642 (22.6%)</w:t>
            </w:r>
          </w:p>
        </w:tc>
        <w:tc>
          <w:tcPr>
            <w:tcW w:type="dxa" w:w="19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-19</w:t>
            </w:r>
          </w:p>
        </w:tc>
      </w:tr>
      <w:tr>
        <w:tc>
          <w:tcPr>
            <w:tcW w:type="dxa" w:w="3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AZAMGARH</w:t>
            </w:r>
          </w:p>
        </w:tc>
        <w:tc>
          <w:tcPr>
            <w:tcW w:type="dxa" w:w="21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21,670 (15.9%)</w:t>
            </w:r>
          </w:p>
        </w:tc>
        <w:tc>
          <w:tcPr>
            <w:tcW w:type="dxa" w:w="19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F0D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21,126 (16.7%)</w:t>
            </w:r>
          </w:p>
        </w:tc>
        <w:tc>
          <w:tcPr>
            <w:tcW w:type="dxa" w:w="19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-544</w:t>
            </w:r>
          </w:p>
        </w:tc>
      </w:tr>
      <w:tr>
        <w:tc>
          <w:tcPr>
            <w:tcW w:type="dxa" w:w="3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MIRZAPUR</w:t>
            </w:r>
          </w:p>
        </w:tc>
        <w:tc>
          <w:tcPr>
            <w:tcW w:type="dxa" w:w="21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17,920 (13.1%)</w:t>
            </w:r>
          </w:p>
        </w:tc>
        <w:tc>
          <w:tcPr>
            <w:tcW w:type="dxa" w:w="19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F0D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13,169 (10.4%)</w:t>
            </w:r>
          </w:p>
        </w:tc>
        <w:tc>
          <w:tcPr>
            <w:tcW w:type="dxa" w:w="19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-4,751</w:t>
            </w:r>
          </w:p>
        </w:tc>
      </w:tr>
      <w:tr>
        <w:tc>
          <w:tcPr>
            <w:tcW w:type="dxa" w:w="3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BASTI</w:t>
            </w:r>
          </w:p>
        </w:tc>
        <w:tc>
          <w:tcPr>
            <w:tcW w:type="dxa" w:w="21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9,527 (7.0%)</w:t>
            </w:r>
          </w:p>
        </w:tc>
        <w:tc>
          <w:tcPr>
            <w:tcW w:type="dxa" w:w="19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F0D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9,526 (7.5%)</w:t>
            </w:r>
          </w:p>
        </w:tc>
        <w:tc>
          <w:tcPr>
            <w:tcW w:type="dxa" w:w="19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-1</w:t>
            </w:r>
          </w:p>
        </w:tc>
      </w:tr>
      <w:tr>
        <w:tc>
          <w:tcPr>
            <w:tcW w:type="dxa" w:w="3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GORAKHPUR 2</w:t>
            </w:r>
          </w:p>
        </w:tc>
        <w:tc>
          <w:tcPr>
            <w:tcW w:type="dxa" w:w="21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10,323 (7.6%)</w:t>
            </w:r>
          </w:p>
        </w:tc>
        <w:tc>
          <w:tcPr>
            <w:tcW w:type="dxa" w:w="19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F0D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9,422 (7.4%)</w:t>
            </w:r>
          </w:p>
        </w:tc>
        <w:tc>
          <w:tcPr>
            <w:tcW w:type="dxa" w:w="19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-901</w:t>
            </w:r>
          </w:p>
        </w:tc>
      </w:tr>
      <w:tr>
        <w:tc>
          <w:tcPr>
            <w:tcW w:type="dxa" w:w="3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GORAKHPUR 1</w:t>
            </w:r>
          </w:p>
        </w:tc>
        <w:tc>
          <w:tcPr>
            <w:tcW w:type="dxa" w:w="21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6,366 (4.7%)</w:t>
            </w:r>
          </w:p>
        </w:tc>
        <w:tc>
          <w:tcPr>
            <w:tcW w:type="dxa" w:w="19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F0D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6,366 (5.0%)</w:t>
            </w:r>
          </w:p>
        </w:tc>
        <w:tc>
          <w:tcPr>
            <w:tcW w:type="dxa" w:w="19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3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VARANASI 1</w:t>
            </w:r>
          </w:p>
        </w:tc>
        <w:tc>
          <w:tcPr>
            <w:tcW w:type="dxa" w:w="21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4,620 (3.4%)</w:t>
            </w:r>
          </w:p>
        </w:tc>
        <w:tc>
          <w:tcPr>
            <w:tcW w:type="dxa" w:w="19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F0D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4,618 (3.6%)</w:t>
            </w:r>
          </w:p>
        </w:tc>
        <w:tc>
          <w:tcPr>
            <w:tcW w:type="dxa" w:w="19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-2</w:t>
            </w:r>
          </w:p>
        </w:tc>
      </w:tr>
      <w:tr>
        <w:tc>
          <w:tcPr>
            <w:tcW w:type="dxa" w:w="3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PRAYAGRAJ 1</w:t>
            </w:r>
          </w:p>
        </w:tc>
        <w:tc>
          <w:tcPr>
            <w:tcW w:type="dxa" w:w="21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1,016 (0.7%)</w:t>
            </w:r>
          </w:p>
        </w:tc>
        <w:tc>
          <w:tcPr>
            <w:tcW w:type="dxa" w:w="19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F0D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734 (0.6%)</w:t>
            </w:r>
          </w:p>
        </w:tc>
        <w:tc>
          <w:tcPr>
            <w:tcW w:type="dxa" w:w="192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-282</w:t>
            </w:r>
          </w:p>
        </w:tc>
      </w:tr>
    </w:tbl>
    <w:p/>
    <w:p>
      <w:r>
        <w:drawing>
          <wp:inline distT="0" distB="0" distL="0" distR="0">
            <wp:extent cx="54864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 xml:space="preserve">6. Temporal Failure Trends (Without Weather Dataset)</w:t>
      </w:r>
    </w:p>
    <w:p>
      <w:r>
        <w:t xml:space="preserve">Daily and monthly aggregation charts from the BiLSTM (Without Weather) dataset. Summer months (May–August) show pronounced failure peaks, consistent with agricultural irrigation and cooling demand.</w:t>
      </w:r>
    </w:p>
    <w:p/>
    <w:p>
      <w:r>
        <w:drawing>
          <wp:inline distT="0" distB="0" distL="0" distR="0">
            <wp:extent cx="54864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4864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 xml:space="preserve">7. Root Cause Distribution (Without Weather Dataset)</w:t>
      </w:r>
    </w:p>
    <w:p>
      <w:r>
        <w:t xml:space="preserve">Overloading and line faults together account for over 43% of all recorded failures. The With Weather model uses these patterns as classification signals via the 19-feature input set.</w:t>
      </w:r>
    </w:p>
    <w:p/>
    <w:p>
      <w:r>
        <w:drawing>
          <wp:inline distT="0" distB="0" distL="0" distR="0">
            <wp:extent cx="54864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 xml:space="preserve">8. Key Differences &amp; When to Use Each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KEY DIFFERENCES &amp; INSIGHTS</w:t>
            </w:r>
          </w:p>
        </w:tc>
      </w:tr>
      <w:tr>
        <w:tc>
          <w:tcPr>
            <w:tcW w:type="dxa" w:w="468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Without Weather (BiLSTM)</w:t>
            </w:r>
          </w:p>
        </w:tc>
        <w:tc>
          <w:tcPr>
            <w:tcW w:type="dxa" w:w="468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With Weather (RNNW)</w:t>
            </w:r>
          </w:p>
        </w:tc>
      </w:tr>
      <w:tr>
        <w:tc>
          <w:tcPr>
            <w:tcW w:type="dxa" w:w="468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Predicts actual failure COUNT per day</w:t>
            </w:r>
          </w:p>
        </w:tc>
        <w:tc>
          <w:tcPr>
            <w:tcW w:type="dxa" w:w="468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F0D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Predicts failure SEVERITY class (Low/Med/High)</w:t>
            </w:r>
          </w:p>
        </w:tc>
      </w:tr>
      <w:tr>
        <w:tc>
          <w:tcPr>
            <w:tcW w:type="dxa" w:w="468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 simple temporal features</w:t>
            </w:r>
          </w:p>
        </w:tc>
        <w:tc>
          <w:tcPr>
            <w:tcW w:type="dxa" w:w="468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F0D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19 rich features incl. heat index, humidity, wind</w:t>
            </w:r>
          </w:p>
        </w:tc>
      </w:tr>
      <w:tr>
        <w:tc>
          <w:tcPr>
            <w:tcW w:type="dxa" w:w="468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Strong R² = 0.86 — excellent for volume forecasting</w:t>
            </w:r>
          </w:p>
        </w:tc>
        <w:tc>
          <w:tcPr>
            <w:tcW w:type="dxa" w:w="468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F0D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~65% accuracy — nearly 2× random baseline of 35.9%</w:t>
            </w:r>
          </w:p>
        </w:tc>
      </w:tr>
      <w:tr>
        <w:tc>
          <w:tcPr>
            <w:tcW w:type="dxa" w:w="468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Best for: scheduling crews &amp; pre-positioning spares</w:t>
            </w:r>
          </w:p>
        </w:tc>
        <w:tc>
          <w:tcPr>
            <w:tcW w:type="dxa" w:w="468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F0D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Best for: triaging severity &amp; emergency response planning</w:t>
            </w:r>
          </w:p>
        </w:tc>
      </w:tr>
      <w:tr>
        <w:tc>
          <w:tcPr>
            <w:tcW w:type="dxa" w:w="468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 class (critical) captured via count spikes</w:t>
            </w:r>
          </w:p>
        </w:tc>
        <w:tc>
          <w:tcPr>
            <w:tcW w:type="dxa" w:w="468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F0D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 class best predicted — weather signal is strong</w:t>
            </w:r>
          </w:p>
        </w:tc>
      </w:tr>
      <w:tr>
        <w:tc>
          <w:tcPr>
            <w:tcW w:type="dxa" w:w="468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 severity cannot be inferred from counts alone</w:t>
            </w:r>
          </w:p>
        </w:tc>
        <w:tc>
          <w:tcPr>
            <w:tcW w:type="dxa" w:w="468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F0D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 class hardest — overlaps with Low and High profiles</w:t>
            </w:r>
          </w:p>
        </w:tc>
      </w:tr>
      <w:tr>
        <w:tc>
          <w:tcPr>
            <w:tcW w:type="dxa" w:w="468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weather dependency — simpler, faster to deploy</w:t>
            </w:r>
          </w:p>
        </w:tc>
        <w:tc>
          <w:tcPr>
            <w:tcW w:type="dxa" w:w="468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2F0D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Requires weather data pipeline for real-time use</w:t>
            </w:r>
          </w:p>
        </w:tc>
      </w:tr>
    </w:tbl>
    <w:p/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1dbf9aeda215e661cf0d5d5df7eae0cbb3f1c1c9.png"/><Relationship Id="rId7" Type="http://schemas.openxmlformats.org/officeDocument/2006/relationships/image" Target="media/d02b78460745d3a3250d540d22a59626ca0d9cf9.png"/><Relationship Id="rId8" Type="http://schemas.openxmlformats.org/officeDocument/2006/relationships/image" Target="media/97ad7dca1c9eb7903c1abe8ab029390c48712954.png"/><Relationship Id="rId9" Type="http://schemas.openxmlformats.org/officeDocument/2006/relationships/image" Target="media/535e7ef1fd7c14f5e7acd6ddbc8ff9cf81170658.png"/><Relationship Id="rId10" Type="http://schemas.openxmlformats.org/officeDocument/2006/relationships/image" Target="media/9412908364661292b11f05d2f2efabfb11e1646d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2026-03-11T11:54:20.321Z</dcterms:created>
  <dcterms:modified xsi:type="dcterms:W3CDTF">2026-03-11T11:54:20.321Z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