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40"/>
      </w:pPr>
      <w:r>
        <w:rPr>
          <w:rFonts w:ascii="Georgia" w:cs="Georgia" w:eastAsia="Georgia" w:hAnsi="Georgia"/>
          <w:b/>
          <w:bCs/>
          <w:color w:val="1A1A2E"/>
          <w:sz w:val="60"/>
          <w:szCs w:val="60"/>
        </w:rPr>
        <w:t xml:space="preserve">SQL vs. NoSQL</w:t>
      </w:r>
    </w:p>
    <w:p>
      <w:pPr>
        <w:spacing w:before="0" w:after="60"/>
      </w:pPr>
      <w:r>
        <w:rPr>
          <w:rFonts w:ascii="Calibri" w:cs="Calibri" w:eastAsia="Calibri" w:hAnsi="Calibri"/>
          <w:i/>
          <w:iCs/>
          <w:color w:val="555555"/>
          <w:sz w:val="24"/>
          <w:szCs w:val="24"/>
        </w:rPr>
        <w:t xml:space="preserve">A Practical Guide to Picking the Right Database</w:t>
      </w:r>
    </w:p>
    <w:p>
      <w:pPr>
        <w:pBdr>
          <w:bottom w:val="single" w:color="1A1A2E" w:sz="10" w:space="1"/>
        </w:pBdr>
        <w:spacing w:before="60" w:after="220"/>
      </w:pPr>
      <w:r>
        <w:t xml:space="preserve"/>
      </w:r>
    </w:p>
    <w:p>
      <w:pPr>
        <w:pStyle w:val="Heading1"/>
        <w:spacing w:before="280" w:after="120"/>
      </w:pPr>
      <w:r>
        <w:rPr>
          <w:rFonts w:ascii="Georgia" w:cs="Georgia" w:eastAsia="Georgia" w:hAnsi="Georgia"/>
          <w:b/>
          <w:bCs/>
          <w:color w:val="1A1A2E"/>
          <w:sz w:val="30"/>
          <w:szCs w:val="30"/>
        </w:rPr>
        <w:t xml:space="preserve">So, Which One Should You Use?</w:t>
      </w:r>
    </w:p>
    <w:p>
      <w:pPr>
        <w:spacing w:before="60" w:after="100"/>
        <w:jc w:val="both"/>
      </w:pPr>
      <w:r>
        <w:rPr>
          <w:rFonts w:ascii="Calibri" w:cs="Calibri" w:eastAsia="Calibri" w:hAnsi="Calibri"/>
          <w:sz w:val="22"/>
          <w:szCs w:val="22"/>
        </w:rPr>
        <w:t xml:space="preserve">Honestly, that depends on what you are building — but let us back up, because this is one of those questions that sounds simple and turns out to have a lot of moving parts. The SQL vs. NoSQL debate has been running for well over a decade now, and it has produced more hot takes than useful answers. Some people swear off relational databases the moment they discover MongoDB. Others refuse to touch anything that does not have strict schema enforcement. Neither camp is entirely wrong, but neither is entirely right either.</w:t>
      </w:r>
    </w:p>
    <w:p>
      <w:pPr>
        <w:spacing w:before="60" w:after="100"/>
        <w:jc w:val="both"/>
      </w:pPr>
      <w:r>
        <w:rPr>
          <w:rFonts w:ascii="Calibri" w:cs="Calibri" w:eastAsia="Calibri" w:hAnsi="Calibri"/>
          <w:sz w:val="22"/>
          <w:szCs w:val="22"/>
        </w:rPr>
        <w:t xml:space="preserve">The more useful way to think about it is this: SQL and NoSQL are not competing products fighting for the same job. They are different tools, shaped by different assumptions about what data looks like and how it gets used. Once you understand those assumptions, the choice usually becomes pretty clear.</w:t>
      </w:r>
    </w:p>
    <w:p>
      <w:pPr>
        <w:spacing w:before="100" w:after="0"/>
      </w:pPr>
      <w:r>
        <w:t xml:space="preserve"/>
      </w:r>
    </w:p>
    <w:p>
      <w:pPr>
        <w:pStyle w:val="Heading1"/>
        <w:spacing w:before="280" w:after="120"/>
      </w:pPr>
      <w:r>
        <w:rPr>
          <w:rFonts w:ascii="Georgia" w:cs="Georgia" w:eastAsia="Georgia" w:hAnsi="Georgia"/>
          <w:b/>
          <w:bCs/>
          <w:color w:val="1A1A2E"/>
          <w:sz w:val="30"/>
          <w:szCs w:val="30"/>
        </w:rPr>
        <w:t xml:space="preserve">SQL — Structure, Relationships, Trust</w:t>
      </w:r>
    </w:p>
    <w:p>
      <w:pPr>
        <w:spacing w:before="60" w:after="100"/>
        <w:jc w:val="both"/>
      </w:pPr>
      <w:r>
        <w:rPr>
          <w:rFonts w:ascii="Calibri" w:cs="Calibri" w:eastAsia="Calibri" w:hAnsi="Calibri"/>
          <w:sz w:val="22"/>
          <w:szCs w:val="22"/>
        </w:rPr>
        <w:t xml:space="preserve">Relational databases have been around since 1970, which in tech is ancient history. Edgar Codd published the foundational paper at IBM, and the core model he described — tables, columns, rows, foreign keys — is essentially what Postgres and MySQL still use today. That longevity is not stubbornness. It reflects the fact that the model is genuinely well-suited to a large class of problems.</w:t>
      </w:r>
    </w:p>
    <w:p>
      <w:pPr>
        <w:spacing w:before="60" w:after="100"/>
        <w:jc w:val="both"/>
      </w:pPr>
      <w:r>
        <w:rPr>
          <w:rFonts w:ascii="Calibri" w:cs="Calibri" w:eastAsia="Calibri" w:hAnsi="Calibri"/>
          <w:sz w:val="22"/>
          <w:szCs w:val="22"/>
        </w:rPr>
        <w:t xml:space="preserve">The defining feature of SQL databases is that they enforce structure. You define your schema upfront — you say a users table has an id, a name, an email, a created_at timestamp — and the database holds you to it. Every row looks the same. Relationships between tables are declared explicitly and guaranteed by the engine. Nothing slips through that should not.</w:t>
      </w:r>
    </w:p>
    <w:p>
      <w:pPr>
        <w:spacing w:before="60" w:after="100"/>
        <w:jc w:val="both"/>
      </w:pPr>
      <w:r>
        <w:rPr>
          <w:rFonts w:ascii="Calibri" w:cs="Calibri" w:eastAsia="Calibri" w:hAnsi="Calibri"/>
          <w:sz w:val="22"/>
          <w:szCs w:val="22"/>
        </w:rPr>
        <w:t xml:space="preserve">This matters most when data consistency is not optional. A banking system processing a transfer between two accounts needs absolute certainty that the debit and credit either both happen or neither does. That guarantee — formalized as ACID compliance — is something relational databases have been delivering reliably for decades. You do not want to build that kind of logic yourself in application code when the database will just do it for you.</w:t>
      </w:r>
    </w:p>
    <w:p>
      <w:pPr>
        <w:spacing w:before="60" w:after="100"/>
        <w:jc w:val="both"/>
      </w:pPr>
      <w:r>
        <w:rPr>
          <w:rFonts w:ascii="Calibri" w:cs="Calibri" w:eastAsia="Calibri" w:hAnsi="Calibri"/>
          <w:sz w:val="22"/>
          <w:szCs w:val="22"/>
        </w:rPr>
        <w:t xml:space="preserve">SQL also shines when your queries are complex. Joining five tables, aggregating results, filtering by multiple conditions across relationships — SQL is an expressive language built exactly for that. And the query planners in mature engines like PostgreSQL are genuinely impressive at figuring out the most efficient way to execute those queries without you having to spell it out.</w:t>
      </w:r>
    </w:p>
    <w:p>
      <w:pPr>
        <w:spacing w:before="60" w:after="100"/>
        <w:jc w:val="both"/>
      </w:pPr>
      <w:r>
        <w:rPr>
          <w:rFonts w:ascii="Calibri" w:cs="Calibri" w:eastAsia="Calibri" w:hAnsi="Calibri"/>
          <w:sz w:val="22"/>
          <w:szCs w:val="22"/>
        </w:rPr>
        <w:t xml:space="preserve">Where SQL starts to create friction is when your data does not fit a fixed shape, or when you need to scale across many machines. Altering a table with tens of millions of rows is slow and nerve-wracking. And while there are solid approaches to horizontal scaling in the relational world, they add real operational complexity.</w:t>
      </w:r>
    </w:p>
    <w:p>
      <w:pPr>
        <w:spacing w:before="100" w:after="0"/>
      </w:pPr>
      <w:r>
        <w:t xml:space="preserve"/>
      </w:r>
    </w:p>
    <w:p>
      <w:pPr>
        <w:pStyle w:val="Heading1"/>
        <w:spacing w:before="280" w:after="120"/>
      </w:pPr>
      <w:r>
        <w:rPr>
          <w:rFonts w:ascii="Georgia" w:cs="Georgia" w:eastAsia="Georgia" w:hAnsi="Georgia"/>
          <w:b/>
          <w:bCs/>
          <w:color w:val="1A1A2E"/>
          <w:sz w:val="30"/>
          <w:szCs w:val="30"/>
        </w:rPr>
        <w:t xml:space="preserve">NoSQL — Flexibility, Scale, Different Trade-offs</w:t>
      </w:r>
    </w:p>
    <w:p>
      <w:pPr>
        <w:spacing w:before="60" w:after="100"/>
        <w:jc w:val="both"/>
      </w:pPr>
      <w:r>
        <w:rPr>
          <w:rFonts w:ascii="Calibri" w:cs="Calibri" w:eastAsia="Calibri" w:hAnsi="Calibri"/>
          <w:sz w:val="22"/>
          <w:szCs w:val="22"/>
        </w:rPr>
        <w:t xml:space="preserve">NoSQL came out of a very specific moment in tech history. Around 2007 to 2010, companies like Google, Amazon, and Facebook were running into walls with relational databases — not because the databases were bad, but because they were storing data at a scale and variety that the relational model was never designed for. So they built new things. Cassandra came from Facebook. DynamoDB from Amazon. The ideas behind BigTable from Google. The NoSQL movement grew from there.</w:t>
      </w:r>
    </w:p>
    <w:p>
      <w:pPr>
        <w:spacing w:before="60" w:after="100"/>
        <w:jc w:val="both"/>
      </w:pPr>
      <w:r>
        <w:rPr>
          <w:rFonts w:ascii="Calibri" w:cs="Calibri" w:eastAsia="Calibri" w:hAnsi="Calibri"/>
          <w:sz w:val="22"/>
          <w:szCs w:val="22"/>
        </w:rPr>
        <w:t xml:space="preserve">The first thing to know about NoSQL is that it is not one thing. It is a family of different storage models. Document databases like MongoDB store each record as a JSON-like object — flexible, nested, no fixed shape required. Key-value stores like Redis are almost comically simple: you give a key, you get a value, and it is blindingly fast. Column-family databases like Cassandra are optimized for writing enormous volumes of data across distributed clusters. Graph databases like Neo4j model data as nodes and edges, which makes them natural for social networks or recommendation engines.</w:t>
      </w:r>
    </w:p>
    <w:p>
      <w:pPr>
        <w:spacing w:before="60" w:after="100"/>
        <w:jc w:val="both"/>
      </w:pPr>
      <w:r>
        <w:rPr>
          <w:rFonts w:ascii="Calibri" w:cs="Calibri" w:eastAsia="Calibri" w:hAnsi="Calibri"/>
          <w:sz w:val="22"/>
          <w:szCs w:val="22"/>
        </w:rPr>
        <w:t xml:space="preserve">What most of these have in common is flexibility and horizontal scalability. You can add fields to your documents without running a migration. You can add servers to handle more load without rearchitecting anything. For applications where the data is messy, varied, or simply enormous, that flexibility is not a nice-to-have — it is the whole point.</w:t>
      </w:r>
    </w:p>
    <w:p>
      <w:pPr>
        <w:spacing w:before="60" w:after="100"/>
        <w:jc w:val="both"/>
      </w:pPr>
      <w:r>
        <w:rPr>
          <w:rFonts w:ascii="Calibri" w:cs="Calibri" w:eastAsia="Calibri" w:hAnsi="Calibri"/>
          <w:sz w:val="22"/>
          <w:szCs w:val="22"/>
        </w:rPr>
        <w:t xml:space="preserve">The trade-off is consistency. Most NoSQL databases operate on what is called eventual consistency — all nodes will eventually agree on the same data, but there may be a brief window where they do not. For a social media feed or a product recommendation, that is fine. For a financial ledger, it is not. Knowing where your application sits on that spectrum matters a lot before you commit to a database.</w:t>
      </w:r>
    </w:p>
    <w:p>
      <w:pPr>
        <w:spacing w:before="80" w:after="0"/>
      </w:pPr>
      <w:r>
        <w:t xml:space="preserve"/>
      </w:r>
    </w:p>
    <w:p>
      <w:pPr>
        <w:pStyle w:val="Heading1"/>
        <w:spacing w:before="280" w:after="120"/>
      </w:pPr>
      <w:r>
        <w:rPr>
          <w:rFonts w:ascii="Georgia" w:cs="Georgia" w:eastAsia="Georgia" w:hAnsi="Georgia"/>
          <w:b/>
          <w:bCs/>
          <w:color w:val="1A1A2E"/>
          <w:sz w:val="30"/>
          <w:szCs w:val="30"/>
        </w:rPr>
        <w:t xml:space="preserve">Side by Side</w:t>
      </w:r>
    </w:p>
    <w:p>
      <w:pPr>
        <w:spacing w:before="60" w:after="100"/>
        <w:jc w:val="both"/>
      </w:pPr>
      <w:r>
        <w:rPr>
          <w:rFonts w:ascii="Calibri" w:cs="Calibri" w:eastAsia="Calibri" w:hAnsi="Calibri"/>
          <w:sz w:val="22"/>
          <w:szCs w:val="22"/>
        </w:rPr>
        <w:t xml:space="preserve">Here is a straightforward comparison across the dimensions that usually drive the decision: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Calibri" w:cs="Calibri" w:eastAsia="Calibri" w:hAnsi="Calibri"/>
                <w:b/>
                <w:bCs/>
                <w:color w:val="FFFFFF"/>
                <w:sz w:val="20"/>
                <w:szCs w:val="20"/>
              </w:rPr>
              <w:t xml:space="preserve">Feature</w:t>
            </w:r>
          </w:p>
        </w:tc>
        <w:tc>
          <w:tcPr>
            <w:tcW w:type="dxa" w:w="3630"/>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Calibri" w:cs="Calibri" w:eastAsia="Calibri" w:hAnsi="Calibri"/>
                <w:b/>
                <w:bCs/>
                <w:color w:val="FFFFFF"/>
                <w:sz w:val="20"/>
                <w:szCs w:val="20"/>
              </w:rPr>
              <w:t xml:space="preserve">SQL</w:t>
            </w:r>
          </w:p>
        </w:tc>
        <w:tc>
          <w:tcPr>
            <w:tcW w:type="dxa" w:w="3630"/>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Calibri" w:cs="Calibri" w:eastAsia="Calibri" w:hAnsi="Calibri"/>
                <w:b/>
                <w:bCs/>
                <w:color w:val="FFFFFF"/>
                <w:sz w:val="20"/>
                <w:szCs w:val="20"/>
              </w:rPr>
              <w:t xml:space="preserve">NoSQL</w:t>
            </w:r>
          </w:p>
        </w:tc>
      </w:tr>
      <w:tr>
        <w:tc>
          <w:tcPr>
            <w:tcW w:type="dxa" w:w="210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bCs/>
                <w:sz w:val="20"/>
                <w:szCs w:val="20"/>
              </w:rPr>
              <w:t xml:space="preserve">Data Model</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Tables with rows and columns</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Documents, key-value, graphs, columns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sz w:val="20"/>
                <w:szCs w:val="20"/>
              </w:rPr>
              <w:t xml:space="preserve">Schema</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Fixed — defined before you write a row</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Flexible — changes as your app evolves</w:t>
            </w:r>
          </w:p>
        </w:tc>
      </w:tr>
      <w:tr>
        <w:tc>
          <w:tcPr>
            <w:tcW w:type="dxa" w:w="210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bCs/>
                <w:sz w:val="20"/>
                <w:szCs w:val="20"/>
              </w:rPr>
              <w:t xml:space="preserve">Scaling</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Vertical (upgrade the server)</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Horizontal (add more servers)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sz w:val="20"/>
                <w:szCs w:val="20"/>
              </w:rPr>
              <w:t xml:space="preserve">Consistency</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Full ACID transactions</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Eventual consistency in most cases</w:t>
            </w:r>
          </w:p>
        </w:tc>
      </w:tr>
      <w:tr>
        <w:tc>
          <w:tcPr>
            <w:tcW w:type="dxa" w:w="210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bCs/>
                <w:sz w:val="20"/>
                <w:szCs w:val="20"/>
              </w:rPr>
              <w:t xml:space="preserve">Query Style</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SQL — mature and expressive</w:t>
            </w:r>
          </w:p>
        </w:tc>
        <w:tc>
          <w:tcPr>
            <w:tcW w:type="dxa" w:w="3630"/>
            <w:tcBorders>
              <w:top w:val="single" w:color="CCCCCC" w:sz="1"/>
              <w:left w:val="single" w:color="CCCCCC" w:sz="1"/>
              <w:bottom w:val="single" w:color="CCCCCC" w:sz="1"/>
              <w:right w:val="single" w:color="CCCCCC" w:sz="1"/>
            </w:tcBorders>
            <w:shd w:fill="F0F2F8" w:val="clear"/>
            <w:tcMar>
              <w:top w:type="dxa" w:w="70"/>
              <w:left w:type="dxa" w:w="130"/>
              <w:bottom w:type="dxa" w:w="70"/>
              <w:right w:type="dxa" w:w="130"/>
            </w:tcMar>
          </w:tcPr>
          <w:p>
            <w:r>
              <w:rPr>
                <w:rFonts w:ascii="Calibri" w:cs="Calibri" w:eastAsia="Calibri" w:hAnsi="Calibri"/>
                <w:b w:val="false"/>
                <w:bCs w:val="false"/>
                <w:sz w:val="20"/>
                <w:szCs w:val="20"/>
              </w:rPr>
              <w:t xml:space="preserve">Varies by system (JSON, APIs, etc.)</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sz w:val="20"/>
                <w:szCs w:val="20"/>
              </w:rPr>
              <w:t xml:space="preserve">Best Fit</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Finance, ERP, structured reporting</w:t>
            </w:r>
          </w:p>
        </w:tc>
        <w:tc>
          <w:tcPr>
            <w:tcW w:type="dxa" w:w="363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val="false"/>
                <w:bCs w:val="false"/>
                <w:sz w:val="20"/>
                <w:szCs w:val="20"/>
              </w:rPr>
              <w:t xml:space="preserve">Real-time apps, big data, varied content</w:t>
            </w:r>
          </w:p>
        </w:tc>
      </w:tr>
    </w:tbl>
    <w:p>
      <w:pPr>
        <w:spacing w:before="80" w:after="0"/>
      </w:pPr>
      <w:r>
        <w:t xml:space="preserve"/>
      </w:r>
    </w:p>
    <w:p>
      <w:pPr>
        <w:pStyle w:val="Heading1"/>
        <w:spacing w:before="280" w:after="120"/>
      </w:pPr>
      <w:r>
        <w:rPr>
          <w:rFonts w:ascii="Georgia" w:cs="Georgia" w:eastAsia="Georgia" w:hAnsi="Georgia"/>
          <w:b/>
          <w:bCs/>
          <w:color w:val="1A1A2E"/>
          <w:sz w:val="30"/>
          <w:szCs w:val="30"/>
        </w:rPr>
        <w:t xml:space="preserve">Making the Call</w:t>
      </w:r>
    </w:p>
    <w:p>
      <w:pPr>
        <w:spacing w:before="60" w:after="100"/>
        <w:jc w:val="both"/>
      </w:pPr>
      <w:r>
        <w:rPr>
          <w:rFonts w:ascii="Calibri" w:cs="Calibri" w:eastAsia="Calibri" w:hAnsi="Calibri"/>
          <w:sz w:val="22"/>
          <w:szCs w:val="22"/>
        </w:rPr>
        <w:t xml:space="preserve">A few honest rules of thumb that tend to hold up in practice:</w:t>
      </w:r>
    </w:p>
    <w:p>
      <w:pPr>
        <w:spacing w:before="60" w:after="100"/>
        <w:jc w:val="both"/>
      </w:pPr>
      <w:r>
        <w:rPr>
          <w:rFonts w:ascii="Calibri" w:cs="Calibri" w:eastAsia="Calibri" w:hAnsi="Calibri"/>
          <w:sz w:val="22"/>
          <w:szCs w:val="22"/>
        </w:rPr>
        <w:t xml:space="preserve">Reach for SQL when your data has clear structure and the relationships between records genuinely matter. User accounts, orders, payments, permissions — these things fit the relational model naturally, and the schema enforcement is a feature, not a constraint. If you ever need to audit what happened in a transaction, you will be glad the data is organized.</w:t>
      </w:r>
    </w:p>
    <w:p>
      <w:pPr>
        <w:spacing w:before="60" w:after="100"/>
        <w:jc w:val="both"/>
      </w:pPr>
      <w:r>
        <w:rPr>
          <w:rFonts w:ascii="Calibri" w:cs="Calibri" w:eastAsia="Calibri" w:hAnsi="Calibri"/>
          <w:sz w:val="22"/>
          <w:szCs w:val="22"/>
        </w:rPr>
        <w:t xml:space="preserve">Reach for NoSQL when the shape of your data varies a lot between records, or when you are building something that needs to absorb a high volume of writes quickly. A product catalog where different categories have completely different attributes is a classic example. A real-time event log is another. Forcing that kind of data into a rigid relational schema usually creates more problems than it solves.</w:t>
      </w:r>
    </w:p>
    <w:p>
      <w:pPr>
        <w:spacing w:before="60" w:after="100"/>
        <w:jc w:val="both"/>
      </w:pPr>
      <w:r>
        <w:rPr>
          <w:rFonts w:ascii="Calibri" w:cs="Calibri" w:eastAsia="Calibri" w:hAnsi="Calibri"/>
          <w:sz w:val="22"/>
          <w:szCs w:val="22"/>
        </w:rPr>
        <w:t xml:space="preserve">And do not be afraid to use both. </w:t>
      </w:r>
      <w:r>
        <w:rPr>
          <w:rFonts w:ascii="Calibri" w:cs="Calibri" w:eastAsia="Calibri" w:hAnsi="Calibri"/>
          <w:b/>
          <w:bCs/>
          <w:sz w:val="22"/>
          <w:szCs w:val="22"/>
        </w:rPr>
        <w:t xml:space="preserve">Most production systems of any real size end up doing exactly that</w:t>
      </w:r>
      <w:r>
        <w:rPr>
          <w:rFonts w:ascii="Calibri" w:cs="Calibri" w:eastAsia="Calibri" w:hAnsi="Calibri"/>
          <w:sz w:val="22"/>
          <w:szCs w:val="22"/>
        </w:rPr>
        <w:t xml:space="preserve"> — Postgres for core business data, Redis for caching, maybe Elasticsearch for search. Each one handles what it is actually good at. The goal is not to keep your architecture simple for its own sake. It is to avoid twisting one tool into doing the job of another.</w:t>
      </w:r>
    </w:p>
    <w:p>
      <w:pPr>
        <w:spacing w:before="100" w:after="0"/>
      </w:pPr>
      <w:r>
        <w:t xml:space="preserve"/>
      </w:r>
    </w:p>
    <w:p>
      <w:pPr>
        <w:pStyle w:val="Heading1"/>
        <w:spacing w:before="280" w:after="120"/>
      </w:pPr>
      <w:r>
        <w:rPr>
          <w:rFonts w:ascii="Georgia" w:cs="Georgia" w:eastAsia="Georgia" w:hAnsi="Georgia"/>
          <w:b/>
          <w:bCs/>
          <w:color w:val="1A1A2E"/>
          <w:sz w:val="30"/>
          <w:szCs w:val="30"/>
        </w:rPr>
        <w:t xml:space="preserve">The Short Version</w:t>
      </w:r>
    </w:p>
    <w:p>
      <w:pPr>
        <w:spacing w:before="60" w:after="100"/>
        <w:jc w:val="both"/>
      </w:pPr>
      <w:r>
        <w:rPr>
          <w:rFonts w:ascii="Calibri" w:cs="Calibri" w:eastAsia="Calibri" w:hAnsi="Calibri"/>
          <w:sz w:val="22"/>
          <w:szCs w:val="22"/>
        </w:rPr>
        <w:t xml:space="preserve">SQL has been the default choice for decades, and there are very good reasons for that. It handles structured, relational, transactional data better than anything else. NoSQL opened up new possibilities for applications built around speed, scale, and flexible data — and for those use cases, it is genuinely the better fit.</w:t>
      </w:r>
    </w:p>
    <w:p>
      <w:pPr>
        <w:spacing w:before="60" w:after="100"/>
        <w:jc w:val="both"/>
      </w:pPr>
      <w:r>
        <w:rPr>
          <w:rFonts w:ascii="Calibri" w:cs="Calibri" w:eastAsia="Calibri" w:hAnsi="Calibri"/>
          <w:sz w:val="22"/>
          <w:szCs w:val="22"/>
        </w:rPr>
        <w:t xml:space="preserve">If you are starting a new project and are not sure which way to go, </w:t>
      </w:r>
      <w:r>
        <w:rPr>
          <w:rFonts w:ascii="Calibri" w:cs="Calibri" w:eastAsia="Calibri" w:hAnsi="Calibri"/>
          <w:b/>
          <w:bCs/>
          <w:sz w:val="22"/>
          <w:szCs w:val="22"/>
        </w:rPr>
        <w:t xml:space="preserve">start with PostgreSQL</w:t>
      </w:r>
      <w:r>
        <w:rPr>
          <w:rFonts w:ascii="Calibri" w:cs="Calibri" w:eastAsia="Calibri" w:hAnsi="Calibri"/>
          <w:sz w:val="22"/>
          <w:szCs w:val="22"/>
        </w:rPr>
        <w:t xml:space="preserve">. It is free, it is powerful, it handles more than most people expect, and it gives you room to grow. When you hit a problem that it is clearly not the right tool for — and you will know it when you do — that is the time to bring in something else. That is a much better position than trying to add relational integrity to a document store after the fact.</w:t>
      </w:r>
    </w:p>
    <w:p>
      <w:pPr>
        <w:spacing w:before="180" w:after="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80"/>
      <w:jc w:val="center"/>
    </w:pPr>
    <w:r>
      <w:rPr>
        <w:rFonts w:ascii="Calibri" w:cs="Calibri" w:eastAsia="Calibri" w:hAnsi="Calibri"/>
        <w:color w:val="AAAAAA"/>
        <w:sz w:val="17"/>
        <w:szCs w:val="17"/>
      </w:rPr>
      <w:t xml:space="preserve">Page </w:t>
    </w:r>
    <w:r>
      <w:rPr>
        <w:rFonts w:ascii="Calibri" w:cs="Calibri" w:eastAsia="Calibri" w:hAnsi="Calibri"/>
        <w:color w:val="AAAAAA"/>
        <w:sz w:val="17"/>
        <w:szCs w:val="17"/>
      </w:rPr>
      <w:fldChar w:fldCharType="begin"/>
      <w:instrText xml:space="preserve">PAGE</w:instrText>
      <w:fldChar w:fldCharType="separate"/>
      <w:fldChar w:fldCharType="end"/>
    </w:r>
    <w:r>
      <w:rPr>
        <w:rFonts w:ascii="Calibri" w:cs="Calibri" w:eastAsia="Calibri" w:hAnsi="Calibri"/>
        <w:color w:val="AAAAAA"/>
        <w:sz w:val="17"/>
        <w:szCs w:val="17"/>
      </w:rPr>
      <w:t xml:space="preserve"> of </w:t>
    </w:r>
    <w:r>
      <w:rPr>
        <w:rFonts w:ascii="Calibri" w:cs="Calibri" w:eastAsia="Calibri" w:hAnsi="Calibri"/>
        <w:color w:val="AAAA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spacing w:after="80"/>
    </w:pPr>
    <w:r>
      <w:rPr>
        <w:rFonts w:ascii="Calibri" w:cs="Calibri" w:eastAsia="Calibri" w:hAnsi="Calibri"/>
        <w:i/>
        <w:iCs/>
        <w:color w:val="AAAAAA"/>
        <w:sz w:val="17"/>
        <w:szCs w:val="17"/>
      </w:rPr>
      <w:t xml:space="preserve">SQL vs. NoSQL — A Practical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Georgia" w:cs="Georgia" w:eastAsia="Georgia" w:hAnsi="Georgia"/>
      <w:b/>
      <w:bCs/>
      <w:color w:val="1A1A2E"/>
      <w:sz w:val="30"/>
      <w:szCs w:val="30"/>
    </w:rPr>
  </w:style>
  <w:style w:type="paragraph" w:styleId="Heading2">
    <w:name w:val="Heading 2"/>
    <w:basedOn w:val="Normal"/>
    <w:next w:val="Normal"/>
    <w:qFormat/>
    <w:pPr>
      <w:spacing w:before="200" w:after="80"/>
      <w:outlineLvl w:val="1"/>
    </w:pPr>
    <w:rPr>
      <w:rFonts w:ascii="Georgia" w:cs="Georgia" w:eastAsia="Georgia" w:hAnsi="Georgia"/>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2026-03-26T09:16:12.366Z</dcterms:created>
  <dcterms:modified xsi:type="dcterms:W3CDTF">2026-03-26T09:16:12.367Z</dcterms:modified>
</cp:coreProperties>
</file>

<file path=docProps/custom.xml><?xml version="1.0" encoding="utf-8"?>
<Properties xmlns="http://schemas.openxmlformats.org/officeDocument/2006/custom-properties" xmlns:vt="http://schemas.openxmlformats.org/officeDocument/2006/docPropsVTypes"/>
</file>