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de Tests Fonctionnels</w:t>
      </w:r>
    </w:p>
    <w:p>
      <w:r>
        <w:t>Projet : Application de messagerie interne</w:t>
      </w:r>
    </w:p>
    <w:p>
      <w:r>
        <w:t>Date : 21 août 2025</w:t>
      </w:r>
    </w:p>
    <w:p>
      <w:r>
        <w:t>Rédigé par : ________________________</w:t>
      </w:r>
    </w:p>
    <w:p/>
    <w:p>
      <w:pPr>
        <w:pStyle w:val="Heading1"/>
      </w:pPr>
      <w:r>
        <w:t>1. Authentification (Login)</w:t>
      </w:r>
    </w:p>
    <w:p>
      <w:r>
        <w:t>Objectif : Vérifier que les utilisateurs peuvent se connecter avec des identifiants valides et que les erreurs sont gérées pour les identifiants invalides.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Données de test</w:t>
            </w:r>
          </w:p>
        </w:tc>
        <w:tc>
          <w:tcPr>
            <w:tcW w:type="dxa" w:w="1440"/>
          </w:tcPr>
          <w:p>
            <w:r>
              <w:t>Étapes</w:t>
            </w:r>
          </w:p>
        </w:tc>
        <w:tc>
          <w:tcPr>
            <w:tcW w:type="dxa" w:w="1440"/>
          </w:tcPr>
          <w:p>
            <w:r>
              <w:t>Résultat attendu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</w:tr>
      <w:tr>
        <w:tc>
          <w:tcPr>
            <w:tcW w:type="dxa" w:w="1440"/>
          </w:tcPr>
          <w:p>
            <w:r>
              <w:t>T1.1</w:t>
            </w:r>
          </w:p>
        </w:tc>
        <w:tc>
          <w:tcPr>
            <w:tcW w:type="dxa" w:w="1440"/>
          </w:tcPr>
          <w:p>
            <w:r>
              <w:t>Connexion avec utilisateur admin</w:t>
            </w:r>
          </w:p>
        </w:tc>
        <w:tc>
          <w:tcPr>
            <w:tcW w:type="dxa" w:w="1440"/>
          </w:tcPr>
          <w:p>
            <w:r>
              <w:t>Email : admin@test.com</w:t>
              <w:br/>
              <w:t>Mot de passe : admin123</w:t>
            </w:r>
          </w:p>
        </w:tc>
        <w:tc>
          <w:tcPr>
            <w:tcW w:type="dxa" w:w="1440"/>
          </w:tcPr>
          <w:p>
            <w:r>
              <w:t>1. Accéder à la page de login</w:t>
              <w:br/>
              <w:t>2. Saisir les identifiants</w:t>
              <w:br/>
              <w:t>3. Cliquer sur "Se connecter"</w:t>
            </w:r>
          </w:p>
        </w:tc>
        <w:tc>
          <w:tcPr>
            <w:tcW w:type="dxa" w:w="1440"/>
          </w:tcPr>
          <w:p>
            <w:r>
              <w:t>Redirection vers la page d'accueil/admin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T1.2</w:t>
            </w:r>
          </w:p>
        </w:tc>
        <w:tc>
          <w:tcPr>
            <w:tcW w:type="dxa" w:w="1440"/>
          </w:tcPr>
          <w:p>
            <w:r>
              <w:t>Connexion avec utilisateur simple</w:t>
            </w:r>
          </w:p>
        </w:tc>
        <w:tc>
          <w:tcPr>
            <w:tcW w:type="dxa" w:w="1440"/>
          </w:tcPr>
          <w:p>
            <w:r>
              <w:t>Email : user@test.com</w:t>
              <w:br/>
              <w:t>Mot de passe : user123</w:t>
            </w:r>
          </w:p>
        </w:tc>
        <w:tc>
          <w:tcPr>
            <w:tcW w:type="dxa" w:w="1440"/>
          </w:tcPr>
          <w:p>
            <w:r>
              <w:t>Idem</w:t>
            </w:r>
          </w:p>
        </w:tc>
        <w:tc>
          <w:tcPr>
            <w:tcW w:type="dxa" w:w="1440"/>
          </w:tcPr>
          <w:p>
            <w:r>
              <w:t>Redirection vers la page utilisateur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T1.3</w:t>
            </w:r>
          </w:p>
        </w:tc>
        <w:tc>
          <w:tcPr>
            <w:tcW w:type="dxa" w:w="1440"/>
          </w:tcPr>
          <w:p>
            <w:r>
              <w:t>Connexion avec mauvais mot de passe</w:t>
            </w:r>
          </w:p>
        </w:tc>
        <w:tc>
          <w:tcPr>
            <w:tcW w:type="dxa" w:w="1440"/>
          </w:tcPr>
          <w:p>
            <w:r>
              <w:t>Email : user@test.com</w:t>
              <w:br/>
              <w:t>Mot de passe : mauvaispass</w:t>
            </w:r>
          </w:p>
        </w:tc>
        <w:tc>
          <w:tcPr>
            <w:tcW w:type="dxa" w:w="1440"/>
          </w:tcPr>
          <w:p>
            <w:r>
              <w:t>Idem</w:t>
            </w:r>
          </w:p>
        </w:tc>
        <w:tc>
          <w:tcPr>
            <w:tcW w:type="dxa" w:w="1440"/>
          </w:tcPr>
          <w:p>
            <w:r>
              <w:t>Message d'erreur : "Identifiants incorrects"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T1.4</w:t>
            </w:r>
          </w:p>
        </w:tc>
        <w:tc>
          <w:tcPr>
            <w:tcW w:type="dxa" w:w="1440"/>
          </w:tcPr>
          <w:p>
            <w:r>
              <w:t>Connexion avec compte inexistant</w:t>
            </w:r>
          </w:p>
        </w:tc>
        <w:tc>
          <w:tcPr>
            <w:tcW w:type="dxa" w:w="1440"/>
          </w:tcPr>
          <w:p>
            <w:r>
              <w:t>Email : fake@test.com</w:t>
              <w:br/>
              <w:t>Mot de passe : 123456</w:t>
            </w:r>
          </w:p>
        </w:tc>
        <w:tc>
          <w:tcPr>
            <w:tcW w:type="dxa" w:w="1440"/>
          </w:tcPr>
          <w:p>
            <w:r>
              <w:t>Idem</w:t>
            </w:r>
          </w:p>
        </w:tc>
        <w:tc>
          <w:tcPr>
            <w:tcW w:type="dxa" w:w="1440"/>
          </w:tcPr>
          <w:p>
            <w:r>
              <w:t>Message d'erreur : "Utilisateur introuvable"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2. Actualisation de la page après connexion</w:t>
      </w:r>
    </w:p>
    <w:p>
      <w:r>
        <w:t>Objectif : Vérifier que l'utilisateur reste connecté après un rafraîchissement de la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Étapes</w:t>
            </w:r>
          </w:p>
        </w:tc>
        <w:tc>
          <w:tcPr>
            <w:tcW w:type="dxa" w:w="2160"/>
          </w:tcPr>
          <w:p>
            <w:r>
              <w:t>Résultat attendu</w:t>
            </w:r>
          </w:p>
        </w:tc>
      </w:tr>
      <w:tr>
        <w:tc>
          <w:tcPr>
            <w:tcW w:type="dxa" w:w="2160"/>
          </w:tcPr>
          <w:p>
            <w:r>
              <w:t>T2.1</w:t>
            </w:r>
          </w:p>
        </w:tc>
        <w:tc>
          <w:tcPr>
            <w:tcW w:type="dxa" w:w="2160"/>
          </w:tcPr>
          <w:p>
            <w:r>
              <w:t>Rafraîchissement après connexion</w:t>
            </w:r>
          </w:p>
        </w:tc>
        <w:tc>
          <w:tcPr>
            <w:tcW w:type="dxa" w:w="2160"/>
          </w:tcPr>
          <w:p>
            <w:r>
              <w:t>1. Se connecter avec succès</w:t>
              <w:br/>
              <w:t>2. Cliquer sur F5 ou Ctrl+R</w:t>
            </w:r>
          </w:p>
        </w:tc>
        <w:tc>
          <w:tcPr>
            <w:tcW w:type="dxa" w:w="2160"/>
          </w:tcPr>
          <w:p>
            <w:r>
              <w:t>L'utilisateur reste sur la même page et reste connecté (session persistante)</w:t>
            </w:r>
          </w:p>
        </w:tc>
      </w:tr>
    </w:tbl>
    <w:p>
      <w:pPr>
        <w:pStyle w:val="Heading1"/>
      </w:pPr>
      <w:r>
        <w:t>3. Recherche d’un utilisateur</w:t>
      </w:r>
    </w:p>
    <w:p>
      <w:r>
        <w:t>Objectif : Tester la recherche d’un utilisateur dans l’interface de messagerie.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Entrée</w:t>
            </w:r>
          </w:p>
        </w:tc>
        <w:tc>
          <w:tcPr>
            <w:tcW w:type="dxa" w:w="1728"/>
          </w:tcPr>
          <w:p>
            <w:r>
              <w:t>Étapes</w:t>
            </w:r>
          </w:p>
        </w:tc>
        <w:tc>
          <w:tcPr>
            <w:tcW w:type="dxa" w:w="1728"/>
          </w:tcPr>
          <w:p>
            <w:r>
              <w:t>Résultat attendu</w:t>
            </w:r>
          </w:p>
        </w:tc>
      </w:tr>
      <w:tr>
        <w:tc>
          <w:tcPr>
            <w:tcW w:type="dxa" w:w="1728"/>
          </w:tcPr>
          <w:p>
            <w:r>
              <w:t>T3.1</w:t>
            </w:r>
          </w:p>
        </w:tc>
        <w:tc>
          <w:tcPr>
            <w:tcW w:type="dxa" w:w="1728"/>
          </w:tcPr>
          <w:p>
            <w:r>
              <w:t>Rechercher un utilisateur existant</w:t>
            </w:r>
          </w:p>
        </w:tc>
        <w:tc>
          <w:tcPr>
            <w:tcW w:type="dxa" w:w="1728"/>
          </w:tcPr>
          <w:p>
            <w:r>
              <w:t>Jean</w:t>
            </w:r>
          </w:p>
        </w:tc>
        <w:tc>
          <w:tcPr>
            <w:tcW w:type="dxa" w:w="1728"/>
          </w:tcPr>
          <w:p>
            <w:r>
              <w:t>1. Cliquer sur champ de recherche</w:t>
              <w:br/>
              <w:t>2. Taper "Jean"</w:t>
            </w:r>
          </w:p>
        </w:tc>
        <w:tc>
          <w:tcPr>
            <w:tcW w:type="dxa" w:w="1728"/>
          </w:tcPr>
          <w:p>
            <w:r>
              <w:t>Affichage des utilisateurs contenant "Jean"</w:t>
            </w:r>
          </w:p>
        </w:tc>
      </w:tr>
      <w:tr>
        <w:tc>
          <w:tcPr>
            <w:tcW w:type="dxa" w:w="1728"/>
          </w:tcPr>
          <w:p>
            <w:r>
              <w:t>T3.2</w:t>
            </w:r>
          </w:p>
        </w:tc>
        <w:tc>
          <w:tcPr>
            <w:tcW w:type="dxa" w:w="1728"/>
          </w:tcPr>
          <w:p>
            <w:r>
              <w:t>Rechercher un utilisateur inexistant</w:t>
            </w:r>
          </w:p>
        </w:tc>
        <w:tc>
          <w:tcPr>
            <w:tcW w:type="dxa" w:w="1728"/>
          </w:tcPr>
          <w:p>
            <w:r>
              <w:t>xyzabc</w:t>
            </w:r>
          </w:p>
        </w:tc>
        <w:tc>
          <w:tcPr>
            <w:tcW w:type="dxa" w:w="1728"/>
          </w:tcPr>
          <w:p>
            <w:r>
              <w:t>Idem</w:t>
            </w:r>
          </w:p>
        </w:tc>
        <w:tc>
          <w:tcPr>
            <w:tcW w:type="dxa" w:w="1728"/>
          </w:tcPr>
          <w:p>
            <w:r>
              <w:t>Message : "Aucun utilisateur trouvé" ou liste vide</w:t>
            </w:r>
          </w:p>
        </w:tc>
      </w:tr>
      <w:tr>
        <w:tc>
          <w:tcPr>
            <w:tcW w:type="dxa" w:w="1728"/>
          </w:tcPr>
          <w:p>
            <w:r>
              <w:t>T3.3</w:t>
            </w:r>
          </w:p>
        </w:tc>
        <w:tc>
          <w:tcPr>
            <w:tcW w:type="dxa" w:w="1728"/>
          </w:tcPr>
          <w:p>
            <w:r>
              <w:t>Rechercher sans texte</w:t>
            </w:r>
          </w:p>
        </w:tc>
        <w:tc>
          <w:tcPr>
            <w:tcW w:type="dxa" w:w="1728"/>
          </w:tcPr>
          <w:p>
            <w:r>
              <w:t>(vide)</w:t>
            </w:r>
          </w:p>
        </w:tc>
        <w:tc>
          <w:tcPr>
            <w:tcW w:type="dxa" w:w="1728"/>
          </w:tcPr>
          <w:p>
            <w:r>
              <w:t>Idem</w:t>
            </w:r>
          </w:p>
        </w:tc>
        <w:tc>
          <w:tcPr>
            <w:tcW w:type="dxa" w:w="1728"/>
          </w:tcPr>
          <w:p>
            <w:r>
              <w:t>Liste complète des utilisateurs ou aucun affichage selon le comportement attendu</w:t>
            </w:r>
          </w:p>
        </w:tc>
      </w:tr>
    </w:tbl>
    <w:p>
      <w:pPr>
        <w:pStyle w:val="Heading1"/>
      </w:pPr>
      <w:r>
        <w:t>4. Envoi de message</w:t>
      </w:r>
    </w:p>
    <w:p>
      <w:r>
        <w:t>Objectif : Vérifier que l'utilisateur peut envoyer un message à un autre utilisateur.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Données de test</w:t>
            </w:r>
          </w:p>
        </w:tc>
        <w:tc>
          <w:tcPr>
            <w:tcW w:type="dxa" w:w="1440"/>
          </w:tcPr>
          <w:p>
            <w:r>
              <w:t>Étapes</w:t>
            </w:r>
          </w:p>
        </w:tc>
        <w:tc>
          <w:tcPr>
            <w:tcW w:type="dxa" w:w="1440"/>
          </w:tcPr>
          <w:p>
            <w:r>
              <w:t>Résultat attendu</w:t>
            </w:r>
          </w:p>
        </w:tc>
        <w:tc>
          <w:tcPr>
            <w:tcW w:type="dxa" w:w="1440"/>
          </w:tcPr>
          <w:p>
            <w:r>
              <w:t>Statut</w:t>
            </w:r>
          </w:p>
        </w:tc>
      </w:tr>
      <w:tr>
        <w:tc>
          <w:tcPr>
            <w:tcW w:type="dxa" w:w="1440"/>
          </w:tcPr>
          <w:p>
            <w:r>
              <w:t>T4.1</w:t>
            </w:r>
          </w:p>
        </w:tc>
        <w:tc>
          <w:tcPr>
            <w:tcW w:type="dxa" w:w="1440"/>
          </w:tcPr>
          <w:p>
            <w:r>
              <w:t>Envoyer un message texte simple</w:t>
            </w:r>
          </w:p>
        </w:tc>
        <w:tc>
          <w:tcPr>
            <w:tcW w:type="dxa" w:w="1440"/>
          </w:tcPr>
          <w:p>
            <w:r>
              <w:t>Message : "Bonjour Jean"</w:t>
            </w:r>
          </w:p>
        </w:tc>
        <w:tc>
          <w:tcPr>
            <w:tcW w:type="dxa" w:w="1440"/>
          </w:tcPr>
          <w:p>
            <w:r>
              <w:t>1. Cliquer sur un utilisateur</w:t>
              <w:br/>
              <w:t>2. Saisir le message</w:t>
              <w:br/>
              <w:t>3. Cliquer sur "Envoyer"</w:t>
            </w:r>
          </w:p>
        </w:tc>
        <w:tc>
          <w:tcPr>
            <w:tcW w:type="dxa" w:w="1440"/>
          </w:tcPr>
          <w:p>
            <w:r>
              <w:t>Le message apparaît dans le fil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T4.2</w:t>
            </w:r>
          </w:p>
        </w:tc>
        <w:tc>
          <w:tcPr>
            <w:tcW w:type="dxa" w:w="1440"/>
          </w:tcPr>
          <w:p>
            <w:r>
              <w:t>Envoyer un message vide</w:t>
            </w:r>
          </w:p>
        </w:tc>
        <w:tc>
          <w:tcPr>
            <w:tcW w:type="dxa" w:w="1440"/>
          </w:tcPr>
          <w:p>
            <w:r>
              <w:t>(vide)</w:t>
            </w:r>
          </w:p>
        </w:tc>
        <w:tc>
          <w:tcPr>
            <w:tcW w:type="dxa" w:w="1440"/>
          </w:tcPr>
          <w:p>
            <w:r>
              <w:t>Idem</w:t>
            </w:r>
          </w:p>
        </w:tc>
        <w:tc>
          <w:tcPr>
            <w:tcW w:type="dxa" w:w="1440"/>
          </w:tcPr>
          <w:p>
            <w:r>
              <w:t>Le bouton "Envoyer" est désactivé ou message d’erreur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T4.3</w:t>
            </w:r>
          </w:p>
        </w:tc>
        <w:tc>
          <w:tcPr>
            <w:tcW w:type="dxa" w:w="1440"/>
          </w:tcPr>
          <w:p>
            <w:r>
              <w:t>Envoyer un message long</w:t>
            </w:r>
          </w:p>
        </w:tc>
        <w:tc>
          <w:tcPr>
            <w:tcW w:type="dxa" w:w="1440"/>
          </w:tcPr>
          <w:p>
            <w:r>
              <w:t>Texte &gt; 500 caractères</w:t>
            </w:r>
          </w:p>
        </w:tc>
        <w:tc>
          <w:tcPr>
            <w:tcW w:type="dxa" w:w="1440"/>
          </w:tcPr>
          <w:p>
            <w:r>
              <w:t>Idem</w:t>
            </w:r>
          </w:p>
        </w:tc>
        <w:tc>
          <w:tcPr>
            <w:tcW w:type="dxa" w:w="1440"/>
          </w:tcPr>
          <w:p>
            <w:r>
              <w:t>Message envoyé ou message d’erreur selon la limite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T4.4</w:t>
            </w:r>
          </w:p>
        </w:tc>
        <w:tc>
          <w:tcPr>
            <w:tcW w:type="dxa" w:w="1440"/>
          </w:tcPr>
          <w:p>
            <w:r>
              <w:t>Réception du message en temps réel</w:t>
            </w:r>
          </w:p>
        </w:tc>
        <w:tc>
          <w:tcPr>
            <w:tcW w:type="dxa" w:w="1440"/>
          </w:tcPr>
          <w:p>
            <w:r>
              <w:t>Message : "Coucou"</w:t>
            </w:r>
          </w:p>
        </w:tc>
        <w:tc>
          <w:tcPr>
            <w:tcW w:type="dxa" w:w="1440"/>
          </w:tcPr>
          <w:p>
            <w:r>
              <w:t>1. Envoyer un message du compte A vers B</w:t>
              <w:br/>
              <w:t>2. Se connecter en même temps sur B</w:t>
            </w:r>
          </w:p>
        </w:tc>
        <w:tc>
          <w:tcPr>
            <w:tcW w:type="dxa" w:w="1440"/>
          </w:tcPr>
          <w:p>
            <w:r>
              <w:t>Le message s'affiche instantanément via WebSocket/SignalR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