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87" w:type="dxa"/>
        <w:tblInd w:w="1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24"/>
        <w:gridCol w:w="65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Experiment Number</w:t>
            </w:r>
          </w:p>
        </w:tc>
        <w:tc>
          <w:tcPr>
            <w:tcW w:w="6563" w:type="dxa"/>
          </w:tcPr>
          <w:p>
            <w:pPr>
              <w:rPr>
                <w:rFonts w:hint="default"/>
                <w:b/>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Date of Experiment</w:t>
            </w:r>
          </w:p>
        </w:tc>
        <w:tc>
          <w:tcPr>
            <w:tcW w:w="6563" w:type="dxa"/>
          </w:tcPr>
          <w:p>
            <w:pPr>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6" w:hRule="atLeast"/>
        </w:trPr>
        <w:tc>
          <w:tcPr>
            <w:tcW w:w="3024" w:type="dxa"/>
            <w:tcMar>
              <w:top w:w="100" w:type="dxa"/>
              <w:left w:w="100" w:type="dxa"/>
              <w:bottom w:w="100" w:type="dxa"/>
              <w:right w:w="100" w:type="dxa"/>
            </w:tcMar>
          </w:tcPr>
          <w:p>
            <w:pPr>
              <w:jc w:val="both"/>
              <w:rPr>
                <w:b/>
                <w:sz w:val="24"/>
                <w:szCs w:val="24"/>
              </w:rPr>
            </w:pPr>
            <w:r>
              <w:rPr>
                <w:b/>
                <w:sz w:val="24"/>
                <w:szCs w:val="24"/>
              </w:rPr>
              <w:t>Date of Submission</w:t>
            </w:r>
          </w:p>
        </w:tc>
        <w:tc>
          <w:tcPr>
            <w:tcW w:w="6563" w:type="dxa"/>
          </w:tcPr>
          <w:p>
            <w:pPr>
              <w:rPr>
                <w:rFonts w:hint="default"/>
                <w:b/>
                <w:bCs/>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 xml:space="preserve">Name </w:t>
            </w:r>
          </w:p>
        </w:tc>
        <w:tc>
          <w:tcPr>
            <w:tcW w:w="6563" w:type="dxa"/>
          </w:tcPr>
          <w:p>
            <w:pPr>
              <w:rPr>
                <w:rFonts w:hint="default"/>
                <w:b/>
                <w:bCs/>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tcPr>
            <w:tcW w:w="3024" w:type="dxa"/>
            <w:tcMar>
              <w:top w:w="100" w:type="dxa"/>
              <w:left w:w="100" w:type="dxa"/>
              <w:bottom w:w="100" w:type="dxa"/>
              <w:right w:w="100" w:type="dxa"/>
            </w:tcMar>
          </w:tcPr>
          <w:p>
            <w:pPr>
              <w:jc w:val="both"/>
              <w:rPr>
                <w:b/>
                <w:sz w:val="24"/>
                <w:szCs w:val="24"/>
              </w:rPr>
            </w:pPr>
            <w:r>
              <w:rPr>
                <w:b/>
                <w:sz w:val="24"/>
                <w:szCs w:val="24"/>
              </w:rPr>
              <w:t>Roll Number</w:t>
            </w:r>
          </w:p>
        </w:tc>
        <w:tc>
          <w:tcPr>
            <w:tcW w:w="6563" w:type="dxa"/>
          </w:tcPr>
          <w:p>
            <w:pPr>
              <w:rPr>
                <w:rFonts w:hint="default"/>
                <w:b/>
                <w:bCs/>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024" w:type="dxa"/>
            <w:tcMar>
              <w:top w:w="100" w:type="dxa"/>
              <w:left w:w="100" w:type="dxa"/>
              <w:bottom w:w="100" w:type="dxa"/>
              <w:right w:w="100" w:type="dxa"/>
            </w:tcMar>
          </w:tcPr>
          <w:p>
            <w:pPr>
              <w:jc w:val="both"/>
              <w:rPr>
                <w:b/>
                <w:sz w:val="24"/>
                <w:szCs w:val="24"/>
              </w:rPr>
            </w:pPr>
            <w:r>
              <w:rPr>
                <w:b/>
                <w:sz w:val="24"/>
                <w:szCs w:val="24"/>
              </w:rPr>
              <w:t>Section</w:t>
            </w:r>
          </w:p>
        </w:tc>
        <w:tc>
          <w:tcPr>
            <w:tcW w:w="6563" w:type="dxa"/>
          </w:tcPr>
          <w:p>
            <w:pPr>
              <w:rPr>
                <w:rFonts w:hint="default"/>
                <w:lang w:val="en-US"/>
              </w:rPr>
            </w:pPr>
            <w:r>
              <w:rPr>
                <w:rFonts w:hint="default"/>
                <w:lang w:val="en-US"/>
              </w:rPr>
              <w:t>ECS-01</w:t>
            </w:r>
          </w:p>
        </w:tc>
      </w:tr>
    </w:tbl>
    <w:p>
      <w:pPr>
        <w:jc w:val="both"/>
        <w:rPr>
          <w:b/>
          <w:sz w:val="24"/>
          <w:szCs w:val="24"/>
          <w:u w:val="single"/>
        </w:rPr>
      </w:pPr>
      <w:r>
        <w:rPr>
          <w:b/>
          <w:sz w:val="24"/>
          <w:szCs w:val="24"/>
          <w:u w:val="single"/>
        </w:rPr>
        <w:t>Aim of The Experiment :-</w:t>
      </w:r>
    </w:p>
    <w:p>
      <w:pPr>
        <w:jc w:val="both"/>
        <w:rPr>
          <w:b/>
          <w:sz w:val="24"/>
          <w:szCs w:val="24"/>
          <w:u w:val="single"/>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Processing and analysis of continuous time signal using Laplace Transform in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MATLAB.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(Design Problem: Stability analysis of a boiler control system in a power plant using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transfer function as an industrial application)</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jc w:val="both"/>
        <w:rPr>
          <w:rFonts w:hint="default" w:ascii="Times New Roman" w:hAnsi="Times New Roman" w:eastAsia="SimSun" w:cs="Times New Roman"/>
          <w:sz w:val="24"/>
          <w:szCs w:val="24"/>
        </w:rPr>
      </w:pPr>
    </w:p>
    <w:p>
      <w:pPr>
        <w:jc w:val="both"/>
        <w:rPr>
          <w:b/>
          <w:sz w:val="24"/>
          <w:szCs w:val="24"/>
          <w:u w:val="single"/>
        </w:rPr>
      </w:pPr>
      <w:r>
        <w:rPr>
          <w:b/>
          <w:sz w:val="24"/>
          <w:szCs w:val="24"/>
          <w:u w:val="single"/>
        </w:rPr>
        <w:t>Equipment and Software Required:-</w:t>
      </w:r>
    </w:p>
    <w:p>
      <w:pPr>
        <w:jc w:val="both"/>
        <w:rPr>
          <w:sz w:val="24"/>
          <w:szCs w:val="24"/>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Equipment and Software required are as follows: </w:t>
      </w:r>
    </w:p>
    <w:p>
      <w:pPr>
        <w:keepNext w:val="0"/>
        <w:keepLines w:val="0"/>
        <w:widowControl/>
        <w:suppressLineNumbers w:val="0"/>
        <w:jc w:val="left"/>
      </w:pPr>
      <w:r>
        <w:rPr>
          <w:rFonts w:ascii="Wingdings" w:hAnsi="Wingdings" w:eastAsia="SimSun" w:cs="Wingdings"/>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MATLAB R2017 / 2019 / LabVIEW</w:t>
      </w:r>
    </w:p>
    <w:p>
      <w:pPr>
        <w:jc w:val="both"/>
        <w:rPr>
          <w:rFonts w:hint="default"/>
          <w:b/>
          <w:sz w:val="24"/>
          <w:szCs w:val="24"/>
          <w:u w:val="single"/>
          <w:lang w:val="en-US"/>
        </w:rPr>
      </w:pPr>
    </w:p>
    <w:p>
      <w:pPr>
        <w:jc w:val="both"/>
        <w:rPr>
          <w:rFonts w:hint="default"/>
          <w:b/>
          <w:sz w:val="24"/>
          <w:szCs w:val="24"/>
          <w:u w:val="single"/>
          <w:lang w:val="en-US"/>
        </w:rPr>
      </w:pPr>
    </w:p>
    <w:p>
      <w:pPr>
        <w:keepNext w:val="0"/>
        <w:keepLines w:val="0"/>
        <w:widowControl/>
        <w:suppressLineNumbers w:val="0"/>
        <w:jc w:val="left"/>
      </w:pPr>
      <w:r>
        <w:rPr>
          <w:rFonts w:hint="default" w:ascii="Times New Roman" w:hAnsi="Times New Roman" w:eastAsia="SimSun" w:cs="Times New Roman"/>
          <w:b/>
          <w:bCs/>
          <w:color w:val="000000"/>
          <w:kern w:val="0"/>
          <w:sz w:val="36"/>
          <w:szCs w:val="36"/>
          <w:lang w:val="en-US" w:eastAsia="zh-CN" w:bidi="ar"/>
        </w:rPr>
        <w:t xml:space="preserve">Code :-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Define time range for signal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 = 0:0.01:10; % Time vector from 0 to 10 with increment of 0.01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Generate and plot a continuous time signal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 = 1; % Frequency of the signal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signal = sin(2*pi*f*t); % Sinusoidal signal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figure;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plot(t, signal);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title('Continuous Time Signal');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xlabel('Time','FontSize',12,'Fontweight','bold','Color','r');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ylabel('Amplitude','FontSize',12,'Fontweight','bold','Color','b');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Define Parameters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 = 0.5; % Boiler heat exchange rate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 = tf('s'); % Define the Laplace variable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Boiler Control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G = a/(s + a); % Transfer function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Impulse Response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figure;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impulse(G);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title('Impulse Response of the Boiler Control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ylabel('Temperature Change','FontSize',12,'Fontweight','bold','Color','b');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xlabel('Time','FontSize',12,'Fontweight','bold','Color','r');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Step Response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figure;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step(G);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title('Step Response of the Boiler Control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ylabel('Temperature Change','FontSize',12,'Fontweight','bold','Color','b');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xlabel('Time','FontSize',12,'Fontweight','bold','Color','r');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Poles and Stability Analysispoles = pole(G); % Poles of the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stable = all(real(poles) &lt; 0); % Check stability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disp(['System is stable: ', num2str(stable)]);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Performance Analysis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 = stepinfo(G); % Get step info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disp(['Rise Time: ', num2str(S.RiseTime)]);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disp(['Settling Time: ', num2str(S.SettlingTime)]);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disp(['Overshoot: ', num2str(S.Overshoot)]);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Interpretation and Conclusion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stable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system is stable, which is necessary for safe operation of the boiler system.')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S.Overshoot &lt;= 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overshoot is within acceptable range. It indicates the system will not exceed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desired temperature by a large margin, thus avoiding any potential harm to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system or any risk of inefficiency.')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overshoot is high. It indicates that the system may exceed the desired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temperature by asignificant margin, leading to potential harm to the system 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inefficiencies.')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S.RiseTime &lt;=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rise time is short, indicating that the boiler can quickly respond to changes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 heatinput.')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rise time is long, indicating that the boiler may take some time to respond to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changes inheat input.')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S.SettlingTime &lt;=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settling time is short, which indicates that the boiler can reach a steady state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quicklyafter a change in control input.')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settling time is long, which indicates that the boiler may take some time to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reach asteady state after a change in control input.')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disp('The system is unstable, which is not safe for operating the boiler system.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parameters of the system need to be adjusted to ensure stability.')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end</w:t>
      </w: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single"/>
          <w:lang w:val="en-US"/>
        </w:rPr>
      </w:pPr>
    </w:p>
    <w:p>
      <w:pPr>
        <w:jc w:val="both"/>
        <w:rPr>
          <w:rFonts w:hint="default"/>
          <w:b/>
          <w:sz w:val="24"/>
          <w:szCs w:val="24"/>
          <w:u w:val="none"/>
          <w:lang w:val="en-US"/>
        </w:rPr>
      </w:pPr>
      <w:r>
        <w:rPr>
          <w:b/>
          <w:sz w:val="24"/>
          <w:szCs w:val="24"/>
          <w:u w:val="none"/>
        </w:rPr>
        <w:t xml:space="preserve"> Block diagram</w:t>
      </w:r>
      <w:r>
        <w:rPr>
          <w:rFonts w:hint="default"/>
          <w:b/>
          <w:sz w:val="24"/>
          <w:szCs w:val="24"/>
          <w:u w:val="none"/>
          <w:lang w:val="en-US"/>
        </w:rPr>
        <w:t>:</w:t>
      </w:r>
    </w:p>
    <w:p>
      <w:pPr>
        <w:jc w:val="both"/>
        <w:rPr>
          <w:b/>
          <w:sz w:val="24"/>
          <w:szCs w:val="24"/>
          <w:u w:val="single"/>
        </w:rPr>
      </w:pPr>
    </w:p>
    <w:p>
      <w:pPr>
        <w:jc w:val="left"/>
        <w:rPr>
          <w:rFonts w:hint="default"/>
          <w:b/>
          <w:sz w:val="24"/>
          <w:szCs w:val="24"/>
          <w:u w:val="single"/>
          <w:lang w:val="en-US"/>
        </w:rPr>
      </w:pPr>
      <w:r>
        <w:rPr>
          <w:rFonts w:hint="default"/>
          <w:b/>
          <w:sz w:val="24"/>
          <w:szCs w:val="24"/>
          <w:u w:val="single"/>
          <w:lang w:val="en-US"/>
        </w:rPr>
        <w:t>Continuous time signal</w:t>
      </w:r>
    </w:p>
    <w:p>
      <w:pPr>
        <w:jc w:val="left"/>
        <w:rPr>
          <w:rFonts w:hint="default"/>
          <w:b/>
          <w:sz w:val="24"/>
          <w:szCs w:val="24"/>
          <w:u w:val="single"/>
          <w:lang w:val="en-US"/>
        </w:rPr>
      </w:pPr>
    </w:p>
    <w:p>
      <w:pPr>
        <w:jc w:val="left"/>
      </w:pPr>
    </w:p>
    <w:p>
      <w:pPr>
        <w:jc w:val="left"/>
        <w:rPr>
          <w:rFonts w:hint="default"/>
          <w:b/>
          <w:sz w:val="24"/>
          <w:szCs w:val="24"/>
          <w:u w:val="single"/>
          <w:lang w:val="en-US"/>
        </w:rPr>
      </w:pPr>
      <w:r>
        <w:drawing>
          <wp:inline distT="0" distB="0" distL="114300" distR="114300">
            <wp:extent cx="4318000" cy="304355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4"/>
                    <a:srcRect t="6751"/>
                    <a:stretch>
                      <a:fillRect/>
                    </a:stretch>
                  </pic:blipFill>
                  <pic:spPr>
                    <a:xfrm>
                      <a:off x="0" y="0"/>
                      <a:ext cx="4318000" cy="3043555"/>
                    </a:xfrm>
                    <a:prstGeom prst="rect">
                      <a:avLst/>
                    </a:prstGeom>
                    <a:noFill/>
                    <a:ln>
                      <a:noFill/>
                    </a:ln>
                  </pic:spPr>
                </pic:pic>
              </a:graphicData>
            </a:graphic>
          </wp:inline>
        </w:drawing>
      </w:r>
    </w:p>
    <w:p>
      <w:pPr>
        <w:jc w:val="left"/>
        <w:rPr>
          <w:rFonts w:hint="default"/>
          <w:b/>
          <w:sz w:val="24"/>
          <w:szCs w:val="24"/>
          <w:u w:val="single"/>
          <w:lang w:val="en-US"/>
        </w:rPr>
      </w:pPr>
    </w:p>
    <w:p>
      <w:pPr>
        <w:jc w:val="left"/>
        <w:rPr>
          <w:rFonts w:hint="default"/>
          <w:b/>
          <w:sz w:val="24"/>
          <w:szCs w:val="24"/>
          <w:u w:val="single"/>
          <w:lang w:val="en-US"/>
        </w:rPr>
      </w:pPr>
    </w:p>
    <w:p>
      <w:pPr>
        <w:keepNext w:val="0"/>
        <w:keepLines w:val="0"/>
        <w:widowControl/>
        <w:suppressLineNumbers w:val="0"/>
        <w:jc w:val="both"/>
      </w:pPr>
    </w:p>
    <w:p>
      <w:pPr>
        <w:keepNext w:val="0"/>
        <w:keepLines w:val="0"/>
        <w:widowControl/>
        <w:suppressLineNumbers w:val="0"/>
        <w:jc w:val="both"/>
        <w:rPr>
          <w:rFonts w:hint="default"/>
          <w:b/>
          <w:bCs/>
          <w:u w:val="single"/>
          <w:lang w:val="en-US"/>
        </w:rPr>
      </w:pPr>
      <w:r>
        <w:rPr>
          <w:rFonts w:hint="default"/>
          <w:b/>
          <w:bCs/>
          <w:u w:val="single"/>
          <w:lang w:val="en-US"/>
        </w:rPr>
        <w:t>step response of boiler control system</w:t>
      </w:r>
    </w:p>
    <w:p>
      <w:pPr>
        <w:keepNext w:val="0"/>
        <w:keepLines w:val="0"/>
        <w:widowControl/>
        <w:suppressLineNumbers w:val="0"/>
        <w:jc w:val="both"/>
        <w:rPr>
          <w:rFonts w:hint="default"/>
          <w:b/>
          <w:bCs/>
          <w:u w:val="single"/>
          <w:lang w:val="en-US"/>
        </w:rPr>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4337050" cy="290258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5"/>
                    <a:srcRect t="10723"/>
                    <a:stretch>
                      <a:fillRect/>
                    </a:stretch>
                  </pic:blipFill>
                  <pic:spPr>
                    <a:xfrm>
                      <a:off x="0" y="0"/>
                      <a:ext cx="4337050" cy="2902585"/>
                    </a:xfrm>
                    <a:prstGeom prst="rect">
                      <a:avLst/>
                    </a:prstGeom>
                    <a:noFill/>
                    <a:ln>
                      <a:noFill/>
                    </a:ln>
                  </pic:spPr>
                </pic:pic>
              </a:graphicData>
            </a:graphic>
          </wp:inline>
        </w:drawing>
      </w: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lang w:val="en-US"/>
        </w:rPr>
      </w:pPr>
    </w:p>
    <w:p>
      <w:pPr>
        <w:keepNext w:val="0"/>
        <w:keepLines w:val="0"/>
        <w:widowControl/>
        <w:suppressLineNumbers w:val="0"/>
        <w:jc w:val="both"/>
        <w:rPr>
          <w:rFonts w:hint="default"/>
          <w:b/>
          <w:bCs/>
          <w:u w:val="single"/>
          <w:lang w:val="en-US"/>
        </w:rPr>
      </w:pPr>
      <w:r>
        <w:rPr>
          <w:rFonts w:hint="default"/>
          <w:b/>
          <w:bCs/>
          <w:u w:val="single"/>
          <w:lang w:val="en-US"/>
        </w:rPr>
        <w:t>Impulse response of the boiler control system</w:t>
      </w:r>
    </w:p>
    <w:p>
      <w:pPr>
        <w:keepNext w:val="0"/>
        <w:keepLines w:val="0"/>
        <w:widowControl/>
        <w:suppressLineNumbers w:val="0"/>
        <w:jc w:val="both"/>
        <w:rPr>
          <w:rFonts w:hint="default"/>
          <w:b/>
          <w:bCs/>
          <w:u w:val="single"/>
          <w:lang w:val="en-US"/>
        </w:rPr>
      </w:pPr>
    </w:p>
    <w:p>
      <w:pPr>
        <w:keepNext w:val="0"/>
        <w:keepLines w:val="0"/>
        <w:widowControl/>
        <w:suppressLineNumbers w:val="0"/>
        <w:jc w:val="both"/>
        <w:rPr>
          <w:rFonts w:hint="default"/>
          <w:lang w:val="en-US"/>
        </w:rPr>
      </w:pPr>
      <w:r>
        <w:drawing>
          <wp:inline distT="0" distB="0" distL="114300" distR="114300">
            <wp:extent cx="4337050" cy="3244850"/>
            <wp:effectExtent l="0" t="0" r="635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4337050" cy="3244850"/>
                    </a:xfrm>
                    <a:prstGeom prst="rect">
                      <a:avLst/>
                    </a:prstGeom>
                    <a:noFill/>
                    <a:ln>
                      <a:noFill/>
                    </a:ln>
                  </pic:spPr>
                </pic:pic>
              </a:graphicData>
            </a:graphic>
          </wp:inline>
        </w:drawing>
      </w:r>
      <w:r>
        <w:rPr>
          <w:rFonts w:hint="default"/>
          <w:lang w:val="en-US"/>
        </w:rPr>
        <w:t>’</w:t>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rPr>
          <w:rFonts w:hint="default"/>
          <w:lang w:val="en-US"/>
        </w:rPr>
        <w:tab/>
      </w:r>
      <w:r>
        <w:rPr>
          <w:rFonts w:hint="default"/>
          <w:lang w:val="en-US"/>
        </w:rPr>
        <w:tab/>
      </w:r>
    </w:p>
    <w:p>
      <w:pPr>
        <w:keepNext w:val="0"/>
        <w:keepLines w:val="0"/>
        <w:widowControl/>
        <w:suppressLineNumbers w:val="0"/>
        <w:jc w:val="both"/>
        <w:rPr>
          <w:rFonts w:hint="default"/>
          <w:lang w:val="en-US" w:eastAsia="zh-CN"/>
        </w:rPr>
      </w:pPr>
    </w:p>
    <w:p>
      <w:pPr>
        <w:jc w:val="both"/>
        <w:rPr>
          <w:rFonts w:hint="default"/>
          <w:b/>
          <w:sz w:val="24"/>
          <w:szCs w:val="24"/>
          <w:u w:val="none"/>
          <w:lang w:val="en-US"/>
        </w:rPr>
      </w:pPr>
      <w:r>
        <w:rPr>
          <w:b/>
          <w:sz w:val="24"/>
          <w:szCs w:val="24"/>
          <w:u w:val="none"/>
        </w:rPr>
        <w:t>Inference of the experiment</w:t>
      </w:r>
      <w:r>
        <w:rPr>
          <w:rFonts w:hint="default"/>
          <w:b/>
          <w:sz w:val="24"/>
          <w:szCs w:val="24"/>
          <w:u w:val="none"/>
          <w:lang w:val="en-US"/>
        </w:rPr>
        <w:t>:</w:t>
      </w:r>
    </w:p>
    <w:p>
      <w:pPr>
        <w:jc w:val="both"/>
        <w:rPr>
          <w:rFonts w:hint="default"/>
          <w:b w:val="0"/>
          <w:bCs/>
          <w:sz w:val="24"/>
          <w:szCs w:val="24"/>
          <w:u w:val="none"/>
          <w:lang w:val="en-US"/>
        </w:rPr>
      </w:pPr>
    </w:p>
    <w:p>
      <w:pPr>
        <w:jc w:val="both"/>
        <w:rPr>
          <w:rFonts w:hint="default"/>
          <w:b w:val="0"/>
          <w:bCs/>
          <w:sz w:val="24"/>
          <w:szCs w:val="24"/>
          <w:u w:val="none"/>
          <w:lang w:val="en-US"/>
        </w:rPr>
      </w:pPr>
      <w:r>
        <w:rPr>
          <w:rFonts w:hint="default"/>
          <w:b w:val="0"/>
          <w:bCs/>
          <w:sz w:val="24"/>
          <w:szCs w:val="24"/>
          <w:u w:val="none"/>
          <w:lang w:val="en-US"/>
        </w:rPr>
        <w:t>Using transfer functions in the design of a boiler control system for a power plant can aid in the analysis and prediction of the system's stability. Transfer functions are mathematical expressions that, while taking the dynamics of the system into account, relate an input to an output. You can ascertain the stability of the system by examining the transfer function's poles and zeros. When all of the poles have negative real portions, the system is stable. Ensuring the stability of the boiler control system is vital in order to avert unstable behavior and any mishaps within the power plant.</w:t>
      </w:r>
    </w:p>
    <w:p>
      <w:pPr>
        <w:jc w:val="both"/>
        <w:rPr>
          <w:rFonts w:hint="default"/>
          <w:b w:val="0"/>
          <w:bCs/>
          <w:sz w:val="24"/>
          <w:szCs w:val="24"/>
          <w:u w:val="none"/>
          <w:lang w:val="en-US"/>
        </w:rPr>
      </w:pPr>
    </w:p>
    <w:p>
      <w:pPr>
        <w:jc w:val="both"/>
        <w:rPr>
          <w:rFonts w:hint="default"/>
          <w:b/>
          <w:bCs w:val="0"/>
          <w:sz w:val="24"/>
          <w:szCs w:val="24"/>
          <w:u w:val="none"/>
          <w:lang w:val="en-US"/>
        </w:rPr>
      </w:pPr>
      <w:r>
        <w:rPr>
          <w:rFonts w:hint="default"/>
          <w:b/>
          <w:bCs w:val="0"/>
          <w:sz w:val="24"/>
          <w:szCs w:val="24"/>
          <w:u w:val="none"/>
          <w:lang w:val="en-US"/>
        </w:rPr>
        <w:t>Conslusion:</w:t>
      </w:r>
    </w:p>
    <w:p>
      <w:pPr>
        <w:jc w:val="both"/>
        <w:rPr>
          <w:rFonts w:hint="default"/>
          <w:b w:val="0"/>
          <w:bCs/>
          <w:sz w:val="24"/>
          <w:szCs w:val="24"/>
          <w:u w:val="none"/>
          <w:lang w:val="en-US"/>
        </w:rPr>
      </w:pPr>
      <w:r>
        <w:rPr>
          <w:rFonts w:hint="default"/>
          <w:b w:val="0"/>
          <w:bCs/>
          <w:sz w:val="24"/>
          <w:szCs w:val="24"/>
          <w:u w:val="none"/>
          <w:lang w:val="en-US"/>
        </w:rPr>
        <w:t xml:space="preserve">Finally, by creating a variety of signals including unit steps, impulse signals, sine/cosine functions, exponential functions, and ramp functions, this experiment taught us the fundamentals of MATLAB. The Laplace transform can be used to process and analyze continuous-time signals with great power in MATLAB. You can efficiently convert your signals into the Laplace domain by following the previously described steps. This will allow you to perform a variety of analysis tasks, including transfer function determination, pole-zero analysis, and system response analysis. A deeper comprehension of signal behavior is facilitated by the ease with which results can be plotted. </w:t>
      </w:r>
    </w:p>
    <w:p>
      <w:pPr>
        <w:jc w:val="both"/>
        <w:rPr>
          <w:rFonts w:hint="default"/>
          <w:b w:val="0"/>
          <w:bCs/>
          <w:sz w:val="24"/>
          <w:szCs w:val="24"/>
          <w:u w:val="none"/>
          <w:lang w:val="en-US"/>
        </w:rPr>
      </w:pPr>
    </w:p>
    <w:p>
      <w:pPr>
        <w:jc w:val="both"/>
        <w:rPr>
          <w:rFonts w:hint="default"/>
          <w:b w:val="0"/>
          <w:bCs/>
          <w:sz w:val="24"/>
          <w:szCs w:val="24"/>
          <w:u w:val="none"/>
          <w:lang w:val="en-US"/>
        </w:rPr>
      </w:pPr>
      <w:r>
        <w:rPr>
          <w:rFonts w:hint="default"/>
          <w:b w:val="0"/>
          <w:bCs/>
          <w:sz w:val="24"/>
          <w:szCs w:val="24"/>
          <w:u w:val="none"/>
          <w:lang w:val="en-US"/>
        </w:rPr>
        <w:t>Additionally, MATLAB's built-in functions for Laplace and inverse Laplace transforms streamline the process, making it accessible to both beginners and experienced users. Overall, MATLAB's capabilities in conjunction with the Laplace transform offer a comprehensive toolkit for engineers and researchers working with continuous-time signal analysis</w:t>
      </w:r>
      <w:bookmarkStart w:id="0" w:name="_GoBack"/>
      <w:bookmarkEnd w:id="0"/>
    </w:p>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E615B"/>
    <w:rsid w:val="01BE615B"/>
    <w:rsid w:val="07002189"/>
    <w:rsid w:val="0BA72A39"/>
    <w:rsid w:val="11794537"/>
    <w:rsid w:val="13AC657F"/>
    <w:rsid w:val="1444244B"/>
    <w:rsid w:val="191823CE"/>
    <w:rsid w:val="1A3E3A1B"/>
    <w:rsid w:val="1D6E70D6"/>
    <w:rsid w:val="21A7055E"/>
    <w:rsid w:val="21D21888"/>
    <w:rsid w:val="24364576"/>
    <w:rsid w:val="25323BFF"/>
    <w:rsid w:val="2701248A"/>
    <w:rsid w:val="2CFE6F5D"/>
    <w:rsid w:val="2DFB239F"/>
    <w:rsid w:val="2E78249E"/>
    <w:rsid w:val="2F2B064D"/>
    <w:rsid w:val="32F75029"/>
    <w:rsid w:val="41297BBD"/>
    <w:rsid w:val="436854A3"/>
    <w:rsid w:val="43B70AA5"/>
    <w:rsid w:val="45A55DFD"/>
    <w:rsid w:val="4DAE3B7E"/>
    <w:rsid w:val="4F47041D"/>
    <w:rsid w:val="532219F2"/>
    <w:rsid w:val="5BAA161F"/>
    <w:rsid w:val="5DC75EE8"/>
    <w:rsid w:val="653231E0"/>
    <w:rsid w:val="660D654B"/>
    <w:rsid w:val="67CC581F"/>
    <w:rsid w:val="6ACD3676"/>
    <w:rsid w:val="78C85655"/>
    <w:rsid w:val="7BF16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2023-10-08T11:38:00Z</dcterms:created>
  <dc:creator>Manodeep Ray</dc:creator>
  <cp:lastModifiedBy>Manodeep Ray</cp:lastModifiedBy>
  <dcterms:modified xsi:type="dcterms:W3CDTF">2023-11-04T05:00:15Z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CFF1CECC4015448997D96DA31A066993_13</vt:lpwstr>
  </property>
</Properties>
</file>