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EMBASAMENTO TEÓRICO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1: Os sites tinham conteúdo estático e links, e também possuía poucos usuários. Nessa época, era internet de uso militar e universitário. 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2: Nessa era, houve uma evolução para blogs e chats, mídias sociais corporativas, redes sociais. Com isso, houve um grande aumento da quantidade de internautas. 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3: A nova era terá informações organizadas para também compreensão de máquinas (através da inteligência artificial). Nela estarão conectados tecnologias embarcadas, carros, entre outros. 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Model-View-Controller (MVC) é um padrão de arquitetura que separa um aplicativo em três componentes lógicos principais: o modelo , a visualização e o controlador. Cada um desses componentes é construído para lidar com aspectos específicos de desenvolvimento de um aplicativo. O MVC é uma das estruturas de desenvolvimento web padrão do setor mais usadas para criar projetos escaláveis ​​e extensíveis.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 Na engenharia de software, um padrão de projeto é uma solução geral repetível para um problema comum no projeto de software. Um padrão de design não é um design acabado que pode ser transformado diretamente em código. É uma descrição ou modelo de como resolver um problema que pode ser usado em muitas situações diferentes.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EXERCÍCIOS PARA REFORÇO DE APRENDIZAGEM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https://github.com/Manoel8485/atv25032022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noel8485/atv2503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