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822A" w14:textId="6B16FD72" w:rsidR="007B32B4" w:rsidRDefault="007B32B4" w:rsidP="007B32B4">
      <w:pPr>
        <w:jc w:val="right"/>
        <w:rPr>
          <w:b/>
          <w:bCs/>
        </w:rPr>
      </w:pPr>
      <w:r w:rsidRPr="00BE2EC3">
        <w:rPr>
          <w:b/>
          <w:bCs/>
        </w:rPr>
        <w:t>RESISTÊNCIA DOS MATERIAIS</w:t>
      </w:r>
      <w:r w:rsidR="00070A41">
        <w:rPr>
          <w:b/>
          <w:bCs/>
        </w:rPr>
        <w:t xml:space="preserve"> I</w:t>
      </w:r>
      <w:r w:rsidRPr="00BE2EC3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BE2EC3">
        <w:rPr>
          <w:b/>
          <w:bCs/>
        </w:rPr>
        <w:t xml:space="preserve">AVALIAÇÃO </w:t>
      </w:r>
      <w:r w:rsidR="00070A41">
        <w:rPr>
          <w:b/>
          <w:bCs/>
        </w:rPr>
        <w:t>2</w:t>
      </w:r>
      <w:r w:rsidRPr="00BE2EC3">
        <w:rPr>
          <w:b/>
          <w:bCs/>
        </w:rPr>
        <w:t xml:space="preserve"> (PARTE </w:t>
      </w:r>
      <w:r>
        <w:rPr>
          <w:b/>
          <w:bCs/>
        </w:rPr>
        <w:t>III</w:t>
      </w:r>
      <w:r w:rsidRPr="00BE2EC3">
        <w:rPr>
          <w:b/>
          <w:bCs/>
        </w:rPr>
        <w:t>)</w:t>
      </w:r>
      <w:r>
        <w:rPr>
          <w:b/>
          <w:bCs/>
        </w:rPr>
        <w:t xml:space="preserve">  </w:t>
      </w:r>
      <w:r w:rsidR="00432EFB">
        <w:rPr>
          <w:b/>
          <w:bCs/>
        </w:rPr>
        <w:t xml:space="preserve">                     </w:t>
      </w:r>
      <w:r>
        <w:rPr>
          <w:b/>
          <w:bCs/>
        </w:rPr>
        <w:t xml:space="preserve">           </w:t>
      </w:r>
      <w:proofErr w:type="gramStart"/>
      <w:r w:rsidR="00B62F67">
        <w:rPr>
          <w:b/>
          <w:bCs/>
        </w:rP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PESO </w:t>
      </w:r>
      <w:r w:rsidR="009F273B">
        <w:rPr>
          <w:b/>
          <w:bCs/>
        </w:rPr>
        <w:t>2</w:t>
      </w:r>
      <w:r>
        <w:rPr>
          <w:b/>
          <w:bCs/>
        </w:rPr>
        <w:t>)</w:t>
      </w:r>
    </w:p>
    <w:p w14:paraId="3D4DA1D6" w14:textId="7DA58EE7" w:rsidR="009F273B" w:rsidRDefault="009F273B" w:rsidP="00F23AFC">
      <w:pPr>
        <w:jc w:val="both"/>
      </w:pPr>
      <w:r w:rsidRPr="009F273B">
        <w:t xml:space="preserve">Duas placas de aço foram soldadas para formar uma viga em forma de T que foi reforçada aparafusando-se firmemente a ela duas pranchas de madeira, conforme mostra a figura. O módulo de elasticidade </w:t>
      </w:r>
      <w:r>
        <w:t xml:space="preserve">da madeira </w:t>
      </w:r>
      <w:r w:rsidRPr="009F273B">
        <w:t>é</w:t>
      </w:r>
      <w:r>
        <w:t xml:space="preserve"> de</w:t>
      </w:r>
      <w:r w:rsidRPr="009F273B">
        <w:t xml:space="preserve"> </w:t>
      </w:r>
      <w:proofErr w:type="spellStart"/>
      <w:r w:rsidRPr="009F273B">
        <w:rPr>
          <w:b/>
          <w:bCs/>
        </w:rPr>
        <w:t>E</w:t>
      </w:r>
      <w:r w:rsidRPr="009F273B">
        <w:rPr>
          <w:b/>
          <w:bCs/>
          <w:vertAlign w:val="subscript"/>
        </w:rPr>
        <w:t>mad</w:t>
      </w:r>
      <w:proofErr w:type="spellEnd"/>
      <w:r w:rsidRPr="009F273B">
        <w:t xml:space="preserve"> </w:t>
      </w:r>
      <w:proofErr w:type="spellStart"/>
      <w:r w:rsidRPr="009F273B">
        <w:t>GPa</w:t>
      </w:r>
      <w:proofErr w:type="spellEnd"/>
      <w:r w:rsidRPr="009F273B">
        <w:t xml:space="preserve"> </w:t>
      </w:r>
      <w:r>
        <w:t>do aço</w:t>
      </w:r>
      <w:r w:rsidRPr="009F273B">
        <w:t xml:space="preserve"> </w:t>
      </w:r>
      <w:r>
        <w:t xml:space="preserve">é de </w:t>
      </w:r>
      <w:proofErr w:type="spellStart"/>
      <w:r w:rsidRPr="009F273B">
        <w:rPr>
          <w:b/>
          <w:bCs/>
        </w:rPr>
        <w:t>E</w:t>
      </w:r>
      <w:r w:rsidRPr="009F273B">
        <w:rPr>
          <w:b/>
          <w:bCs/>
          <w:vertAlign w:val="subscript"/>
        </w:rPr>
        <w:t>aço</w:t>
      </w:r>
      <w:proofErr w:type="spellEnd"/>
      <w:r w:rsidRPr="009F273B">
        <w:t xml:space="preserve"> </w:t>
      </w:r>
      <w:proofErr w:type="spellStart"/>
      <w:r w:rsidRPr="009F273B">
        <w:t>GPa</w:t>
      </w:r>
      <w:proofErr w:type="spellEnd"/>
      <w:r w:rsidRPr="009F273B">
        <w:t xml:space="preserve">. Sabendo que a viga </w:t>
      </w:r>
      <w:r w:rsidR="00AC4649">
        <w:t xml:space="preserve">tem L m de vão, </w:t>
      </w:r>
      <w:r w:rsidRPr="009F273B">
        <w:t xml:space="preserve">se encontra simplesmente apoiada em suas extremidades, </w:t>
      </w:r>
      <w:r w:rsidR="00AC4649">
        <w:t xml:space="preserve">está solicitada por </w:t>
      </w:r>
      <w:r w:rsidRPr="009F273B">
        <w:t xml:space="preserve">uma força uniformemente </w:t>
      </w:r>
      <w:r w:rsidRPr="009F273B">
        <w:t>distribuída</w:t>
      </w:r>
      <w:r w:rsidRPr="009F273B">
        <w:t xml:space="preserve"> de </w:t>
      </w:r>
      <w:r w:rsidRPr="009F273B">
        <w:rPr>
          <w:b/>
          <w:bCs/>
        </w:rPr>
        <w:t>q</w:t>
      </w:r>
      <w:r w:rsidRPr="009F273B">
        <w:rPr>
          <w:b/>
          <w:bCs/>
          <w:vertAlign w:val="subscript"/>
        </w:rPr>
        <w:t>1</w:t>
      </w:r>
      <w:r w:rsidRPr="009F273B">
        <w:t xml:space="preserve"> </w:t>
      </w:r>
      <w:proofErr w:type="spellStart"/>
      <w:r w:rsidRPr="009F273B">
        <w:t>kN</w:t>
      </w:r>
      <w:proofErr w:type="spellEnd"/>
      <w:r w:rsidRPr="009F273B">
        <w:t xml:space="preserve">/m na direção do eixo </w:t>
      </w:r>
      <w:proofErr w:type="spellStart"/>
      <w:r w:rsidRPr="009F273B">
        <w:t>baricental</w:t>
      </w:r>
      <w:proofErr w:type="spellEnd"/>
      <w:r w:rsidRPr="009F273B">
        <w:t xml:space="preserve"> (</w:t>
      </w:r>
      <w:proofErr w:type="spellStart"/>
      <w:r w:rsidR="008D5596">
        <w:t>y</w:t>
      </w:r>
      <w:r w:rsidRPr="009F273B">
        <w:rPr>
          <w:vertAlign w:val="subscript"/>
        </w:rPr>
        <w:t>g</w:t>
      </w:r>
      <w:proofErr w:type="spellEnd"/>
      <w:r w:rsidRPr="009F273B">
        <w:t xml:space="preserve">) e outra força uniformemente </w:t>
      </w:r>
      <w:r w:rsidRPr="009F273B">
        <w:t>distribuída</w:t>
      </w:r>
      <w:r w:rsidRPr="009F273B">
        <w:t xml:space="preserve"> de </w:t>
      </w:r>
      <w:r w:rsidRPr="009F273B">
        <w:rPr>
          <w:b/>
          <w:bCs/>
        </w:rPr>
        <w:t>q</w:t>
      </w:r>
      <w:r w:rsidRPr="009F273B">
        <w:rPr>
          <w:b/>
          <w:bCs/>
          <w:vertAlign w:val="subscript"/>
        </w:rPr>
        <w:t>2</w:t>
      </w:r>
      <w:r w:rsidRPr="009F273B">
        <w:t xml:space="preserve"> </w:t>
      </w:r>
      <w:proofErr w:type="spellStart"/>
      <w:r w:rsidRPr="009F273B">
        <w:t>kN</w:t>
      </w:r>
      <w:proofErr w:type="spellEnd"/>
      <w:r w:rsidRPr="009F273B">
        <w:t xml:space="preserve">/m na direção do eixo </w:t>
      </w:r>
      <w:proofErr w:type="spellStart"/>
      <w:r w:rsidRPr="009F273B">
        <w:t>baricentral</w:t>
      </w:r>
      <w:proofErr w:type="spellEnd"/>
      <w:r w:rsidRPr="009F273B">
        <w:t xml:space="preserve"> (</w:t>
      </w:r>
      <w:proofErr w:type="spellStart"/>
      <w:r w:rsidR="008D5596">
        <w:t>z</w:t>
      </w:r>
      <w:r w:rsidRPr="009F273B">
        <w:rPr>
          <w:vertAlign w:val="subscript"/>
        </w:rPr>
        <w:t>g</w:t>
      </w:r>
      <w:proofErr w:type="spellEnd"/>
      <w:r w:rsidRPr="009F273B">
        <w:t>), como ilustrado na figura, determine:</w:t>
      </w:r>
    </w:p>
    <w:p w14:paraId="0BF9A6F2" w14:textId="77777777" w:rsidR="009F273B" w:rsidRDefault="009F273B" w:rsidP="009F273B">
      <w:pPr>
        <w:jc w:val="both"/>
      </w:pPr>
      <w:r>
        <w:t>a) A resultante das forças nos apoios. (</w:t>
      </w:r>
      <w:r w:rsidRPr="009F273B">
        <w:rPr>
          <w:b/>
          <w:bCs/>
        </w:rPr>
        <w:t>1 Ponto</w:t>
      </w:r>
      <w:r>
        <w:t>)</w:t>
      </w:r>
    </w:p>
    <w:p w14:paraId="03863895" w14:textId="77777777" w:rsidR="009F273B" w:rsidRDefault="009F273B" w:rsidP="009F273B">
      <w:pPr>
        <w:jc w:val="both"/>
      </w:pPr>
      <w:r>
        <w:t>b) O momento máximo resultante em (</w:t>
      </w:r>
      <w:proofErr w:type="spellStart"/>
      <w:r>
        <w:t>kN.m</w:t>
      </w:r>
      <w:proofErr w:type="spellEnd"/>
      <w:r>
        <w:t>) e a posição em (m) ao logo do vão em que ele acontece; (</w:t>
      </w:r>
      <w:r w:rsidRPr="009F273B">
        <w:rPr>
          <w:b/>
          <w:bCs/>
        </w:rPr>
        <w:t>1 Ponto</w:t>
      </w:r>
      <w:r>
        <w:t>)</w:t>
      </w:r>
    </w:p>
    <w:p w14:paraId="4F35551D" w14:textId="02D31E18" w:rsidR="009F273B" w:rsidRDefault="009F273B" w:rsidP="009F273B">
      <w:pPr>
        <w:jc w:val="both"/>
      </w:pPr>
      <w:r>
        <w:t xml:space="preserve">c) Qual a posição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do baricentro da se</w:t>
      </w:r>
      <w:r>
        <w:rPr>
          <w:rFonts w:ascii="Aptos" w:hAnsi="Aptos" w:cs="Aptos"/>
        </w:rPr>
        <w:t>çã</w:t>
      </w:r>
      <w:r>
        <w:t>o composta em (mm) tomando como refer</w:t>
      </w:r>
      <w:r>
        <w:rPr>
          <w:rFonts w:ascii="Aptos" w:hAnsi="Aptos" w:cs="Aptos"/>
        </w:rPr>
        <w:t>ê</w:t>
      </w:r>
      <w:r>
        <w:t>ncia o ponto inferior esquerdo da se</w:t>
      </w:r>
      <w:r>
        <w:rPr>
          <w:rFonts w:ascii="Aptos" w:hAnsi="Aptos" w:cs="Aptos"/>
        </w:rPr>
        <w:t>çã</w:t>
      </w:r>
      <w:r>
        <w:t>o; (</w:t>
      </w:r>
      <w:r w:rsidRPr="009F273B">
        <w:rPr>
          <w:b/>
          <w:bCs/>
        </w:rPr>
        <w:t>1 Ponto</w:t>
      </w:r>
      <w:r>
        <w:t>)</w:t>
      </w:r>
    </w:p>
    <w:p w14:paraId="4C0F2116" w14:textId="7836303E" w:rsidR="009F273B" w:rsidRDefault="009F273B" w:rsidP="009F273B">
      <w:pPr>
        <w:jc w:val="both"/>
      </w:pPr>
      <w:r>
        <w:t xml:space="preserve">d) Qual a posição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do baricentro da se</w:t>
      </w:r>
      <w:r>
        <w:rPr>
          <w:rFonts w:ascii="Aptos" w:hAnsi="Aptos" w:cs="Aptos"/>
        </w:rPr>
        <w:t>çã</w:t>
      </w:r>
      <w:r>
        <w:t>o composta em (mm) tomando como refer</w:t>
      </w:r>
      <w:r>
        <w:rPr>
          <w:rFonts w:ascii="Aptos" w:hAnsi="Aptos" w:cs="Aptos"/>
        </w:rPr>
        <w:t>ê</w:t>
      </w:r>
      <w:r>
        <w:t>ncia o ponto inferior esquerdo da se</w:t>
      </w:r>
      <w:r>
        <w:rPr>
          <w:rFonts w:ascii="Aptos" w:hAnsi="Aptos" w:cs="Aptos"/>
        </w:rPr>
        <w:t>çã</w:t>
      </w:r>
      <w:r>
        <w:t>o; (</w:t>
      </w:r>
      <w:r w:rsidRPr="00A86441">
        <w:rPr>
          <w:b/>
          <w:bCs/>
        </w:rPr>
        <w:t>1 Ponto</w:t>
      </w:r>
      <w:r>
        <w:t>)</w:t>
      </w:r>
    </w:p>
    <w:p w14:paraId="7B7523E0" w14:textId="51E5BD33" w:rsidR="009F273B" w:rsidRDefault="009F273B" w:rsidP="009F273B">
      <w:pPr>
        <w:jc w:val="both"/>
      </w:pPr>
      <w:r>
        <w:t>e) O momento</w:t>
      </w:r>
      <w:r>
        <w:t xml:space="preserve"> </w:t>
      </w:r>
      <w:r>
        <w:t xml:space="preserve">de inércia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Zg</m:t>
            </m:r>
          </m:sub>
        </m:sSub>
      </m:oMath>
      <w:r>
        <w:t xml:space="preserve"> em torno do eixo </w:t>
      </w:r>
      <w:proofErr w:type="spellStart"/>
      <w:r>
        <w:t>baricentral</w:t>
      </w:r>
      <w:proofErr w:type="spellEnd"/>
      <w:r>
        <w:t xml:space="preserve"> e principal de inércia (</w:t>
      </w:r>
      <w:proofErr w:type="spellStart"/>
      <w:r>
        <w:t>z</w:t>
      </w:r>
      <w:r w:rsidRPr="009F273B">
        <w:rPr>
          <w:vertAlign w:val="subscript"/>
        </w:rPr>
        <w:t>g</w:t>
      </w:r>
      <w:proofErr w:type="spellEnd"/>
      <w:r>
        <w:t>) da seção em (mm</w:t>
      </w:r>
      <w:r w:rsidRPr="009F273B">
        <w:rPr>
          <w:vertAlign w:val="superscript"/>
        </w:rPr>
        <w:t>4</w:t>
      </w:r>
      <w:r>
        <w:t>); (</w:t>
      </w:r>
      <w:r w:rsidRPr="00A86441">
        <w:rPr>
          <w:b/>
          <w:bCs/>
        </w:rPr>
        <w:t>1 Ponto</w:t>
      </w:r>
      <w:r>
        <w:t>)</w:t>
      </w:r>
    </w:p>
    <w:p w14:paraId="57EE553D" w14:textId="7598360D" w:rsidR="009F273B" w:rsidRDefault="009F273B" w:rsidP="009F273B">
      <w:pPr>
        <w:jc w:val="both"/>
      </w:pPr>
      <w:r>
        <w:t xml:space="preserve">f) O momento de inércia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Yg</m:t>
            </m:r>
          </m:sub>
        </m:sSub>
      </m:oMath>
      <w:r>
        <w:t xml:space="preserve"> em torno do eixo </w:t>
      </w:r>
      <w:proofErr w:type="spellStart"/>
      <w:r>
        <w:t>baricentral</w:t>
      </w:r>
      <w:proofErr w:type="spellEnd"/>
      <w:r>
        <w:t xml:space="preserve"> e principal de inércia (</w:t>
      </w:r>
      <w:proofErr w:type="spellStart"/>
      <w:r w:rsidR="00A86441">
        <w:t>y</w:t>
      </w:r>
      <w:r w:rsidRPr="00A86441">
        <w:rPr>
          <w:vertAlign w:val="subscript"/>
        </w:rPr>
        <w:t>g</w:t>
      </w:r>
      <w:proofErr w:type="spellEnd"/>
      <w:r>
        <w:t>) da seção em (mm</w:t>
      </w:r>
      <w:r w:rsidRPr="00A86441">
        <w:rPr>
          <w:vertAlign w:val="superscript"/>
        </w:rPr>
        <w:t>4</w:t>
      </w:r>
      <w:r>
        <w:t>); (</w:t>
      </w:r>
      <w:r w:rsidRPr="00A86441">
        <w:rPr>
          <w:b/>
          <w:bCs/>
        </w:rPr>
        <w:t>1 Ponto</w:t>
      </w:r>
      <w:r>
        <w:t>)</w:t>
      </w:r>
    </w:p>
    <w:p w14:paraId="6D48F194" w14:textId="6B5E7978" w:rsidR="009F273B" w:rsidRDefault="009F273B" w:rsidP="009F273B">
      <w:pPr>
        <w:jc w:val="both"/>
      </w:pPr>
      <w:r>
        <w:t>g) A inclinação da linha neutra em (graus); (</w:t>
      </w:r>
      <w:r w:rsidRPr="00A86441">
        <w:rPr>
          <w:b/>
          <w:bCs/>
        </w:rPr>
        <w:t>1</w:t>
      </w:r>
      <w:r>
        <w:t xml:space="preserve"> </w:t>
      </w:r>
      <w:r w:rsidRPr="00A86441">
        <w:rPr>
          <w:b/>
          <w:bCs/>
        </w:rPr>
        <w:t>Ponto</w:t>
      </w:r>
      <w:r>
        <w:t>)</w:t>
      </w:r>
    </w:p>
    <w:p w14:paraId="2268B49A" w14:textId="2266EE67" w:rsidR="009F273B" w:rsidRDefault="009F273B" w:rsidP="009F273B">
      <w:pPr>
        <w:jc w:val="both"/>
      </w:pPr>
      <w:r>
        <w:t>h) As tensões máximas de tração e compressão no aço em (MPa); (</w:t>
      </w:r>
      <w:r w:rsidRPr="008D5596">
        <w:rPr>
          <w:b/>
          <w:bCs/>
        </w:rPr>
        <w:t>1 Ponto</w:t>
      </w:r>
      <w:r>
        <w:t>)</w:t>
      </w:r>
    </w:p>
    <w:p w14:paraId="25E538E9" w14:textId="61D497FE" w:rsidR="009F273B" w:rsidRDefault="009F273B" w:rsidP="009F273B">
      <w:pPr>
        <w:jc w:val="both"/>
      </w:pPr>
      <w:r>
        <w:t>i) As tensões máximas de tração e compressão na madeira em (MPa); (</w:t>
      </w:r>
      <w:r w:rsidRPr="008D5596">
        <w:rPr>
          <w:b/>
          <w:bCs/>
        </w:rPr>
        <w:t>1 Ponto</w:t>
      </w:r>
      <w:r>
        <w:t>)</w:t>
      </w:r>
    </w:p>
    <w:p w14:paraId="5EE55669" w14:textId="08EB9382" w:rsidR="009F273B" w:rsidRDefault="009F273B" w:rsidP="009F273B">
      <w:pPr>
        <w:jc w:val="both"/>
      </w:pPr>
      <w:r>
        <w:t xml:space="preserve">j) </w:t>
      </w:r>
      <w:r w:rsidR="008D5596">
        <w:t>Considerando apenas a flexão normal em torno do eixo (</w:t>
      </w:r>
      <w:proofErr w:type="spellStart"/>
      <w:r w:rsidR="008D5596">
        <w:t>z</w:t>
      </w:r>
      <w:r w:rsidR="008D5596" w:rsidRPr="008D5596">
        <w:rPr>
          <w:vertAlign w:val="subscript"/>
        </w:rPr>
        <w:t>g</w:t>
      </w:r>
      <w:proofErr w:type="spellEnd"/>
      <w:r w:rsidR="008D5596">
        <w:t>), calcule o giro relativo entre as seções dos apoios</w:t>
      </w:r>
      <w:r>
        <w:t>; (</w:t>
      </w:r>
      <w:r w:rsidRPr="008D5596">
        <w:rPr>
          <w:b/>
          <w:bCs/>
        </w:rPr>
        <w:t>1 Ponto</w:t>
      </w:r>
      <w:r>
        <w:t>)</w:t>
      </w:r>
    </w:p>
    <w:p w14:paraId="1A40A7BB" w14:textId="58152EBC" w:rsidR="0086027B" w:rsidRDefault="00E66BFD" w:rsidP="00562AD5">
      <w:pPr>
        <w:jc w:val="center"/>
      </w:pPr>
      <w:r>
        <w:rPr>
          <w:noProof/>
        </w:rPr>
        <w:drawing>
          <wp:inline distT="0" distB="0" distL="0" distR="0" wp14:anchorId="3FAEC98C" wp14:editId="6C049365">
            <wp:extent cx="6645910" cy="3773170"/>
            <wp:effectExtent l="0" t="0" r="2540" b="0"/>
            <wp:docPr id="21139626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2645" name="Imagem 21139626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A73" w14:textId="77777777" w:rsidR="00011783" w:rsidRDefault="00011783" w:rsidP="00562AD5">
      <w:pPr>
        <w:jc w:val="center"/>
      </w:pPr>
    </w:p>
    <w:p w14:paraId="779A050A" w14:textId="77777777" w:rsidR="00011783" w:rsidRDefault="00011783" w:rsidP="00562AD5">
      <w:pPr>
        <w:jc w:val="center"/>
      </w:pPr>
    </w:p>
    <w:p w14:paraId="6EC1B54C" w14:textId="77777777" w:rsidR="00011783" w:rsidRDefault="00011783" w:rsidP="00197E03"/>
    <w:sectPr w:rsidR="00011783" w:rsidSect="000E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B4"/>
    <w:rsid w:val="00011783"/>
    <w:rsid w:val="000259F0"/>
    <w:rsid w:val="00070A41"/>
    <w:rsid w:val="000B6F85"/>
    <w:rsid w:val="000C2DA5"/>
    <w:rsid w:val="000E45D7"/>
    <w:rsid w:val="00103B0C"/>
    <w:rsid w:val="00104620"/>
    <w:rsid w:val="001056A8"/>
    <w:rsid w:val="00112D12"/>
    <w:rsid w:val="0011497C"/>
    <w:rsid w:val="00117735"/>
    <w:rsid w:val="0012209B"/>
    <w:rsid w:val="00135908"/>
    <w:rsid w:val="00174103"/>
    <w:rsid w:val="00194072"/>
    <w:rsid w:val="00197E03"/>
    <w:rsid w:val="001A6AB5"/>
    <w:rsid w:val="001B3663"/>
    <w:rsid w:val="001C6344"/>
    <w:rsid w:val="001D2AF9"/>
    <w:rsid w:val="001D3A4C"/>
    <w:rsid w:val="001D3D29"/>
    <w:rsid w:val="001E172C"/>
    <w:rsid w:val="002210C8"/>
    <w:rsid w:val="00223070"/>
    <w:rsid w:val="0022785C"/>
    <w:rsid w:val="00234E66"/>
    <w:rsid w:val="002646C4"/>
    <w:rsid w:val="002A12E8"/>
    <w:rsid w:val="002C1AAB"/>
    <w:rsid w:val="002C78F4"/>
    <w:rsid w:val="002E2D0E"/>
    <w:rsid w:val="002F08B3"/>
    <w:rsid w:val="00306BFE"/>
    <w:rsid w:val="00312498"/>
    <w:rsid w:val="00357CAA"/>
    <w:rsid w:val="00374C72"/>
    <w:rsid w:val="0038343B"/>
    <w:rsid w:val="003F573F"/>
    <w:rsid w:val="00401B62"/>
    <w:rsid w:val="0041638B"/>
    <w:rsid w:val="00417BDC"/>
    <w:rsid w:val="00432EFB"/>
    <w:rsid w:val="004B3AA5"/>
    <w:rsid w:val="0051518B"/>
    <w:rsid w:val="00517BDF"/>
    <w:rsid w:val="00517E3B"/>
    <w:rsid w:val="00525FE8"/>
    <w:rsid w:val="00562AD5"/>
    <w:rsid w:val="0058503F"/>
    <w:rsid w:val="005C4FC5"/>
    <w:rsid w:val="005E0D88"/>
    <w:rsid w:val="00615EAE"/>
    <w:rsid w:val="00637AE6"/>
    <w:rsid w:val="006637FD"/>
    <w:rsid w:val="006C672D"/>
    <w:rsid w:val="006F3967"/>
    <w:rsid w:val="006F7208"/>
    <w:rsid w:val="007034C7"/>
    <w:rsid w:val="00706392"/>
    <w:rsid w:val="00726484"/>
    <w:rsid w:val="00742E35"/>
    <w:rsid w:val="007775A6"/>
    <w:rsid w:val="00795160"/>
    <w:rsid w:val="007A27A3"/>
    <w:rsid w:val="007B25DC"/>
    <w:rsid w:val="007B32B4"/>
    <w:rsid w:val="0081035E"/>
    <w:rsid w:val="0081242D"/>
    <w:rsid w:val="00832440"/>
    <w:rsid w:val="00836E74"/>
    <w:rsid w:val="00842C88"/>
    <w:rsid w:val="0086027B"/>
    <w:rsid w:val="008B2A6F"/>
    <w:rsid w:val="008C3BAD"/>
    <w:rsid w:val="008D5596"/>
    <w:rsid w:val="008E25C0"/>
    <w:rsid w:val="00906919"/>
    <w:rsid w:val="00926B73"/>
    <w:rsid w:val="00966E13"/>
    <w:rsid w:val="009E4306"/>
    <w:rsid w:val="009F273B"/>
    <w:rsid w:val="00A036A1"/>
    <w:rsid w:val="00A86441"/>
    <w:rsid w:val="00A9588F"/>
    <w:rsid w:val="00AB034A"/>
    <w:rsid w:val="00AC4649"/>
    <w:rsid w:val="00B62F67"/>
    <w:rsid w:val="00B63CF9"/>
    <w:rsid w:val="00B90F5A"/>
    <w:rsid w:val="00B94420"/>
    <w:rsid w:val="00BD483D"/>
    <w:rsid w:val="00C110E5"/>
    <w:rsid w:val="00C50232"/>
    <w:rsid w:val="00C6031D"/>
    <w:rsid w:val="00C81134"/>
    <w:rsid w:val="00CA661F"/>
    <w:rsid w:val="00CB071B"/>
    <w:rsid w:val="00CE54DD"/>
    <w:rsid w:val="00D13488"/>
    <w:rsid w:val="00D20BB5"/>
    <w:rsid w:val="00D36C47"/>
    <w:rsid w:val="00D4312F"/>
    <w:rsid w:val="00D46541"/>
    <w:rsid w:val="00D609B4"/>
    <w:rsid w:val="00D623D1"/>
    <w:rsid w:val="00D966BE"/>
    <w:rsid w:val="00DA3ECC"/>
    <w:rsid w:val="00DF4011"/>
    <w:rsid w:val="00E04B56"/>
    <w:rsid w:val="00E66BFD"/>
    <w:rsid w:val="00E67084"/>
    <w:rsid w:val="00E74552"/>
    <w:rsid w:val="00E92718"/>
    <w:rsid w:val="00ED08D6"/>
    <w:rsid w:val="00ED498E"/>
    <w:rsid w:val="00F02FC0"/>
    <w:rsid w:val="00F105CE"/>
    <w:rsid w:val="00F23AFC"/>
    <w:rsid w:val="00F74D25"/>
    <w:rsid w:val="00F8463F"/>
    <w:rsid w:val="00FB46B3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4436"/>
  <w15:chartTrackingRefBased/>
  <w15:docId w15:val="{0AE5EF0C-FFA0-4528-9DBA-D6B9220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32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32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3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32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3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3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32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2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32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32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32B4"/>
    <w:rPr>
      <w:b/>
      <w:bCs/>
      <w:smallCaps/>
      <w:color w:val="0F4761" w:themeColor="accent1" w:themeShade="BF"/>
      <w:spacing w:val="5"/>
    </w:rPr>
  </w:style>
  <w:style w:type="table" w:styleId="SimplesTabela1">
    <w:name w:val="Plain Table 1"/>
    <w:basedOn w:val="Tabelanormal"/>
    <w:uiPriority w:val="41"/>
    <w:rsid w:val="00234E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056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Dênis Costa Ferreira</dc:creator>
  <cp:keywords/>
  <dc:description/>
  <cp:lastModifiedBy>Manoel Dênis Costa Ferreira</cp:lastModifiedBy>
  <cp:revision>4</cp:revision>
  <dcterms:created xsi:type="dcterms:W3CDTF">2025-07-19T07:57:00Z</dcterms:created>
  <dcterms:modified xsi:type="dcterms:W3CDTF">2025-07-19T08:52:00Z</dcterms:modified>
</cp:coreProperties>
</file>