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D0BFE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Estudo de Mercado: Análise Comparativa para o Sistema </w:t>
      </w:r>
      <w:proofErr w:type="spellStart"/>
      <w:r w:rsidRPr="00C7677B">
        <w:rPr>
          <w:b/>
          <w:bCs/>
        </w:rPr>
        <w:t>OnlineTests</w:t>
      </w:r>
      <w:proofErr w:type="spellEnd"/>
    </w:p>
    <w:p w14:paraId="12520A4F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Introdução:</w:t>
      </w:r>
    </w:p>
    <w:p w14:paraId="706235EA" w14:textId="77777777" w:rsidR="00C7677B" w:rsidRPr="00C7677B" w:rsidRDefault="00C7677B" w:rsidP="00C7677B">
      <w:pPr>
        <w:jc w:val="both"/>
      </w:pPr>
      <w:r w:rsidRPr="00C7677B">
        <w:t xml:space="preserve">Este estudo de mercado visa posicionar o sistema </w:t>
      </w:r>
      <w:proofErr w:type="spellStart"/>
      <w:r w:rsidRPr="00C7677B">
        <w:t>OnlineTests</w:t>
      </w:r>
      <w:proofErr w:type="spellEnd"/>
      <w:r w:rsidRPr="00C7677B">
        <w:t xml:space="preserve"> em um cenário competitivo, analisando em detalhe os planos de negócio, preços e funcionalidades de quatro concorrentes relevantes no mercado brasileiro. A análise comparativa busca identificar as vantagens e desvantagens do </w:t>
      </w:r>
      <w:proofErr w:type="spellStart"/>
      <w:r w:rsidRPr="00C7677B">
        <w:t>OnlineTests</w:t>
      </w:r>
      <w:proofErr w:type="spellEnd"/>
      <w:r w:rsidRPr="00C7677B">
        <w:t xml:space="preserve">, fornecendo insights estratégicos para o seu desenvolvimento e comercialização. Os concorrentes selecionados para este estudo são: </w:t>
      </w:r>
      <w:r w:rsidRPr="00C7677B">
        <w:rPr>
          <w:b/>
          <w:bCs/>
        </w:rPr>
        <w:t>Prova Fácil</w:t>
      </w:r>
      <w:r w:rsidRPr="00C7677B">
        <w:t xml:space="preserve">, </w:t>
      </w:r>
      <w:proofErr w:type="spellStart"/>
      <w:r w:rsidRPr="00C7677B">
        <w:rPr>
          <w:b/>
          <w:bCs/>
        </w:rPr>
        <w:t>TestGorilla</w:t>
      </w:r>
      <w:proofErr w:type="spellEnd"/>
      <w:r w:rsidRPr="00C7677B">
        <w:t xml:space="preserve">, </w:t>
      </w:r>
      <w:proofErr w:type="spellStart"/>
      <w:r w:rsidRPr="00C7677B">
        <w:rPr>
          <w:b/>
          <w:bCs/>
        </w:rPr>
        <w:t>Kahoot</w:t>
      </w:r>
      <w:proofErr w:type="spellEnd"/>
      <w:r w:rsidRPr="00C7677B">
        <w:rPr>
          <w:b/>
          <w:bCs/>
        </w:rPr>
        <w:t>!</w:t>
      </w:r>
      <w:r w:rsidRPr="00C7677B">
        <w:t xml:space="preserve"> e </w:t>
      </w:r>
      <w:r w:rsidRPr="00C7677B">
        <w:rPr>
          <w:b/>
          <w:bCs/>
        </w:rPr>
        <w:t xml:space="preserve">Google </w:t>
      </w:r>
      <w:proofErr w:type="spellStart"/>
      <w:r w:rsidRPr="00C7677B">
        <w:rPr>
          <w:b/>
          <w:bCs/>
        </w:rPr>
        <w:t>Forms</w:t>
      </w:r>
      <w:proofErr w:type="spellEnd"/>
      <w:r w:rsidRPr="00C7677B">
        <w:t>, escolhidos por representarem diferentes nichos de mercado, desde o educacional e corporativo até o uso mais genérico.</w:t>
      </w:r>
    </w:p>
    <w:p w14:paraId="02BB3B36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Análise Comparativa dos Concorrentes</w:t>
      </w:r>
    </w:p>
    <w:p w14:paraId="63DB3AFD" w14:textId="77777777" w:rsidR="00C7677B" w:rsidRPr="00C7677B" w:rsidRDefault="00C7677B" w:rsidP="00C7677B">
      <w:pPr>
        <w:jc w:val="both"/>
      </w:pPr>
      <w:r w:rsidRPr="00C7677B">
        <w:t>A seguir, apresentamos uma tabela comparativa que resume os principais aspectos de cada concorrente: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797"/>
        <w:gridCol w:w="2700"/>
        <w:gridCol w:w="2718"/>
      </w:tblGrid>
      <w:tr w:rsidR="00C7677B" w:rsidRPr="00C7677B" w14:paraId="3B99AE5A" w14:textId="77777777" w:rsidTr="00C76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2FAD7" w14:textId="77777777" w:rsidR="00C7677B" w:rsidRPr="00C7677B" w:rsidRDefault="00C7677B" w:rsidP="00C7677B">
            <w:pPr>
              <w:jc w:val="both"/>
            </w:pPr>
            <w:r w:rsidRPr="00C7677B">
              <w:t>Concorrente</w:t>
            </w:r>
          </w:p>
        </w:tc>
        <w:tc>
          <w:tcPr>
            <w:tcW w:w="0" w:type="auto"/>
            <w:vAlign w:val="center"/>
            <w:hideMark/>
          </w:tcPr>
          <w:p w14:paraId="120DEF69" w14:textId="77777777" w:rsidR="00C7677B" w:rsidRPr="00C7677B" w:rsidRDefault="00C7677B" w:rsidP="00C7677B">
            <w:pPr>
              <w:jc w:val="both"/>
            </w:pPr>
            <w:r w:rsidRPr="00C7677B">
              <w:t>Público-Alvo Principal</w:t>
            </w:r>
          </w:p>
        </w:tc>
        <w:tc>
          <w:tcPr>
            <w:tcW w:w="0" w:type="auto"/>
            <w:vAlign w:val="center"/>
            <w:hideMark/>
          </w:tcPr>
          <w:p w14:paraId="3BA658CD" w14:textId="77777777" w:rsidR="00C7677B" w:rsidRPr="00C7677B" w:rsidRDefault="00C7677B" w:rsidP="00C7677B">
            <w:pPr>
              <w:jc w:val="both"/>
            </w:pPr>
            <w:r w:rsidRPr="00C7677B">
              <w:t>Modelo de Negócio e Preços</w:t>
            </w:r>
          </w:p>
        </w:tc>
        <w:tc>
          <w:tcPr>
            <w:tcW w:w="0" w:type="auto"/>
            <w:vAlign w:val="center"/>
            <w:hideMark/>
          </w:tcPr>
          <w:p w14:paraId="77A97926" w14:textId="77777777" w:rsidR="00C7677B" w:rsidRPr="00C7677B" w:rsidRDefault="00C7677B" w:rsidP="00C7677B">
            <w:pPr>
              <w:jc w:val="both"/>
            </w:pPr>
            <w:r w:rsidRPr="00C7677B">
              <w:t>Funcionalidades Chave</w:t>
            </w:r>
          </w:p>
        </w:tc>
      </w:tr>
      <w:tr w:rsidR="00C7677B" w:rsidRPr="00C7677B" w14:paraId="24665E01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7CCD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Prova Fácil</w:t>
            </w:r>
          </w:p>
        </w:tc>
        <w:tc>
          <w:tcPr>
            <w:tcW w:w="0" w:type="auto"/>
            <w:vAlign w:val="center"/>
            <w:hideMark/>
          </w:tcPr>
          <w:p w14:paraId="6D3A9099" w14:textId="77777777" w:rsidR="00C7677B" w:rsidRPr="00C7677B" w:rsidRDefault="00C7677B" w:rsidP="00C7677B">
            <w:pPr>
              <w:jc w:val="both"/>
            </w:pPr>
            <w:r w:rsidRPr="00C7677B">
              <w:t>Instituições de Ensino (escolas e universidades)</w:t>
            </w:r>
          </w:p>
        </w:tc>
        <w:tc>
          <w:tcPr>
            <w:tcW w:w="0" w:type="auto"/>
            <w:vAlign w:val="center"/>
            <w:hideMark/>
          </w:tcPr>
          <w:p w14:paraId="7ACA2C66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t>Freemium</w:t>
            </w:r>
            <w:proofErr w:type="spellEnd"/>
            <w:r w:rsidRPr="00C7677B">
              <w:t xml:space="preserve"> e Assinatura. Planos variam conforme o número de alunos (a partir de R$150/mês para até 200 alunos). Oferece um plano gratuito com funcionalidades limitadas.</w:t>
            </w:r>
          </w:p>
        </w:tc>
        <w:tc>
          <w:tcPr>
            <w:tcW w:w="0" w:type="auto"/>
            <w:vAlign w:val="center"/>
            <w:hideMark/>
          </w:tcPr>
          <w:p w14:paraId="391637C5" w14:textId="77777777" w:rsidR="00C7677B" w:rsidRPr="00C7677B" w:rsidRDefault="00C7677B" w:rsidP="00C7677B">
            <w:pPr>
              <w:jc w:val="both"/>
            </w:pPr>
            <w:r w:rsidRPr="00C7677B">
              <w:t xml:space="preserve">Foco em avaliações educacionais, banco de questões, correção automática (inclusive de cartões-resposta), relatórios de desempenho detalhados por aluno e turma, segurança com </w:t>
            </w:r>
            <w:proofErr w:type="spellStart"/>
            <w:r w:rsidRPr="00C7677B">
              <w:t>anti-cola</w:t>
            </w:r>
            <w:proofErr w:type="spellEnd"/>
            <w:r w:rsidRPr="00C7677B">
              <w:t>.</w:t>
            </w:r>
          </w:p>
        </w:tc>
      </w:tr>
      <w:tr w:rsidR="00C7677B" w:rsidRPr="00C7677B" w14:paraId="285E92CC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1340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rPr>
                <w:b/>
                <w:bCs/>
              </w:rPr>
              <w:t>TestGorilla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C2B49" w14:textId="77777777" w:rsidR="00C7677B" w:rsidRPr="00C7677B" w:rsidRDefault="00C7677B" w:rsidP="00C7677B">
            <w:pPr>
              <w:jc w:val="both"/>
            </w:pPr>
            <w:r w:rsidRPr="00C7677B">
              <w:t>Empresas (Recrutamento e Seleção)</w:t>
            </w:r>
          </w:p>
        </w:tc>
        <w:tc>
          <w:tcPr>
            <w:tcW w:w="0" w:type="auto"/>
            <w:vAlign w:val="center"/>
            <w:hideMark/>
          </w:tcPr>
          <w:p w14:paraId="04D5495E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t>Freemium</w:t>
            </w:r>
            <w:proofErr w:type="spellEnd"/>
            <w:r w:rsidRPr="00C7677B">
              <w:t xml:space="preserve"> e Assinatura. Plano "</w:t>
            </w:r>
            <w:proofErr w:type="spellStart"/>
            <w:r w:rsidRPr="00C7677B">
              <w:t>Pay</w:t>
            </w:r>
            <w:proofErr w:type="spellEnd"/>
            <w:r w:rsidRPr="00C7677B">
              <w:t xml:space="preserve"> as </w:t>
            </w:r>
            <w:proofErr w:type="spellStart"/>
            <w:r w:rsidRPr="00C7677B">
              <w:t>you</w:t>
            </w:r>
            <w:proofErr w:type="spellEnd"/>
            <w:r w:rsidRPr="00C7677B">
              <w:t xml:space="preserve"> go" (pague conforme o uso), "Starter" (a partir de $83/mês para empresas com até 15 funcionários) e "Pro" (a partir de $127/mês). Preços aumentam com o número de funcionários.</w:t>
            </w:r>
          </w:p>
        </w:tc>
        <w:tc>
          <w:tcPr>
            <w:tcW w:w="0" w:type="auto"/>
            <w:vAlign w:val="center"/>
            <w:hideMark/>
          </w:tcPr>
          <w:p w14:paraId="056C5752" w14:textId="77777777" w:rsidR="00C7677B" w:rsidRPr="00C7677B" w:rsidRDefault="00C7677B" w:rsidP="00C7677B">
            <w:pPr>
              <w:jc w:val="both"/>
            </w:pPr>
            <w:r w:rsidRPr="00C7677B">
              <w:t xml:space="preserve">Vasta biblioteca de testes de habilidades (programação, </w:t>
            </w:r>
            <w:proofErr w:type="gramStart"/>
            <w:r w:rsidRPr="00C7677B">
              <w:t>personalidade, etc.</w:t>
            </w:r>
            <w:proofErr w:type="gramEnd"/>
            <w:r w:rsidRPr="00C7677B">
              <w:t>), avaliações de vídeo, prevenção de fraudes, relatórios de ranking de candidatos, integrações com sistemas de rastreamento de candidatos (ATS).</w:t>
            </w:r>
          </w:p>
        </w:tc>
      </w:tr>
      <w:tr w:rsidR="00C7677B" w:rsidRPr="00C7677B" w14:paraId="51CFC7C9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63D1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rPr>
                <w:b/>
                <w:bCs/>
              </w:rPr>
              <w:t>Kahoot</w:t>
            </w:r>
            <w:proofErr w:type="spellEnd"/>
            <w:r w:rsidRPr="00C7677B">
              <w:rPr>
                <w:b/>
                <w:bCs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B2C1C3F" w14:textId="77777777" w:rsidR="00C7677B" w:rsidRPr="00C7677B" w:rsidRDefault="00C7677B" w:rsidP="00C7677B">
            <w:pPr>
              <w:jc w:val="both"/>
            </w:pPr>
            <w:r w:rsidRPr="00C7677B">
              <w:t>Educação (professores e alunos) e Empresas (treinamento e engajamento)</w:t>
            </w:r>
          </w:p>
        </w:tc>
        <w:tc>
          <w:tcPr>
            <w:tcW w:w="0" w:type="auto"/>
            <w:vAlign w:val="center"/>
            <w:hideMark/>
          </w:tcPr>
          <w:p w14:paraId="46447620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t>Freemium</w:t>
            </w:r>
            <w:proofErr w:type="spellEnd"/>
            <w:r w:rsidRPr="00C7677B">
              <w:t xml:space="preserve"> e </w:t>
            </w:r>
            <w:proofErr w:type="spellStart"/>
            <w:r w:rsidRPr="00C7677B">
              <w:t>Assinamarca</w:t>
            </w:r>
            <w:proofErr w:type="spellEnd"/>
            <w:r w:rsidRPr="00C7677B">
              <w:t>. Planos para educadores (a partir de $3/mês), planos para empresas (a partir de $10/host/mês). Planos gratuitos com limitações de participantes e recursos.</w:t>
            </w:r>
          </w:p>
        </w:tc>
        <w:tc>
          <w:tcPr>
            <w:tcW w:w="0" w:type="auto"/>
            <w:vAlign w:val="center"/>
            <w:hideMark/>
          </w:tcPr>
          <w:p w14:paraId="4B749047" w14:textId="77777777" w:rsidR="00C7677B" w:rsidRPr="00C7677B" w:rsidRDefault="00C7677B" w:rsidP="00C7677B">
            <w:pPr>
              <w:jc w:val="both"/>
            </w:pPr>
            <w:r w:rsidRPr="00C7677B">
              <w:t>Gamificação de testes e apresentações, aprendizado interativo, criação de "</w:t>
            </w:r>
            <w:proofErr w:type="spellStart"/>
            <w:r w:rsidRPr="00C7677B">
              <w:t>kahoots</w:t>
            </w:r>
            <w:proofErr w:type="spellEnd"/>
            <w:r w:rsidRPr="00C7677B">
              <w:t>" (</w:t>
            </w:r>
            <w:proofErr w:type="spellStart"/>
            <w:r w:rsidRPr="00C7677B">
              <w:t>quizzes</w:t>
            </w:r>
            <w:proofErr w:type="spellEnd"/>
            <w:r w:rsidRPr="00C7677B">
              <w:t xml:space="preserve">), feedback em tempo real, relatórios de participação e desempenho, ampla </w:t>
            </w:r>
            <w:r w:rsidRPr="00C7677B">
              <w:lastRenderedPageBreak/>
              <w:t>variedade de tipos de perguntas interativas.</w:t>
            </w:r>
          </w:p>
        </w:tc>
      </w:tr>
      <w:tr w:rsidR="00C7677B" w:rsidRPr="00C7677B" w14:paraId="0CB9A906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5B9D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lastRenderedPageBreak/>
              <w:t xml:space="preserve">Google </w:t>
            </w:r>
            <w:proofErr w:type="spellStart"/>
            <w:r w:rsidRPr="00C7677B">
              <w:rPr>
                <w:b/>
                <w:bCs/>
              </w:rPr>
              <w:t>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75798" w14:textId="77777777" w:rsidR="00C7677B" w:rsidRPr="00C7677B" w:rsidRDefault="00C7677B" w:rsidP="00C7677B">
            <w:pPr>
              <w:jc w:val="both"/>
            </w:pPr>
            <w:r w:rsidRPr="00C7677B">
              <w:t>Usuários em geral (educacional, pessoal, pequenas empresas)</w:t>
            </w:r>
          </w:p>
        </w:tc>
        <w:tc>
          <w:tcPr>
            <w:tcW w:w="0" w:type="auto"/>
            <w:vAlign w:val="center"/>
            <w:hideMark/>
          </w:tcPr>
          <w:p w14:paraId="5B285FF2" w14:textId="77777777" w:rsidR="00C7677B" w:rsidRPr="00C7677B" w:rsidRDefault="00C7677B" w:rsidP="00C7677B">
            <w:pPr>
              <w:jc w:val="both"/>
            </w:pPr>
            <w:r w:rsidRPr="00C7677B">
              <w:t xml:space="preserve">Gratuito (para usuários com conta Google). Funcionalidades adicionais podem ser obtidas através dos planos pagos do Google </w:t>
            </w:r>
            <w:proofErr w:type="spellStart"/>
            <w:r w:rsidRPr="00C7677B">
              <w:t>Workspace</w:t>
            </w:r>
            <w:proofErr w:type="spellEnd"/>
            <w:r w:rsidRPr="00C7677B">
              <w:t>.</w:t>
            </w:r>
          </w:p>
        </w:tc>
        <w:tc>
          <w:tcPr>
            <w:tcW w:w="0" w:type="auto"/>
            <w:vAlign w:val="center"/>
            <w:hideMark/>
          </w:tcPr>
          <w:p w14:paraId="36F5BF53" w14:textId="77777777" w:rsidR="00C7677B" w:rsidRPr="00C7677B" w:rsidRDefault="00C7677B" w:rsidP="00C7677B">
            <w:pPr>
              <w:jc w:val="both"/>
            </w:pPr>
            <w:r w:rsidRPr="00C7677B">
              <w:t xml:space="preserve">Criação ilimitada de formulários e perguntas, coleta de dados em tempo real, integração nativa com Google </w:t>
            </w:r>
            <w:proofErr w:type="spellStart"/>
            <w:r w:rsidRPr="00C7677B">
              <w:t>Sheets</w:t>
            </w:r>
            <w:proofErr w:type="spellEnd"/>
            <w:r w:rsidRPr="00C7677B">
              <w:t xml:space="preserve"> para análise de dados, personalização básica de temas, tipos de perguntas variados.</w:t>
            </w:r>
          </w:p>
        </w:tc>
      </w:tr>
    </w:tbl>
    <w:p w14:paraId="499604CD" w14:textId="77777777" w:rsidR="00C7677B" w:rsidRPr="00C7677B" w:rsidRDefault="00C7677B" w:rsidP="00C7677B">
      <w:pPr>
        <w:jc w:val="both"/>
      </w:pPr>
      <w:r w:rsidRPr="00C7677B">
        <w:t>Exportar para as Planilhas</w:t>
      </w:r>
    </w:p>
    <w:p w14:paraId="1B42FA1A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Vantagens e Desvantagens do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 xml:space="preserve"> em Relação aos Concorrentes</w:t>
      </w:r>
    </w:p>
    <w:p w14:paraId="738171D0" w14:textId="77777777" w:rsidR="00C7677B" w:rsidRPr="00C7677B" w:rsidRDefault="00C7677B" w:rsidP="00C7677B">
      <w:pPr>
        <w:jc w:val="both"/>
      </w:pPr>
      <w:r w:rsidRPr="00C7677B">
        <w:t xml:space="preserve">A análise dos concorrentes permite identificar os pontos fortes e fracos do sistema </w:t>
      </w:r>
      <w:proofErr w:type="spellStart"/>
      <w:r w:rsidRPr="00C7677B">
        <w:t>OnlineTests</w:t>
      </w:r>
      <w:proofErr w:type="spellEnd"/>
      <w:r w:rsidRPr="00C7677B">
        <w:t>, possibilitando um posicionamento estratégico mais eficaz.</w:t>
      </w:r>
    </w:p>
    <w:p w14:paraId="47F82582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Vantagens Potenciais do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:</w:t>
      </w:r>
    </w:p>
    <w:p w14:paraId="15C3CA44" w14:textId="77777777" w:rsidR="00C7677B" w:rsidRPr="00C7677B" w:rsidRDefault="00C7677B" w:rsidP="00C7677B">
      <w:pPr>
        <w:numPr>
          <w:ilvl w:val="0"/>
          <w:numId w:val="1"/>
        </w:numPr>
        <w:jc w:val="both"/>
      </w:pPr>
      <w:r w:rsidRPr="00C7677B">
        <w:rPr>
          <w:b/>
          <w:bCs/>
        </w:rPr>
        <w:t>Nicho de Mercado Específico:</w:t>
      </w:r>
      <w:r w:rsidRPr="00C7677B">
        <w:t xml:space="preserve"> Se o </w:t>
      </w:r>
      <w:proofErr w:type="spellStart"/>
      <w:r w:rsidRPr="00C7677B">
        <w:t>OnlineTests</w:t>
      </w:r>
      <w:proofErr w:type="spellEnd"/>
      <w:r w:rsidRPr="00C7677B">
        <w:t xml:space="preserve"> focar em um nicho de mercado ainda não totalmente explorado pelos concorrentes, como certificações profissionais ou avaliações de desempenho contínuo em empresas de médio porte, poderá ter uma vantagem competitiva.</w:t>
      </w:r>
    </w:p>
    <w:p w14:paraId="1333449C" w14:textId="77777777" w:rsidR="00C7677B" w:rsidRPr="00C7677B" w:rsidRDefault="00C7677B" w:rsidP="00C7677B">
      <w:pPr>
        <w:numPr>
          <w:ilvl w:val="0"/>
          <w:numId w:val="1"/>
        </w:numPr>
        <w:jc w:val="both"/>
      </w:pPr>
      <w:r w:rsidRPr="00C7677B">
        <w:rPr>
          <w:b/>
          <w:bCs/>
        </w:rPr>
        <w:t>Custo-Benefício Atraente:</w:t>
      </w:r>
      <w:r w:rsidRPr="00C7677B">
        <w:t xml:space="preserve"> Ao oferecer um plano de preços competitivo, especialmente para o mercado brasileiro, o </w:t>
      </w:r>
      <w:proofErr w:type="spellStart"/>
      <w:r w:rsidRPr="00C7677B">
        <w:t>OnlineTests</w:t>
      </w:r>
      <w:proofErr w:type="spellEnd"/>
      <w:r w:rsidRPr="00C7677B">
        <w:t xml:space="preserve"> pode atrair clientes que consideram as soluções internacionais (como </w:t>
      </w:r>
      <w:proofErr w:type="spellStart"/>
      <w:r w:rsidRPr="00C7677B">
        <w:t>TestGorilla</w:t>
      </w:r>
      <w:proofErr w:type="spellEnd"/>
      <w:r w:rsidRPr="00C7677B">
        <w:t xml:space="preserve"> e </w:t>
      </w:r>
      <w:proofErr w:type="spellStart"/>
      <w:r w:rsidRPr="00C7677B">
        <w:t>Kahoot</w:t>
      </w:r>
      <w:proofErr w:type="spellEnd"/>
      <w:r w:rsidRPr="00C7677B">
        <w:t>! para empresas) onerosas. A precificação em Reais (R$) é um diferencial importante.</w:t>
      </w:r>
    </w:p>
    <w:p w14:paraId="30DBC71A" w14:textId="77777777" w:rsidR="00C7677B" w:rsidRPr="00C7677B" w:rsidRDefault="00C7677B" w:rsidP="00C7677B">
      <w:pPr>
        <w:numPr>
          <w:ilvl w:val="0"/>
          <w:numId w:val="1"/>
        </w:numPr>
        <w:jc w:val="both"/>
      </w:pPr>
      <w:r w:rsidRPr="00C7677B">
        <w:rPr>
          <w:b/>
          <w:bCs/>
        </w:rPr>
        <w:t>Flexibilidade e Personalização:</w:t>
      </w:r>
      <w:r w:rsidRPr="00C7677B">
        <w:t xml:space="preserve"> Uma plataforma mais flexível, que permita uma personalização mais profunda dos tipos de questões, relatórios e identidade visual, pode ser um grande atrativo para clientes com necessidades específicas que não são totalmente atendidas pelas plataformas mais "engessadas".</w:t>
      </w:r>
    </w:p>
    <w:p w14:paraId="7A71ED49" w14:textId="77777777" w:rsidR="00C7677B" w:rsidRPr="00C7677B" w:rsidRDefault="00C7677B" w:rsidP="00C7677B">
      <w:pPr>
        <w:numPr>
          <w:ilvl w:val="0"/>
          <w:numId w:val="1"/>
        </w:numPr>
        <w:jc w:val="both"/>
      </w:pPr>
      <w:r w:rsidRPr="00C7677B">
        <w:rPr>
          <w:b/>
          <w:bCs/>
        </w:rPr>
        <w:t>Foco em Funcionalidades Essenciais:</w:t>
      </w:r>
      <w:r w:rsidRPr="00C7677B">
        <w:t xml:space="preserve"> Em vez de competir com a vasta gama de testes de habilidades do </w:t>
      </w:r>
      <w:proofErr w:type="spellStart"/>
      <w:r w:rsidRPr="00C7677B">
        <w:t>TestGorilla</w:t>
      </w:r>
      <w:proofErr w:type="spellEnd"/>
      <w:r w:rsidRPr="00C7677B">
        <w:t xml:space="preserve"> ou a gamificação do </w:t>
      </w:r>
      <w:proofErr w:type="spellStart"/>
      <w:proofErr w:type="gramStart"/>
      <w:r w:rsidRPr="00C7677B">
        <w:t>Kahoot</w:t>
      </w:r>
      <w:proofErr w:type="spellEnd"/>
      <w:r w:rsidRPr="00C7677B">
        <w:t>!,</w:t>
      </w:r>
      <w:proofErr w:type="gramEnd"/>
      <w:r w:rsidRPr="00C7677B">
        <w:t xml:space="preserve"> o </w:t>
      </w:r>
      <w:proofErr w:type="spellStart"/>
      <w:r w:rsidRPr="00C7677B">
        <w:t>OnlineTests</w:t>
      </w:r>
      <w:proofErr w:type="spellEnd"/>
      <w:r w:rsidRPr="00C7677B">
        <w:t xml:space="preserve"> pode se destacar por oferecer as funcionalidades essenciais para criação e aplicação de provas online de forma extremamente intuitiva e eficiente.</w:t>
      </w:r>
    </w:p>
    <w:p w14:paraId="7FA8F63D" w14:textId="77777777" w:rsidR="00C7677B" w:rsidRPr="00C7677B" w:rsidRDefault="00C7677B" w:rsidP="00C7677B">
      <w:pPr>
        <w:numPr>
          <w:ilvl w:val="0"/>
          <w:numId w:val="1"/>
        </w:numPr>
        <w:jc w:val="both"/>
      </w:pPr>
      <w:r w:rsidRPr="00C7677B">
        <w:rPr>
          <w:b/>
          <w:bCs/>
        </w:rPr>
        <w:t xml:space="preserve">Suporte e Atendimento em </w:t>
      </w:r>
      <w:proofErr w:type="gramStart"/>
      <w:r w:rsidRPr="00C7677B">
        <w:rPr>
          <w:b/>
          <w:bCs/>
        </w:rPr>
        <w:t>Português</w:t>
      </w:r>
      <w:proofErr w:type="gramEnd"/>
      <w:r w:rsidRPr="00C7677B">
        <w:rPr>
          <w:b/>
          <w:bCs/>
        </w:rPr>
        <w:t>:</w:t>
      </w:r>
      <w:r w:rsidRPr="00C7677B">
        <w:t xml:space="preserve"> Oferecer um suporte ao cliente ágil, atencioso e totalmente em português é uma vantagem significativa sobre concorrentes internacionais, cujos canais de suporte podem ser menos acessíveis para o público brasileiro.</w:t>
      </w:r>
    </w:p>
    <w:p w14:paraId="0FFB7195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Desvantagens e Desafios para 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:</w:t>
      </w:r>
    </w:p>
    <w:p w14:paraId="3C411880" w14:textId="77777777" w:rsidR="00C7677B" w:rsidRPr="00C7677B" w:rsidRDefault="00C7677B" w:rsidP="00C7677B">
      <w:pPr>
        <w:numPr>
          <w:ilvl w:val="0"/>
          <w:numId w:val="2"/>
        </w:numPr>
        <w:jc w:val="both"/>
      </w:pPr>
      <w:r w:rsidRPr="00C7677B">
        <w:rPr>
          <w:b/>
          <w:bCs/>
        </w:rPr>
        <w:t>Concorrência com Ferramentas Gratuitas:</w:t>
      </w:r>
      <w:r w:rsidRPr="00C7677B">
        <w:t xml:space="preserve"> O Google </w:t>
      </w:r>
      <w:proofErr w:type="spellStart"/>
      <w:r w:rsidRPr="00C7677B">
        <w:t>Forms</w:t>
      </w:r>
      <w:proofErr w:type="spellEnd"/>
      <w:r w:rsidRPr="00C7677B">
        <w:t xml:space="preserve">, por ser gratuito e amplamente conhecido, representa uma barreira de entrada significativa. O </w:t>
      </w:r>
      <w:proofErr w:type="spellStart"/>
      <w:r w:rsidRPr="00C7677B">
        <w:lastRenderedPageBreak/>
        <w:t>OnlineTests</w:t>
      </w:r>
      <w:proofErr w:type="spellEnd"/>
      <w:r w:rsidRPr="00C7677B">
        <w:t xml:space="preserve"> precisa comunicar claramente o valor agregado que justifica o investimento, como recursos avançados de segurança, relatórios mais robustos e tipos de questões específicas.</w:t>
      </w:r>
    </w:p>
    <w:p w14:paraId="2855C942" w14:textId="77777777" w:rsidR="00C7677B" w:rsidRPr="00C7677B" w:rsidRDefault="00C7677B" w:rsidP="00C7677B">
      <w:pPr>
        <w:numPr>
          <w:ilvl w:val="0"/>
          <w:numId w:val="2"/>
        </w:numPr>
        <w:jc w:val="both"/>
      </w:pPr>
      <w:r w:rsidRPr="00C7677B">
        <w:rPr>
          <w:b/>
          <w:bCs/>
        </w:rPr>
        <w:t>Reconhecimento de Marca:</w:t>
      </w:r>
      <w:r w:rsidRPr="00C7677B">
        <w:t xml:space="preserve"> Concorrentes como </w:t>
      </w:r>
      <w:proofErr w:type="spellStart"/>
      <w:r w:rsidRPr="00C7677B">
        <w:t>Kahoot</w:t>
      </w:r>
      <w:proofErr w:type="spellEnd"/>
      <w:r w:rsidRPr="00C7677B">
        <w:t xml:space="preserve">! e </w:t>
      </w:r>
      <w:proofErr w:type="spellStart"/>
      <w:r w:rsidRPr="00C7677B">
        <w:t>TestGorilla</w:t>
      </w:r>
      <w:proofErr w:type="spellEnd"/>
      <w:r w:rsidRPr="00C7677B">
        <w:t xml:space="preserve"> já possuem um forte reconhecimento de marca global, o que pode dificultar a aquisição inicial de clientes. Uma estratégia de marketing bem definida será crucial para construir a reputação do </w:t>
      </w:r>
      <w:proofErr w:type="spellStart"/>
      <w:r w:rsidRPr="00C7677B">
        <w:t>OnlineTests</w:t>
      </w:r>
      <w:proofErr w:type="spellEnd"/>
      <w:r w:rsidRPr="00C7677B">
        <w:t>.</w:t>
      </w:r>
    </w:p>
    <w:p w14:paraId="7E16ABE2" w14:textId="77777777" w:rsidR="00C7677B" w:rsidRPr="00C7677B" w:rsidRDefault="00C7677B" w:rsidP="00C7677B">
      <w:pPr>
        <w:numPr>
          <w:ilvl w:val="0"/>
          <w:numId w:val="2"/>
        </w:numPr>
        <w:jc w:val="both"/>
      </w:pPr>
      <w:r w:rsidRPr="00C7677B">
        <w:rPr>
          <w:b/>
          <w:bCs/>
        </w:rPr>
        <w:t>Biblioteca de Conteúdo Pronta:</w:t>
      </w:r>
      <w:r w:rsidRPr="00C7677B">
        <w:t xml:space="preserve"> O </w:t>
      </w:r>
      <w:proofErr w:type="spellStart"/>
      <w:r w:rsidRPr="00C7677B">
        <w:t>TestGorilla</w:t>
      </w:r>
      <w:proofErr w:type="spellEnd"/>
      <w:r w:rsidRPr="00C7677B">
        <w:t xml:space="preserve"> se destaca por sua extensa biblioteca de testes pré-prontos, o que economiza um tempo valioso para os recrutadores. O </w:t>
      </w:r>
      <w:proofErr w:type="spellStart"/>
      <w:r w:rsidRPr="00C7677B">
        <w:t>OnlineTests</w:t>
      </w:r>
      <w:proofErr w:type="spellEnd"/>
      <w:r w:rsidRPr="00C7677B">
        <w:t>, a menos que invista na criação de conteúdo semelhante, pode estar em desvantagem nesse quesito para o nicho de recrutamento.</w:t>
      </w:r>
    </w:p>
    <w:p w14:paraId="46CD052C" w14:textId="77777777" w:rsidR="00C7677B" w:rsidRPr="00C7677B" w:rsidRDefault="00C7677B" w:rsidP="00C7677B">
      <w:pPr>
        <w:numPr>
          <w:ilvl w:val="0"/>
          <w:numId w:val="2"/>
        </w:numPr>
        <w:jc w:val="both"/>
      </w:pPr>
      <w:r w:rsidRPr="00C7677B">
        <w:rPr>
          <w:b/>
          <w:bCs/>
        </w:rPr>
        <w:t>Efeito de Rede e Gamificação:</w:t>
      </w:r>
      <w:r w:rsidRPr="00C7677B">
        <w:t xml:space="preserve"> O sucesso do </w:t>
      </w:r>
      <w:proofErr w:type="spellStart"/>
      <w:r w:rsidRPr="00C7677B">
        <w:t>Kahoot</w:t>
      </w:r>
      <w:proofErr w:type="spellEnd"/>
      <w:r w:rsidRPr="00C7677B">
        <w:t>! está intrinsecamente ligado à sua natureza viral e gamificada, que promove o engajamento. Competir nesse aspecto de "experiência do usuário" pode ser um desafio que exige um investimento considerável em design e usabilidade.</w:t>
      </w:r>
    </w:p>
    <w:p w14:paraId="424C3D6E" w14:textId="77777777" w:rsidR="00C7677B" w:rsidRPr="00C7677B" w:rsidRDefault="00C7677B" w:rsidP="00C7677B">
      <w:pPr>
        <w:numPr>
          <w:ilvl w:val="0"/>
          <w:numId w:val="2"/>
        </w:numPr>
        <w:jc w:val="both"/>
      </w:pPr>
      <w:r w:rsidRPr="00C7677B">
        <w:rPr>
          <w:b/>
          <w:bCs/>
        </w:rPr>
        <w:t>Recursos Avançados de Segurança:</w:t>
      </w:r>
      <w:r w:rsidRPr="00C7677B">
        <w:t xml:space="preserve"> Plataformas como o Prova Fácil e o </w:t>
      </w:r>
      <w:proofErr w:type="spellStart"/>
      <w:r w:rsidRPr="00C7677B">
        <w:t>TestGorilla</w:t>
      </w:r>
      <w:proofErr w:type="spellEnd"/>
      <w:r w:rsidRPr="00C7677B">
        <w:t xml:space="preserve"> investem pesadamente em recursos </w:t>
      </w:r>
      <w:proofErr w:type="spellStart"/>
      <w:proofErr w:type="gramStart"/>
      <w:r w:rsidRPr="00C7677B">
        <w:t>anti-fraude</w:t>
      </w:r>
      <w:proofErr w:type="spellEnd"/>
      <w:proofErr w:type="gramEnd"/>
      <w:r w:rsidRPr="00C7677B">
        <w:t xml:space="preserve"> e de segurança para garantir a integridade das avaliações. O </w:t>
      </w:r>
      <w:proofErr w:type="spellStart"/>
      <w:r w:rsidRPr="00C7677B">
        <w:t>OnlineTests</w:t>
      </w:r>
      <w:proofErr w:type="spellEnd"/>
      <w:r w:rsidRPr="00C7677B">
        <w:t xml:space="preserve"> precisará demonstrar um nível de segurança compatível para conquistar a confiança de instituições de ensino e empresas que realizam avaliações de alto impacto.</w:t>
      </w:r>
    </w:p>
    <w:p w14:paraId="01DD73A4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Conclusão e Recomendações Estratégicas</w:t>
      </w:r>
    </w:p>
    <w:p w14:paraId="27AA036A" w14:textId="77777777" w:rsidR="00C7677B" w:rsidRPr="00C7677B" w:rsidRDefault="00C7677B" w:rsidP="00C7677B">
      <w:pPr>
        <w:jc w:val="both"/>
      </w:pPr>
      <w:r w:rsidRPr="00C7677B">
        <w:t xml:space="preserve">O mercado de sistemas de testes online apresenta oportunidades, mas também uma concorrência acirrada. Para que o </w:t>
      </w:r>
      <w:proofErr w:type="spellStart"/>
      <w:r w:rsidRPr="00C7677B">
        <w:t>OnlineTests</w:t>
      </w:r>
      <w:proofErr w:type="spellEnd"/>
      <w:r w:rsidRPr="00C7677B">
        <w:t xml:space="preserve"> se destaque, é fundamental que a estratégia de negócio seja bem definida com base em suas vantagens competitivas.</w:t>
      </w:r>
    </w:p>
    <w:p w14:paraId="4051D320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Recomendações:</w:t>
      </w:r>
    </w:p>
    <w:p w14:paraId="1E1D4666" w14:textId="77777777" w:rsidR="00C7677B" w:rsidRPr="00C7677B" w:rsidRDefault="00C7677B" w:rsidP="00C7677B">
      <w:pPr>
        <w:numPr>
          <w:ilvl w:val="0"/>
          <w:numId w:val="3"/>
        </w:numPr>
        <w:jc w:val="both"/>
      </w:pPr>
      <w:r w:rsidRPr="00C7677B">
        <w:rPr>
          <w:b/>
          <w:bCs/>
        </w:rPr>
        <w:t>Definir um Nicho de Atuação:</w:t>
      </w:r>
      <w:r w:rsidRPr="00C7677B">
        <w:t xml:space="preserve"> Focar em um segmento específico (</w:t>
      </w:r>
      <w:proofErr w:type="spellStart"/>
      <w:r w:rsidRPr="00C7677B">
        <w:t>ex</w:t>
      </w:r>
      <w:proofErr w:type="spellEnd"/>
      <w:r w:rsidRPr="00C7677B">
        <w:t>: escolas técnicas, empresas de treinamento, certificações de produtos) pode ser mais eficaz do que tentar competir em todas as frentes.</w:t>
      </w:r>
    </w:p>
    <w:p w14:paraId="64226D60" w14:textId="77777777" w:rsidR="00C7677B" w:rsidRPr="00C7677B" w:rsidRDefault="00C7677B" w:rsidP="00C7677B">
      <w:pPr>
        <w:numPr>
          <w:ilvl w:val="0"/>
          <w:numId w:val="3"/>
        </w:numPr>
        <w:jc w:val="both"/>
      </w:pPr>
      <w:r w:rsidRPr="00C7677B">
        <w:rPr>
          <w:b/>
          <w:bCs/>
        </w:rPr>
        <w:t>Comunicar o Valor Agregado:</w:t>
      </w:r>
      <w:r w:rsidRPr="00C7677B">
        <w:t xml:space="preserve"> A estratégia de marketing deve enfatizar as funcionalidades que o Google </w:t>
      </w:r>
      <w:proofErr w:type="spellStart"/>
      <w:r w:rsidRPr="00C7677B">
        <w:t>Forms</w:t>
      </w:r>
      <w:proofErr w:type="spellEnd"/>
      <w:r w:rsidRPr="00C7677B">
        <w:t xml:space="preserve"> não oferece e que são mais acessíveis ou adaptadas ao mercado brasileiro do que as dos concorrentes internacionais.</w:t>
      </w:r>
    </w:p>
    <w:p w14:paraId="17CAF02B" w14:textId="77777777" w:rsidR="00C7677B" w:rsidRPr="00C7677B" w:rsidRDefault="00C7677B" w:rsidP="00C7677B">
      <w:pPr>
        <w:numPr>
          <w:ilvl w:val="0"/>
          <w:numId w:val="3"/>
        </w:numPr>
        <w:jc w:val="both"/>
      </w:pPr>
      <w:r w:rsidRPr="00C7677B">
        <w:rPr>
          <w:b/>
          <w:bCs/>
        </w:rPr>
        <w:t>Estrutura de Preços Competitiva:</w:t>
      </w:r>
      <w:r w:rsidRPr="00C7677B">
        <w:t xml:space="preserve"> Oferecer planos em Reais, com uma opção de entrada de baixo custo ou um plano gratuito robusto, pode ser uma porta de entrada para novos clientes.</w:t>
      </w:r>
    </w:p>
    <w:p w14:paraId="5F6C5180" w14:textId="77777777" w:rsidR="00C7677B" w:rsidRPr="00C7677B" w:rsidRDefault="00C7677B" w:rsidP="00C7677B">
      <w:pPr>
        <w:numPr>
          <w:ilvl w:val="0"/>
          <w:numId w:val="3"/>
        </w:numPr>
        <w:jc w:val="both"/>
      </w:pPr>
      <w:r w:rsidRPr="00C7677B">
        <w:rPr>
          <w:b/>
          <w:bCs/>
        </w:rPr>
        <w:t>Investir na Experiência do Usuário:</w:t>
      </w:r>
      <w:r w:rsidRPr="00C7677B">
        <w:t xml:space="preserve"> Uma interface intuitiva, um processo de criação de testes simplificado e um suporte ao cliente de excelência podem ser os grandes diferenciais para a fidelização de clientes.</w:t>
      </w:r>
    </w:p>
    <w:p w14:paraId="597F77F6" w14:textId="77777777" w:rsidR="00C7677B" w:rsidRPr="00C7677B" w:rsidRDefault="00C7677B" w:rsidP="00C7677B">
      <w:pPr>
        <w:numPr>
          <w:ilvl w:val="0"/>
          <w:numId w:val="3"/>
        </w:numPr>
        <w:jc w:val="both"/>
      </w:pPr>
      <w:r w:rsidRPr="00C7677B">
        <w:rPr>
          <w:b/>
          <w:bCs/>
        </w:rPr>
        <w:t>Desenvolvimento Contínuo:</w:t>
      </w:r>
      <w:r w:rsidRPr="00C7677B">
        <w:t xml:space="preserve"> Acompanhar as tendências do mercado e as necessidades dos clientes para aprimorar constantemente a plataforma será </w:t>
      </w:r>
      <w:r w:rsidRPr="00C7677B">
        <w:lastRenderedPageBreak/>
        <w:t xml:space="preserve">essencial para manter a relevância e a competitividade do </w:t>
      </w:r>
      <w:proofErr w:type="spellStart"/>
      <w:r w:rsidRPr="00C7677B">
        <w:t>OnlineTests</w:t>
      </w:r>
      <w:proofErr w:type="spellEnd"/>
      <w:r w:rsidRPr="00C7677B">
        <w:t xml:space="preserve"> a longo prazo.</w:t>
      </w:r>
    </w:p>
    <w:p w14:paraId="0A29F7C1" w14:textId="2DB7A4D8" w:rsidR="00C7677B" w:rsidRPr="00C7677B" w:rsidRDefault="00C7677B" w:rsidP="00C7677B">
      <w:pPr>
        <w:jc w:val="both"/>
      </w:pPr>
      <w:r w:rsidRPr="00C7677B">
        <mc:AlternateContent>
          <mc:Choice Requires="wps">
            <w:drawing>
              <wp:inline distT="0" distB="0" distL="0" distR="0" wp14:anchorId="43B9A565" wp14:editId="5AC75FEB">
                <wp:extent cx="304800" cy="304800"/>
                <wp:effectExtent l="0" t="0" r="0" b="0"/>
                <wp:docPr id="1436665972" name="Retângulo 2" descr="Visualização da imagem envi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CC052" id="Retângulo 2" o:spid="_x0000_s1026" alt="Visualização da imagem envi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5" w:tgtFrame="_blank" w:history="1">
        <w:r w:rsidRPr="00C7677B">
          <w:rPr>
            <w:rStyle w:val="Hyperlink"/>
          </w:rPr>
          <w:t>Abre em uma nova janela</w:t>
        </w:r>
      </w:hyperlink>
    </w:p>
    <w:p w14:paraId="0712635C" w14:textId="77777777" w:rsidR="00C7677B" w:rsidRPr="00C7677B" w:rsidRDefault="00C7677B" w:rsidP="00C7677B">
      <w:pPr>
        <w:jc w:val="both"/>
      </w:pPr>
      <w:r w:rsidRPr="00C7677B">
        <w:t xml:space="preserve">e como relação aos preços e planos de negócio. segue imagem dos planos do </w:t>
      </w:r>
      <w:proofErr w:type="spellStart"/>
      <w:r w:rsidRPr="00C7677B">
        <w:t>OnlineTests</w:t>
      </w:r>
      <w:proofErr w:type="spellEnd"/>
      <w:r w:rsidRPr="00C7677B">
        <w:t xml:space="preserve"> </w:t>
      </w:r>
    </w:p>
    <w:p w14:paraId="677A7565" w14:textId="77777777" w:rsidR="00C7677B" w:rsidRPr="00C7677B" w:rsidRDefault="00C7677B" w:rsidP="00C7677B">
      <w:pPr>
        <w:jc w:val="both"/>
      </w:pPr>
      <w:r w:rsidRPr="00C7677B">
        <w:t>Mostrar raciocínio</w:t>
      </w:r>
    </w:p>
    <w:p w14:paraId="5FF68DA3" w14:textId="77777777" w:rsidR="00C7677B" w:rsidRPr="00C7677B" w:rsidRDefault="00C7677B" w:rsidP="00C7677B">
      <w:pPr>
        <w:jc w:val="both"/>
      </w:pPr>
      <w:r w:rsidRPr="00C7677B">
        <w:t xml:space="preserve">Com certeza! Com base na imagem dos planos do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t>, podemos agora realizar uma análise comparativa de preços e planos de negócio muito mais direta e precisa.</w:t>
      </w:r>
    </w:p>
    <w:p w14:paraId="10A4A047" w14:textId="77777777" w:rsidR="00C7677B" w:rsidRPr="00C7677B" w:rsidRDefault="00C7677B" w:rsidP="00C7677B">
      <w:pPr>
        <w:jc w:val="both"/>
      </w:pPr>
      <w:r w:rsidRPr="00C7677B">
        <w:t xml:space="preserve">A estrutura de preços do </w:t>
      </w:r>
      <w:proofErr w:type="spellStart"/>
      <w:r w:rsidRPr="00C7677B">
        <w:t>OnlineTests</w:t>
      </w:r>
      <w:proofErr w:type="spellEnd"/>
      <w:r w:rsidRPr="00C7677B">
        <w:t xml:space="preserve"> é clara e escalonada por volume de alunos, um modelo de negócio B2B focado primariamente em instituições de ensino. Vamos integrar essa informação ao estudo de mercado.</w:t>
      </w:r>
    </w:p>
    <w:p w14:paraId="16A57327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Análise Comparativa de Preços e Planos (Atualizada)</w:t>
      </w:r>
    </w:p>
    <w:p w14:paraId="643F4AD9" w14:textId="77777777" w:rsidR="00C7677B" w:rsidRPr="00C7677B" w:rsidRDefault="00C7677B" w:rsidP="00C7677B">
      <w:pPr>
        <w:jc w:val="both"/>
      </w:pPr>
      <w:r w:rsidRPr="00C7677B">
        <w:t xml:space="preserve">A tabela abaixo agora inclui o </w:t>
      </w:r>
      <w:proofErr w:type="spellStart"/>
      <w:r w:rsidRPr="00C7677B">
        <w:t>OnlineTests</w:t>
      </w:r>
      <w:proofErr w:type="spellEnd"/>
      <w:r w:rsidRPr="00C7677B">
        <w:t>, permitindo uma visualização direta de seu posicionamento no mercado.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758"/>
        <w:gridCol w:w="2692"/>
        <w:gridCol w:w="2759"/>
      </w:tblGrid>
      <w:tr w:rsidR="00C7677B" w:rsidRPr="00C7677B" w14:paraId="428DDF61" w14:textId="77777777" w:rsidTr="00C76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76310" w14:textId="77777777" w:rsidR="00C7677B" w:rsidRPr="00C7677B" w:rsidRDefault="00C7677B" w:rsidP="00C7677B">
            <w:pPr>
              <w:jc w:val="both"/>
            </w:pPr>
            <w:r w:rsidRPr="00C7677B">
              <w:t>Concorrente</w:t>
            </w:r>
          </w:p>
        </w:tc>
        <w:tc>
          <w:tcPr>
            <w:tcW w:w="0" w:type="auto"/>
            <w:vAlign w:val="center"/>
            <w:hideMark/>
          </w:tcPr>
          <w:p w14:paraId="61103CCB" w14:textId="77777777" w:rsidR="00C7677B" w:rsidRPr="00C7677B" w:rsidRDefault="00C7677B" w:rsidP="00C7677B">
            <w:pPr>
              <w:jc w:val="both"/>
            </w:pPr>
            <w:r w:rsidRPr="00C7677B">
              <w:t>Público-Alvo Principal</w:t>
            </w:r>
          </w:p>
        </w:tc>
        <w:tc>
          <w:tcPr>
            <w:tcW w:w="0" w:type="auto"/>
            <w:vAlign w:val="center"/>
            <w:hideMark/>
          </w:tcPr>
          <w:p w14:paraId="46F92BCF" w14:textId="77777777" w:rsidR="00C7677B" w:rsidRPr="00C7677B" w:rsidRDefault="00C7677B" w:rsidP="00C7677B">
            <w:pPr>
              <w:jc w:val="both"/>
            </w:pPr>
            <w:r w:rsidRPr="00C7677B">
              <w:t>Modelo de Negócio e Preços</w:t>
            </w:r>
          </w:p>
        </w:tc>
        <w:tc>
          <w:tcPr>
            <w:tcW w:w="0" w:type="auto"/>
            <w:vAlign w:val="center"/>
            <w:hideMark/>
          </w:tcPr>
          <w:p w14:paraId="60128BE6" w14:textId="77777777" w:rsidR="00C7677B" w:rsidRPr="00C7677B" w:rsidRDefault="00C7677B" w:rsidP="00C7677B">
            <w:pPr>
              <w:jc w:val="both"/>
            </w:pPr>
            <w:r w:rsidRPr="00C7677B">
              <w:t>Funcionalidades Chave</w:t>
            </w:r>
          </w:p>
        </w:tc>
      </w:tr>
      <w:tr w:rsidR="00C7677B" w:rsidRPr="00C7677B" w14:paraId="793A53CB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6A7F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rPr>
                <w:b/>
                <w:bCs/>
              </w:rPr>
              <w:t>OnlineTests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5774E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Instituições de Ensino</w:t>
            </w:r>
          </w:p>
        </w:tc>
        <w:tc>
          <w:tcPr>
            <w:tcW w:w="0" w:type="auto"/>
            <w:vAlign w:val="center"/>
            <w:hideMark/>
          </w:tcPr>
          <w:p w14:paraId="009EDE21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Assinatura (por faixa de alunos):</w:t>
            </w:r>
            <w:r w:rsidRPr="00C7677B">
              <w:br/>
              <w:t xml:space="preserve">- </w:t>
            </w:r>
            <w:r w:rsidRPr="00C7677B">
              <w:rPr>
                <w:b/>
                <w:bCs/>
              </w:rPr>
              <w:t>Essencial:</w:t>
            </w:r>
            <w:r w:rsidRPr="00C7677B">
              <w:t xml:space="preserve"> Até 500 alunos (R$ 400/mês)</w:t>
            </w:r>
            <w:r w:rsidRPr="00C7677B">
              <w:br/>
              <w:t xml:space="preserve">- </w:t>
            </w:r>
            <w:r w:rsidRPr="00C7677B">
              <w:rPr>
                <w:b/>
                <w:bCs/>
              </w:rPr>
              <w:t>Profissional:</w:t>
            </w:r>
            <w:r w:rsidRPr="00C7677B">
              <w:t xml:space="preserve"> 500 a 1000 alunos (R$ 650/mês)</w:t>
            </w:r>
            <w:r w:rsidRPr="00C7677B">
              <w:br/>
              <w:t xml:space="preserve">- </w:t>
            </w:r>
            <w:r w:rsidRPr="00C7677B">
              <w:rPr>
                <w:b/>
                <w:bCs/>
              </w:rPr>
              <w:t>Enterprise:</w:t>
            </w:r>
            <w:r w:rsidRPr="00C7677B">
              <w:t xml:space="preserve"> Acima de 1000 alunos (R$ 950/mês)</w:t>
            </w:r>
          </w:p>
        </w:tc>
        <w:tc>
          <w:tcPr>
            <w:tcW w:w="0" w:type="auto"/>
            <w:vAlign w:val="center"/>
            <w:hideMark/>
          </w:tcPr>
          <w:p w14:paraId="69BC55F4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Criação, gerenciamento e aplicação de provas e simulados.</w:t>
            </w:r>
            <w:r w:rsidRPr="00C7677B">
              <w:br/>
            </w:r>
            <w:r w:rsidRPr="00C7677B">
              <w:rPr>
                <w:b/>
                <w:bCs/>
              </w:rPr>
              <w:t xml:space="preserve">Suporte via </w:t>
            </w:r>
            <w:proofErr w:type="spellStart"/>
            <w:r w:rsidRPr="00C7677B">
              <w:rPr>
                <w:b/>
                <w:bCs/>
              </w:rPr>
              <w:t>email</w:t>
            </w:r>
            <w:proofErr w:type="spellEnd"/>
            <w:r w:rsidRPr="00C7677B">
              <w:rPr>
                <w:b/>
                <w:bCs/>
              </w:rPr>
              <w:t xml:space="preserve"> e telefone em todos os planos.</w:t>
            </w:r>
          </w:p>
        </w:tc>
      </w:tr>
      <w:tr w:rsidR="00C7677B" w:rsidRPr="00C7677B" w14:paraId="516C845A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9C77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Prova Fácil</w:t>
            </w:r>
          </w:p>
        </w:tc>
        <w:tc>
          <w:tcPr>
            <w:tcW w:w="0" w:type="auto"/>
            <w:vAlign w:val="center"/>
            <w:hideMark/>
          </w:tcPr>
          <w:p w14:paraId="185855AD" w14:textId="77777777" w:rsidR="00C7677B" w:rsidRPr="00C7677B" w:rsidRDefault="00C7677B" w:rsidP="00C7677B">
            <w:pPr>
              <w:jc w:val="both"/>
            </w:pPr>
            <w:r w:rsidRPr="00C7677B">
              <w:t>Instituições de Ensino (escolas e universidades)</w:t>
            </w:r>
          </w:p>
        </w:tc>
        <w:tc>
          <w:tcPr>
            <w:tcW w:w="0" w:type="auto"/>
            <w:vAlign w:val="center"/>
            <w:hideMark/>
          </w:tcPr>
          <w:p w14:paraId="0FDB9C87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t>Freemium</w:t>
            </w:r>
            <w:proofErr w:type="spellEnd"/>
            <w:r w:rsidRPr="00C7677B">
              <w:t xml:space="preserve"> e Assinatura. Planos pagos a partir de R$150/mês (para até 200 alunos). O preço aumenta com o volume de alunos.</w:t>
            </w:r>
          </w:p>
        </w:tc>
        <w:tc>
          <w:tcPr>
            <w:tcW w:w="0" w:type="auto"/>
            <w:vAlign w:val="center"/>
            <w:hideMark/>
          </w:tcPr>
          <w:p w14:paraId="77108FE0" w14:textId="77777777" w:rsidR="00C7677B" w:rsidRPr="00C7677B" w:rsidRDefault="00C7677B" w:rsidP="00C7677B">
            <w:pPr>
              <w:jc w:val="both"/>
            </w:pPr>
            <w:r w:rsidRPr="00C7677B">
              <w:t xml:space="preserve">Foco em avaliações educacionais, banco de questões, correção automática (inclusive de cartões-resposta), relatórios detalhados, segurança </w:t>
            </w:r>
            <w:proofErr w:type="spellStart"/>
            <w:r w:rsidRPr="00C7677B">
              <w:t>anti-cola</w:t>
            </w:r>
            <w:proofErr w:type="spellEnd"/>
            <w:r w:rsidRPr="00C7677B">
              <w:t>.</w:t>
            </w:r>
          </w:p>
        </w:tc>
      </w:tr>
      <w:tr w:rsidR="00C7677B" w:rsidRPr="00C7677B" w14:paraId="4794994D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53D3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rPr>
                <w:b/>
                <w:bCs/>
              </w:rPr>
              <w:t>TestGorilla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2AB67" w14:textId="77777777" w:rsidR="00C7677B" w:rsidRPr="00C7677B" w:rsidRDefault="00C7677B" w:rsidP="00C7677B">
            <w:pPr>
              <w:jc w:val="both"/>
            </w:pPr>
            <w:r w:rsidRPr="00C7677B">
              <w:t>Empresas (Recrutamento e Seleção)</w:t>
            </w:r>
          </w:p>
        </w:tc>
        <w:tc>
          <w:tcPr>
            <w:tcW w:w="0" w:type="auto"/>
            <w:vAlign w:val="center"/>
            <w:hideMark/>
          </w:tcPr>
          <w:p w14:paraId="60F681E1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t>Freemium</w:t>
            </w:r>
            <w:proofErr w:type="spellEnd"/>
            <w:r w:rsidRPr="00C7677B">
              <w:t xml:space="preserve"> e Assinatura. Planos pagos a partir de $83/mês. Preços em dólar, baseados no tamanho da empresa.</w:t>
            </w:r>
          </w:p>
        </w:tc>
        <w:tc>
          <w:tcPr>
            <w:tcW w:w="0" w:type="auto"/>
            <w:vAlign w:val="center"/>
            <w:hideMark/>
          </w:tcPr>
          <w:p w14:paraId="6BE1916B" w14:textId="77777777" w:rsidR="00C7677B" w:rsidRPr="00C7677B" w:rsidRDefault="00C7677B" w:rsidP="00C7677B">
            <w:pPr>
              <w:jc w:val="both"/>
            </w:pPr>
            <w:r w:rsidRPr="00C7677B">
              <w:t>Vasta biblioteca de testes de habilidades, avaliações de vídeo, prevenção de fraudes, relatórios de ranking de candidatos, integrações com ATS.</w:t>
            </w:r>
          </w:p>
        </w:tc>
      </w:tr>
      <w:tr w:rsidR="00C7677B" w:rsidRPr="00C7677B" w14:paraId="58E4F3E4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FA50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rPr>
                <w:b/>
                <w:bCs/>
              </w:rPr>
              <w:t>Kahoot</w:t>
            </w:r>
            <w:proofErr w:type="spellEnd"/>
            <w:r w:rsidRPr="00C7677B">
              <w:rPr>
                <w:b/>
                <w:bCs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219492A6" w14:textId="77777777" w:rsidR="00C7677B" w:rsidRPr="00C7677B" w:rsidRDefault="00C7677B" w:rsidP="00C7677B">
            <w:pPr>
              <w:jc w:val="both"/>
            </w:pPr>
            <w:r w:rsidRPr="00C7677B">
              <w:t>Educação e Empresas (treinamento)</w:t>
            </w:r>
          </w:p>
        </w:tc>
        <w:tc>
          <w:tcPr>
            <w:tcW w:w="0" w:type="auto"/>
            <w:vAlign w:val="center"/>
            <w:hideMark/>
          </w:tcPr>
          <w:p w14:paraId="5BCABE00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t>Freemium</w:t>
            </w:r>
            <w:proofErr w:type="spellEnd"/>
            <w:r w:rsidRPr="00C7677B">
              <w:t xml:space="preserve"> e Assinatura. Planos para educadores a partir de $3/mês </w:t>
            </w:r>
            <w:r w:rsidRPr="00C7677B">
              <w:lastRenderedPageBreak/>
              <w:t>(individual). Planos para empresas a partir de $10/host/mês. Preços em dólar.</w:t>
            </w:r>
          </w:p>
        </w:tc>
        <w:tc>
          <w:tcPr>
            <w:tcW w:w="0" w:type="auto"/>
            <w:vAlign w:val="center"/>
            <w:hideMark/>
          </w:tcPr>
          <w:p w14:paraId="0BE7DBB9" w14:textId="77777777" w:rsidR="00C7677B" w:rsidRPr="00C7677B" w:rsidRDefault="00C7677B" w:rsidP="00C7677B">
            <w:pPr>
              <w:jc w:val="both"/>
            </w:pPr>
            <w:r w:rsidRPr="00C7677B">
              <w:lastRenderedPageBreak/>
              <w:t xml:space="preserve">Gamificação, aprendizado interativo, </w:t>
            </w:r>
            <w:proofErr w:type="spellStart"/>
            <w:r w:rsidRPr="00C7677B">
              <w:t>quizzes</w:t>
            </w:r>
            <w:proofErr w:type="spellEnd"/>
            <w:r w:rsidRPr="00C7677B">
              <w:t xml:space="preserve">, feedback em tempo real, </w:t>
            </w:r>
            <w:r w:rsidRPr="00C7677B">
              <w:lastRenderedPageBreak/>
              <w:t>relatórios de participação e desempenho.</w:t>
            </w:r>
          </w:p>
        </w:tc>
      </w:tr>
      <w:tr w:rsidR="00C7677B" w:rsidRPr="00C7677B" w14:paraId="68944BBF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D47B2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lastRenderedPageBreak/>
              <w:t xml:space="preserve">Google </w:t>
            </w:r>
            <w:proofErr w:type="spellStart"/>
            <w:r w:rsidRPr="00C7677B">
              <w:rPr>
                <w:b/>
                <w:bCs/>
              </w:rPr>
              <w:t>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457A6" w14:textId="77777777" w:rsidR="00C7677B" w:rsidRPr="00C7677B" w:rsidRDefault="00C7677B" w:rsidP="00C7677B">
            <w:pPr>
              <w:jc w:val="both"/>
            </w:pPr>
            <w:r w:rsidRPr="00C7677B">
              <w:t>Usuários em geral</w:t>
            </w:r>
          </w:p>
        </w:tc>
        <w:tc>
          <w:tcPr>
            <w:tcW w:w="0" w:type="auto"/>
            <w:vAlign w:val="center"/>
            <w:hideMark/>
          </w:tcPr>
          <w:p w14:paraId="458348EE" w14:textId="77777777" w:rsidR="00C7677B" w:rsidRPr="00C7677B" w:rsidRDefault="00C7677B" w:rsidP="00C7677B">
            <w:pPr>
              <w:jc w:val="both"/>
            </w:pPr>
            <w:r w:rsidRPr="00C7677B">
              <w:t xml:space="preserve">Gratuito (com conta Google). Funcionalidades avançadas via planos pagos do Google </w:t>
            </w:r>
            <w:proofErr w:type="spellStart"/>
            <w:r w:rsidRPr="00C7677B">
              <w:t>Workspace</w:t>
            </w:r>
            <w:proofErr w:type="spellEnd"/>
            <w:r w:rsidRPr="00C7677B">
              <w:t>.</w:t>
            </w:r>
          </w:p>
        </w:tc>
        <w:tc>
          <w:tcPr>
            <w:tcW w:w="0" w:type="auto"/>
            <w:vAlign w:val="center"/>
            <w:hideMark/>
          </w:tcPr>
          <w:p w14:paraId="5891B331" w14:textId="77777777" w:rsidR="00C7677B" w:rsidRPr="00C7677B" w:rsidRDefault="00C7677B" w:rsidP="00C7677B">
            <w:pPr>
              <w:jc w:val="both"/>
            </w:pPr>
            <w:r w:rsidRPr="00C7677B">
              <w:t xml:space="preserve">Criação ilimitada de formulários, coleta de dados em tempo real, integração com Google </w:t>
            </w:r>
            <w:proofErr w:type="spellStart"/>
            <w:r w:rsidRPr="00C7677B">
              <w:t>Sheets</w:t>
            </w:r>
            <w:proofErr w:type="spellEnd"/>
            <w:r w:rsidRPr="00C7677B">
              <w:t>, personalização básica.</w:t>
            </w:r>
          </w:p>
        </w:tc>
      </w:tr>
    </w:tbl>
    <w:p w14:paraId="1C2ABC46" w14:textId="77777777" w:rsidR="00C7677B" w:rsidRPr="00C7677B" w:rsidRDefault="00C7677B" w:rsidP="00C7677B">
      <w:pPr>
        <w:jc w:val="both"/>
      </w:pPr>
      <w:r w:rsidRPr="00C7677B">
        <w:t>Exportar para as Planilhas</w:t>
      </w:r>
    </w:p>
    <w:p w14:paraId="2E8593C3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Vantagens e Desvantagens do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 xml:space="preserve"> (Com Base nos Preços)</w:t>
      </w:r>
    </w:p>
    <w:p w14:paraId="55825A82" w14:textId="77777777" w:rsidR="00C7677B" w:rsidRPr="00C7677B" w:rsidRDefault="00C7677B" w:rsidP="00C7677B">
      <w:pPr>
        <w:jc w:val="both"/>
      </w:pPr>
      <w:r w:rsidRPr="00C7677B">
        <w:t xml:space="preserve">A estrutura de preços e planos do </w:t>
      </w:r>
      <w:proofErr w:type="spellStart"/>
      <w:r w:rsidRPr="00C7677B">
        <w:t>OnlineTests</w:t>
      </w:r>
      <w:proofErr w:type="spellEnd"/>
      <w:r w:rsidRPr="00C7677B">
        <w:t xml:space="preserve"> define claramente seu campo de atuação e seus diferenciais competitivos.</w:t>
      </w:r>
    </w:p>
    <w:p w14:paraId="04D70FB0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Vantagens:</w:t>
      </w:r>
    </w:p>
    <w:p w14:paraId="498179FA" w14:textId="77777777" w:rsidR="00C7677B" w:rsidRPr="00C7677B" w:rsidRDefault="00C7677B" w:rsidP="00C7677B">
      <w:pPr>
        <w:numPr>
          <w:ilvl w:val="0"/>
          <w:numId w:val="4"/>
        </w:numPr>
        <w:jc w:val="both"/>
      </w:pPr>
      <w:r w:rsidRPr="00C7677B">
        <w:rPr>
          <w:b/>
          <w:bCs/>
        </w:rPr>
        <w:t>Modelo de Preços Simples e Transparente:</w:t>
      </w:r>
      <w:r w:rsidRPr="00C7677B">
        <w:t xml:space="preserve"> A precificação baseada exclusivamente no número de alunos é extremamente fácil de entender para o cliente (escolas, cursos, faculdades). Não há cobranças ocultas por funcionalidades ou número de provas aplicadas, o que simplifica o processo de decisão e o planejamento orçamentário da instituição.</w:t>
      </w:r>
    </w:p>
    <w:p w14:paraId="073137A7" w14:textId="77777777" w:rsidR="00C7677B" w:rsidRPr="00C7677B" w:rsidRDefault="00C7677B" w:rsidP="00C7677B">
      <w:pPr>
        <w:numPr>
          <w:ilvl w:val="0"/>
          <w:numId w:val="4"/>
        </w:numPr>
        <w:jc w:val="both"/>
      </w:pPr>
      <w:r w:rsidRPr="00C7677B">
        <w:rPr>
          <w:b/>
          <w:bCs/>
        </w:rPr>
        <w:t>Custo-Benefício Competitivo para Médias Instituições:</w:t>
      </w:r>
    </w:p>
    <w:p w14:paraId="0630AE41" w14:textId="77777777" w:rsidR="00C7677B" w:rsidRPr="00C7677B" w:rsidRDefault="00C7677B" w:rsidP="00C7677B">
      <w:pPr>
        <w:numPr>
          <w:ilvl w:val="1"/>
          <w:numId w:val="4"/>
        </w:numPr>
        <w:jc w:val="both"/>
      </w:pPr>
      <w:r w:rsidRPr="00C7677B">
        <w:rPr>
          <w:b/>
          <w:bCs/>
        </w:rPr>
        <w:t>Comparado ao Prova Fácil:</w:t>
      </w:r>
      <w:r w:rsidRPr="00C7677B">
        <w:t xml:space="preserve"> O plano "Essencial" do </w:t>
      </w:r>
      <w:proofErr w:type="spellStart"/>
      <w:r w:rsidRPr="00C7677B">
        <w:t>OnlineTests</w:t>
      </w:r>
      <w:proofErr w:type="spellEnd"/>
      <w:r w:rsidRPr="00C7677B">
        <w:t xml:space="preserve"> (R$ 400 para até 500 alunos) oferece um custo por aluno de </w:t>
      </w:r>
      <w:r w:rsidRPr="00C7677B">
        <w:rPr>
          <w:b/>
          <w:bCs/>
        </w:rPr>
        <w:t>R$ 0,80</w:t>
      </w:r>
      <w:r w:rsidRPr="00C7677B">
        <w:t xml:space="preserve">. O plano inicial do Prova Fácil (R$ 150 para 200 alunos) tem um custo de </w:t>
      </w:r>
      <w:r w:rsidRPr="00C7677B">
        <w:rPr>
          <w:b/>
          <w:bCs/>
        </w:rPr>
        <w:t>R$ 0,75</w:t>
      </w:r>
      <w:r w:rsidRPr="00C7677B">
        <w:t xml:space="preserve"> por aluno. Embora o custo unitário seja próximo, o </w:t>
      </w:r>
      <w:proofErr w:type="spellStart"/>
      <w:r w:rsidRPr="00C7677B">
        <w:t>OnlineTests</w:t>
      </w:r>
      <w:proofErr w:type="spellEnd"/>
      <w:r w:rsidRPr="00C7677B">
        <w:t xml:space="preserve"> já oferece uma capacidade maior no plano de entrada, sendo muito competitivo. Para instituições na faixa de 500 alunos, o </w:t>
      </w:r>
      <w:proofErr w:type="spellStart"/>
      <w:r w:rsidRPr="00C7677B">
        <w:t>OnlineTests</w:t>
      </w:r>
      <w:proofErr w:type="spellEnd"/>
      <w:r w:rsidRPr="00C7677B">
        <w:t xml:space="preserve"> apresenta uma proposta de valor clara.</w:t>
      </w:r>
    </w:p>
    <w:p w14:paraId="1499AA04" w14:textId="77777777" w:rsidR="00C7677B" w:rsidRPr="00C7677B" w:rsidRDefault="00C7677B" w:rsidP="00C7677B">
      <w:pPr>
        <w:numPr>
          <w:ilvl w:val="1"/>
          <w:numId w:val="4"/>
        </w:numPr>
        <w:jc w:val="both"/>
      </w:pPr>
      <w:r w:rsidRPr="00C7677B">
        <w:rPr>
          <w:b/>
          <w:bCs/>
        </w:rPr>
        <w:t>Comparado a Ferramentas Internacionais:</w:t>
      </w:r>
      <w:r w:rsidRPr="00C7677B">
        <w:t xml:space="preserve"> O preço em Reais (R$) é uma vantagem massiva. Elimina a flutuação do câmbio e o IOF para o cliente, tornando o </w:t>
      </w:r>
      <w:proofErr w:type="spellStart"/>
      <w:r w:rsidRPr="00C7677B">
        <w:t>OnlineTests</w:t>
      </w:r>
      <w:proofErr w:type="spellEnd"/>
      <w:r w:rsidRPr="00C7677B">
        <w:t xml:space="preserve"> uma opção financeiramente mais estável e previsível que </w:t>
      </w:r>
      <w:proofErr w:type="spellStart"/>
      <w:r w:rsidRPr="00C7677B">
        <w:t>TestGorilla</w:t>
      </w:r>
      <w:proofErr w:type="spellEnd"/>
      <w:r w:rsidRPr="00C7677B">
        <w:t xml:space="preserve"> e </w:t>
      </w:r>
      <w:proofErr w:type="spellStart"/>
      <w:r w:rsidRPr="00C7677B">
        <w:t>Kahoot</w:t>
      </w:r>
      <w:proofErr w:type="spellEnd"/>
      <w:r w:rsidRPr="00C7677B">
        <w:t>! para uso institucional.</w:t>
      </w:r>
    </w:p>
    <w:p w14:paraId="661C09FB" w14:textId="77777777" w:rsidR="00C7677B" w:rsidRPr="00C7677B" w:rsidRDefault="00C7677B" w:rsidP="00C7677B">
      <w:pPr>
        <w:numPr>
          <w:ilvl w:val="0"/>
          <w:numId w:val="4"/>
        </w:numPr>
        <w:jc w:val="both"/>
      </w:pPr>
      <w:r w:rsidRPr="00C7677B">
        <w:rPr>
          <w:b/>
          <w:bCs/>
        </w:rPr>
        <w:t>Suporte Abrangente em Todos os Planos:</w:t>
      </w:r>
      <w:r w:rsidRPr="00C7677B">
        <w:t xml:space="preserve"> Oferecer </w:t>
      </w:r>
      <w:r w:rsidRPr="00C7677B">
        <w:rPr>
          <w:b/>
          <w:bCs/>
        </w:rPr>
        <w:t>suporte por telefone</w:t>
      </w:r>
      <w:r w:rsidRPr="00C7677B">
        <w:t xml:space="preserve"> desde o plano mais básico ("Essencial") é um diferencial significativo. Muitos concorrentes (incluindo grandes players) limitam o suporte telefônico aos planos mais caros. Isso transmite confiança e segurança para a instituição contratante.</w:t>
      </w:r>
    </w:p>
    <w:p w14:paraId="5CB7DAAB" w14:textId="77777777" w:rsidR="00C7677B" w:rsidRPr="00C7677B" w:rsidRDefault="00C7677B" w:rsidP="00C7677B">
      <w:pPr>
        <w:numPr>
          <w:ilvl w:val="0"/>
          <w:numId w:val="4"/>
        </w:numPr>
        <w:jc w:val="both"/>
      </w:pPr>
      <w:r w:rsidRPr="00C7677B">
        <w:rPr>
          <w:b/>
          <w:bCs/>
        </w:rPr>
        <w:t>Foco Claro no Mercado Educacional:</w:t>
      </w:r>
      <w:r w:rsidRPr="00C7677B">
        <w:t xml:space="preserve"> Ao contrário do </w:t>
      </w:r>
      <w:proofErr w:type="spellStart"/>
      <w:r w:rsidRPr="00C7677B">
        <w:t>Kahoot</w:t>
      </w:r>
      <w:proofErr w:type="spellEnd"/>
      <w:r w:rsidRPr="00C7677B">
        <w:t xml:space="preserve">! ou Google </w:t>
      </w:r>
      <w:proofErr w:type="spellStart"/>
      <w:r w:rsidRPr="00C7677B">
        <w:t>Forms</w:t>
      </w:r>
      <w:proofErr w:type="spellEnd"/>
      <w:r w:rsidRPr="00C7677B">
        <w:t xml:space="preserve"> que são mais genéricos, o </w:t>
      </w:r>
      <w:proofErr w:type="spellStart"/>
      <w:r w:rsidRPr="00C7677B">
        <w:t>OnlineTests</w:t>
      </w:r>
      <w:proofErr w:type="spellEnd"/>
      <w:r w:rsidRPr="00C7677B">
        <w:t xml:space="preserve"> fala a língua das instituições de ensino. O </w:t>
      </w:r>
      <w:r w:rsidRPr="00C7677B">
        <w:lastRenderedPageBreak/>
        <w:t>modelo de negócio centrado no "aluno" como métrica principal demonstra um alinhamento claro com as necessidades desse setor.</w:t>
      </w:r>
    </w:p>
    <w:p w14:paraId="144CAEF6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Desvantagens e Desafios:</w:t>
      </w:r>
    </w:p>
    <w:p w14:paraId="5CE0C8DD" w14:textId="77777777" w:rsidR="00C7677B" w:rsidRPr="00C7677B" w:rsidRDefault="00C7677B" w:rsidP="00C7677B">
      <w:pPr>
        <w:numPr>
          <w:ilvl w:val="0"/>
          <w:numId w:val="5"/>
        </w:numPr>
        <w:jc w:val="both"/>
      </w:pPr>
      <w:r w:rsidRPr="00C7677B">
        <w:rPr>
          <w:b/>
          <w:bCs/>
        </w:rPr>
        <w:t>Concorrência Direta com o Prova Fácil:</w:t>
      </w:r>
      <w:r w:rsidRPr="00C7677B">
        <w:t xml:space="preserve"> O Prova Fácil é o concorrente mais direto, com um modelo de negócio muito similar. A desvantagem é que o Prova Fácil já está estabelecido no mercado e oferece um plano gratuito e um plano de entrada mais barato (R$ 150), o que pode atrair instituições menores ou que desejam experimentar a plataforma com um custo inicial menor.</w:t>
      </w:r>
    </w:p>
    <w:p w14:paraId="3686BAA6" w14:textId="77777777" w:rsidR="00C7677B" w:rsidRPr="00C7677B" w:rsidRDefault="00C7677B" w:rsidP="00C7677B">
      <w:pPr>
        <w:numPr>
          <w:ilvl w:val="0"/>
          <w:numId w:val="5"/>
        </w:numPr>
        <w:jc w:val="both"/>
      </w:pPr>
      <w:r w:rsidRPr="00C7677B">
        <w:rPr>
          <w:b/>
          <w:bCs/>
        </w:rPr>
        <w:t>Falta de um Plano "</w:t>
      </w:r>
      <w:proofErr w:type="spellStart"/>
      <w:r w:rsidRPr="00C7677B">
        <w:rPr>
          <w:b/>
          <w:bCs/>
        </w:rPr>
        <w:t>Freemium</w:t>
      </w:r>
      <w:proofErr w:type="spellEnd"/>
      <w:r w:rsidRPr="00C7677B">
        <w:rPr>
          <w:b/>
          <w:bCs/>
        </w:rPr>
        <w:t>" ou "</w:t>
      </w:r>
      <w:proofErr w:type="spellStart"/>
      <w:r w:rsidRPr="00C7677B">
        <w:rPr>
          <w:b/>
          <w:bCs/>
        </w:rPr>
        <w:t>Trial</w:t>
      </w:r>
      <w:proofErr w:type="spellEnd"/>
      <w:r w:rsidRPr="00C7677B">
        <w:rPr>
          <w:b/>
          <w:bCs/>
        </w:rPr>
        <w:t>":</w:t>
      </w:r>
      <w:r w:rsidRPr="00C7677B">
        <w:t xml:space="preserve"> A ausência de um plano gratuito ou um período de teste gratuito visível na página de preços pode ser uma barreira. Instituições frequentemente desejam testar a plataforma antes de se comprometerem com um orçamento. Concorrentes como Prova Fácil, </w:t>
      </w:r>
      <w:proofErr w:type="spellStart"/>
      <w:r w:rsidRPr="00C7677B">
        <w:t>TestGorilla</w:t>
      </w:r>
      <w:proofErr w:type="spellEnd"/>
      <w:r w:rsidRPr="00C7677B">
        <w:t xml:space="preserve">, </w:t>
      </w:r>
      <w:proofErr w:type="spellStart"/>
      <w:r w:rsidRPr="00C7677B">
        <w:t>Kahoot</w:t>
      </w:r>
      <w:proofErr w:type="spellEnd"/>
      <w:r w:rsidRPr="00C7677B">
        <w:t xml:space="preserve">! e o próprio Google </w:t>
      </w:r>
      <w:proofErr w:type="spellStart"/>
      <w:r w:rsidRPr="00C7677B">
        <w:t>Forms</w:t>
      </w:r>
      <w:proofErr w:type="spellEnd"/>
      <w:r w:rsidRPr="00C7677B">
        <w:t xml:space="preserve"> oferecem essa porta de entrada sem custos.</w:t>
      </w:r>
    </w:p>
    <w:p w14:paraId="69B34F83" w14:textId="77777777" w:rsidR="00C7677B" w:rsidRPr="00C7677B" w:rsidRDefault="00C7677B" w:rsidP="00C7677B">
      <w:pPr>
        <w:numPr>
          <w:ilvl w:val="0"/>
          <w:numId w:val="5"/>
        </w:numPr>
        <w:jc w:val="both"/>
      </w:pPr>
      <w:r w:rsidRPr="00C7677B">
        <w:rPr>
          <w:b/>
          <w:bCs/>
        </w:rPr>
        <w:t>Percepção de Valor das Funcionalidades:</w:t>
      </w:r>
      <w:r w:rsidRPr="00C7677B">
        <w:t xml:space="preserve"> Os planos listam "Criação, gerenciamento e aplicação de provas e simulados" como a funcionalidade principal. Para justificar os preços, será crucial detalhar </w:t>
      </w:r>
      <w:r w:rsidRPr="00C7677B">
        <w:rPr>
          <w:b/>
          <w:bCs/>
        </w:rPr>
        <w:t>o que</w:t>
      </w:r>
      <w:r w:rsidRPr="00C7677B">
        <w:t xml:space="preserve"> torna essas funcionalidades superiores às do Google </w:t>
      </w:r>
      <w:proofErr w:type="spellStart"/>
      <w:r w:rsidRPr="00C7677B">
        <w:t>Forms</w:t>
      </w:r>
      <w:proofErr w:type="spellEnd"/>
      <w:r w:rsidRPr="00C7677B">
        <w:t xml:space="preserve"> (gratuito). É necessário destacar recursos como: banco de questões, diferentes tipos de pergunta (dissertativas, associação), agendamento de provas, temporizador, embaralhamento de questões, relatórios de desempenho </w:t>
      </w:r>
      <w:proofErr w:type="gramStart"/>
      <w:r w:rsidRPr="00C7677B">
        <w:t>avançados, etc.</w:t>
      </w:r>
      <w:proofErr w:type="gramEnd"/>
      <w:r w:rsidRPr="00C7677B">
        <w:t xml:space="preserve"> Sem isso, o cliente pode questionar a necessidade do investimento.</w:t>
      </w:r>
    </w:p>
    <w:p w14:paraId="1EFE534C" w14:textId="77777777" w:rsidR="00C7677B" w:rsidRPr="00C7677B" w:rsidRDefault="00C7677B" w:rsidP="00C7677B">
      <w:pPr>
        <w:numPr>
          <w:ilvl w:val="0"/>
          <w:numId w:val="5"/>
        </w:numPr>
        <w:jc w:val="both"/>
      </w:pPr>
      <w:r w:rsidRPr="00C7677B">
        <w:rPr>
          <w:b/>
          <w:bCs/>
        </w:rPr>
        <w:t>Escalabilidade de Preços:</w:t>
      </w:r>
      <w:r w:rsidRPr="00C7677B">
        <w:t xml:space="preserve"> O salto do plano "Profissional" (R$ 650) para o "Enterprise" (R$ 950) é para qualquer número de alunos "acima de 1000". Uma instituição com 1100 alunos paga o mesmo que uma com 5000. Isso pode tornar o plano Enterprise menos atraente para instituições um pouco acima de 1000 alunos, enquanto pode ser uma barganha para instituições muito grandes. A falta de granularidade no plano superior pode ser um ponto de atrito na negociação.</w:t>
      </w:r>
    </w:p>
    <w:p w14:paraId="1DCE4402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Conclusão Estratégica</w:t>
      </w:r>
    </w:p>
    <w:p w14:paraId="0D13B973" w14:textId="77777777" w:rsidR="00C7677B" w:rsidRPr="00C7677B" w:rsidRDefault="00C7677B" w:rsidP="00C7677B">
      <w:pPr>
        <w:jc w:val="both"/>
      </w:pPr>
      <w:r w:rsidRPr="00C7677B">
        <w:t xml:space="preserve">O </w:t>
      </w:r>
      <w:proofErr w:type="spellStart"/>
      <w:r w:rsidRPr="00C7677B">
        <w:t>OnlineTests</w:t>
      </w:r>
      <w:proofErr w:type="spellEnd"/>
      <w:r w:rsidRPr="00C7677B">
        <w:t xml:space="preserve"> está </w:t>
      </w:r>
      <w:proofErr w:type="gramStart"/>
      <w:r w:rsidRPr="00C7677B">
        <w:t>bem posicionado</w:t>
      </w:r>
      <w:proofErr w:type="gramEnd"/>
      <w:r w:rsidRPr="00C7677B">
        <w:t xml:space="preserve"> para competir no setor educacional brasileiro com um modelo de preços claro e competitivo. O principal desafio é </w:t>
      </w:r>
      <w:r w:rsidRPr="00C7677B">
        <w:rPr>
          <w:b/>
          <w:bCs/>
        </w:rPr>
        <w:t>diferenciar sua oferta de valor</w:t>
      </w:r>
      <w:r w:rsidRPr="00C7677B">
        <w:t xml:space="preserve"> em relação ao Prova Fácil e </w:t>
      </w:r>
      <w:r w:rsidRPr="00C7677B">
        <w:rPr>
          <w:b/>
          <w:bCs/>
        </w:rPr>
        <w:t>justificar o custo</w:t>
      </w:r>
      <w:r w:rsidRPr="00C7677B">
        <w:t xml:space="preserve"> em relação ao Google </w:t>
      </w:r>
      <w:proofErr w:type="spellStart"/>
      <w:r w:rsidRPr="00C7677B">
        <w:t>Forms</w:t>
      </w:r>
      <w:proofErr w:type="spellEnd"/>
      <w:r w:rsidRPr="00C7677B">
        <w:t>.</w:t>
      </w:r>
    </w:p>
    <w:p w14:paraId="48BE3782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Recomendações Finais:</w:t>
      </w:r>
    </w:p>
    <w:p w14:paraId="4464620C" w14:textId="77777777" w:rsidR="00C7677B" w:rsidRPr="00C7677B" w:rsidRDefault="00C7677B" w:rsidP="00C7677B">
      <w:pPr>
        <w:numPr>
          <w:ilvl w:val="0"/>
          <w:numId w:val="6"/>
        </w:numPr>
        <w:jc w:val="both"/>
      </w:pPr>
      <w:r w:rsidRPr="00C7677B">
        <w:rPr>
          <w:b/>
          <w:bCs/>
        </w:rPr>
        <w:t>Destaque os Diferenciais:</w:t>
      </w:r>
      <w:r w:rsidRPr="00C7677B">
        <w:t xml:space="preserve"> Na comunicação e no processo de venda, foque nos pontos fortes: a simplicidade do preço, o suporte telefônico para todos e funcionalidades específicas que otimizam o tempo do professor/coordenador.</w:t>
      </w:r>
    </w:p>
    <w:p w14:paraId="5A124ECF" w14:textId="77777777" w:rsidR="00C7677B" w:rsidRPr="00C7677B" w:rsidRDefault="00C7677B" w:rsidP="00C7677B">
      <w:pPr>
        <w:numPr>
          <w:ilvl w:val="0"/>
          <w:numId w:val="6"/>
        </w:numPr>
        <w:jc w:val="both"/>
      </w:pPr>
      <w:r w:rsidRPr="00C7677B">
        <w:rPr>
          <w:b/>
          <w:bCs/>
        </w:rPr>
        <w:t>Considere um Plano de Entrada:</w:t>
      </w:r>
      <w:r w:rsidRPr="00C7677B">
        <w:t xml:space="preserve"> Avalie a criação de um plano mais básico (</w:t>
      </w:r>
      <w:proofErr w:type="spellStart"/>
      <w:r w:rsidRPr="00C7677B">
        <w:t>ex</w:t>
      </w:r>
      <w:proofErr w:type="spellEnd"/>
      <w:r w:rsidRPr="00C7677B">
        <w:t>: para até 150-200 alunos por um preço menor) ou um "</w:t>
      </w:r>
      <w:proofErr w:type="spellStart"/>
      <w:r w:rsidRPr="00C7677B">
        <w:t>trial</w:t>
      </w:r>
      <w:proofErr w:type="spellEnd"/>
      <w:r w:rsidRPr="00C7677B">
        <w:t>" gratuito de 14 dias para quebrar a barreira inicial e permitir que os clientes experimentem a plataforma.</w:t>
      </w:r>
    </w:p>
    <w:p w14:paraId="0B663CFC" w14:textId="77777777" w:rsidR="00C7677B" w:rsidRPr="00C7677B" w:rsidRDefault="00C7677B" w:rsidP="00C7677B">
      <w:pPr>
        <w:numPr>
          <w:ilvl w:val="0"/>
          <w:numId w:val="6"/>
        </w:numPr>
        <w:jc w:val="both"/>
      </w:pPr>
      <w:r w:rsidRPr="00C7677B">
        <w:rPr>
          <w:b/>
          <w:bCs/>
        </w:rPr>
        <w:t>Detalhe as Funcionalidades:</w:t>
      </w:r>
      <w:r w:rsidRPr="00C7677B">
        <w:t xml:space="preserve"> Crie uma tabela de funcionalidades detalhada em seu site, mostrando exatamente o que cada plano oferece e por que seu sistema é superior a alternativas mais simples. Isso ajuda o cliente a visualizar o retorno sobre o investimento.</w:t>
      </w:r>
    </w:p>
    <w:p w14:paraId="6C3E4498" w14:textId="77777777" w:rsidR="00C7677B" w:rsidRPr="00C7677B" w:rsidRDefault="00C7677B" w:rsidP="00C7677B">
      <w:pPr>
        <w:jc w:val="both"/>
      </w:pPr>
      <w:r w:rsidRPr="00C7677B">
        <w:lastRenderedPageBreak/>
        <w:t xml:space="preserve">agora prepare uma apresentação </w:t>
      </w:r>
      <w:proofErr w:type="gramStart"/>
      <w:r w:rsidRPr="00C7677B">
        <w:t>do sistemas</w:t>
      </w:r>
      <w:proofErr w:type="gramEnd"/>
      <w:r w:rsidRPr="00C7677B">
        <w:t xml:space="preserve"> para possíveis clientes. Explique suas funcionalidades e vantagens sobre alguns concorrentes </w:t>
      </w:r>
    </w:p>
    <w:p w14:paraId="2BDA6C23" w14:textId="77777777" w:rsidR="00C7677B" w:rsidRPr="00C7677B" w:rsidRDefault="00C7677B" w:rsidP="00C7677B">
      <w:pPr>
        <w:jc w:val="both"/>
      </w:pPr>
      <w:r w:rsidRPr="00C7677B">
        <w:t>Mostrar raciocínio</w:t>
      </w:r>
    </w:p>
    <w:p w14:paraId="75734A5C" w14:textId="77777777" w:rsidR="00C7677B" w:rsidRPr="00C7677B" w:rsidRDefault="00C7677B" w:rsidP="00C7677B">
      <w:pPr>
        <w:jc w:val="both"/>
      </w:pPr>
      <w:r w:rsidRPr="00C7677B">
        <w:t xml:space="preserve">Com certeza! Baseado em toda a análise anterior, preparei uma apresentação completa e persuasiva para o sistema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t>. A estrutura foi pensada para ser clara, direta e focada em converter o interesse de possíveis clientes (diretores, coordenadores e gestores de instituições de ensino) em uma negociação.</w:t>
      </w:r>
    </w:p>
    <w:p w14:paraId="62F8AED8" w14:textId="77777777" w:rsidR="00C7677B" w:rsidRPr="00C7677B" w:rsidRDefault="00C7677B" w:rsidP="00C7677B">
      <w:pPr>
        <w:jc w:val="both"/>
      </w:pPr>
      <w:r w:rsidRPr="00C7677B">
        <w:t>Aqui está a apresentação:</w:t>
      </w:r>
    </w:p>
    <w:p w14:paraId="79588562" w14:textId="77777777" w:rsidR="00C7677B" w:rsidRPr="00C7677B" w:rsidRDefault="00C7677B" w:rsidP="00C7677B">
      <w:pPr>
        <w:jc w:val="both"/>
      </w:pPr>
      <w:r w:rsidRPr="00C7677B">
        <w:pict w14:anchorId="440AF699">
          <v:rect id="_x0000_i1073" style="width:0;height:1.5pt" o:hralign="center" o:hrstd="t" o:hr="t" fillcolor="#a0a0a0" stroked="f"/>
        </w:pict>
      </w:r>
    </w:p>
    <w:p w14:paraId="5401F68A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Apresentação do Sistema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 xml:space="preserve"> para Clientes</w:t>
      </w:r>
    </w:p>
    <w:p w14:paraId="6A5BE25F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(Slide 1: Título)</w:t>
      </w:r>
    </w:p>
    <w:p w14:paraId="62085956" w14:textId="77777777" w:rsidR="00C7677B" w:rsidRPr="00C7677B" w:rsidRDefault="00C7677B" w:rsidP="00C7677B">
      <w:pPr>
        <w:jc w:val="both"/>
        <w:rPr>
          <w:b/>
          <w:bCs/>
        </w:rPr>
      </w:pP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: Revolucione a Forma como sua Instituição Avalia</w:t>
      </w:r>
    </w:p>
    <w:p w14:paraId="7558179F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Simplificando a criação, aplicação e gestão de provas e simulados.</w:t>
      </w:r>
    </w:p>
    <w:p w14:paraId="4F8F37BB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 xml:space="preserve">(Logotipo da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)</w:t>
      </w:r>
    </w:p>
    <w:p w14:paraId="4459DC45" w14:textId="77777777" w:rsidR="00C7677B" w:rsidRPr="00C7677B" w:rsidRDefault="00C7677B" w:rsidP="00C7677B">
      <w:pPr>
        <w:jc w:val="both"/>
      </w:pPr>
      <w:r w:rsidRPr="00C7677B">
        <w:pict w14:anchorId="73A31C6D">
          <v:rect id="_x0000_i1074" style="width:0;height:1.5pt" o:hralign="center" o:hrstd="t" o:hr="t" fillcolor="#a0a0a0" stroked="f"/>
        </w:pict>
      </w:r>
    </w:p>
    <w:p w14:paraId="46642D04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(Slide 2: O Desafio Atual)</w:t>
      </w:r>
    </w:p>
    <w:p w14:paraId="0C1FC627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Avaliações consomem seu tempo e recursos?</w:t>
      </w:r>
    </w:p>
    <w:p w14:paraId="3A017586" w14:textId="77777777" w:rsidR="00C7677B" w:rsidRPr="00C7677B" w:rsidRDefault="00C7677B" w:rsidP="00C7677B">
      <w:pPr>
        <w:jc w:val="both"/>
      </w:pPr>
      <w:r w:rsidRPr="00C7677B">
        <w:t>Sabemos que o processo de avaliação em uma instituição de ensino pode ser:</w:t>
      </w:r>
    </w:p>
    <w:p w14:paraId="650667B9" w14:textId="77777777" w:rsidR="00C7677B" w:rsidRPr="00C7677B" w:rsidRDefault="00C7677B" w:rsidP="00C7677B">
      <w:pPr>
        <w:numPr>
          <w:ilvl w:val="0"/>
          <w:numId w:val="7"/>
        </w:numPr>
        <w:jc w:val="both"/>
      </w:pPr>
      <w:r w:rsidRPr="00C7677B">
        <w:rPr>
          <w:b/>
          <w:bCs/>
        </w:rPr>
        <w:t>Lento e Burocrático:</w:t>
      </w:r>
      <w:r w:rsidRPr="00C7677B">
        <w:t xml:space="preserve"> Horas gastas com digitação, impressão, distribuição e recolhimento de provas.</w:t>
      </w:r>
    </w:p>
    <w:p w14:paraId="41C62070" w14:textId="77777777" w:rsidR="00C7677B" w:rsidRPr="00C7677B" w:rsidRDefault="00C7677B" w:rsidP="00C7677B">
      <w:pPr>
        <w:numPr>
          <w:ilvl w:val="0"/>
          <w:numId w:val="7"/>
        </w:numPr>
        <w:jc w:val="both"/>
      </w:pPr>
      <w:r w:rsidRPr="00C7677B">
        <w:rPr>
          <w:b/>
          <w:bCs/>
        </w:rPr>
        <w:t>Caro:</w:t>
      </w:r>
      <w:r w:rsidRPr="00C7677B">
        <w:t xml:space="preserve"> Custos elevados com papel, impressão e logística.</w:t>
      </w:r>
    </w:p>
    <w:p w14:paraId="68D748AB" w14:textId="77777777" w:rsidR="00C7677B" w:rsidRPr="00C7677B" w:rsidRDefault="00C7677B" w:rsidP="00C7677B">
      <w:pPr>
        <w:numPr>
          <w:ilvl w:val="0"/>
          <w:numId w:val="7"/>
        </w:numPr>
        <w:jc w:val="both"/>
      </w:pPr>
      <w:r w:rsidRPr="00C7677B">
        <w:rPr>
          <w:b/>
          <w:bCs/>
        </w:rPr>
        <w:t>Ineficiente na Análise:</w:t>
      </w:r>
      <w:r w:rsidRPr="00C7677B">
        <w:t xml:space="preserve"> Dificuldade para extrair dados de desempenho dos alunos e turmas de forma rápida e precisa.</w:t>
      </w:r>
    </w:p>
    <w:p w14:paraId="260BBC1D" w14:textId="77777777" w:rsidR="00C7677B" w:rsidRPr="00C7677B" w:rsidRDefault="00C7677B" w:rsidP="00C7677B">
      <w:pPr>
        <w:numPr>
          <w:ilvl w:val="0"/>
          <w:numId w:val="7"/>
        </w:numPr>
        <w:jc w:val="both"/>
      </w:pPr>
      <w:r w:rsidRPr="00C7677B">
        <w:rPr>
          <w:b/>
          <w:bCs/>
        </w:rPr>
        <w:t>Inflexível:</w:t>
      </w:r>
      <w:r w:rsidRPr="00C7677B">
        <w:t xml:space="preserve"> Pouca agilidade para criar diferentes tipos de avaliações, como simulados e testes rápidos.</w:t>
      </w:r>
    </w:p>
    <w:p w14:paraId="2B3C5EE8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Sua equipe pedagógica deveria focar no que realmente importa: ensinar.</w:t>
      </w:r>
    </w:p>
    <w:p w14:paraId="4611B0DD" w14:textId="77777777" w:rsidR="00C7677B" w:rsidRPr="00C7677B" w:rsidRDefault="00C7677B" w:rsidP="00C7677B">
      <w:pPr>
        <w:jc w:val="both"/>
      </w:pPr>
      <w:r w:rsidRPr="00C7677B">
        <w:pict w14:anchorId="5386816D">
          <v:rect id="_x0000_i1075" style="width:0;height:1.5pt" o:hralign="center" o:hrstd="t" o:hr="t" fillcolor="#a0a0a0" stroked="f"/>
        </w:pict>
      </w:r>
    </w:p>
    <w:p w14:paraId="2FBAEC2C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 xml:space="preserve">(Slide 3: A Solução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)</w:t>
      </w:r>
    </w:p>
    <w:p w14:paraId="31031E51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Apresentamos 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: A Plataforma Completa para Avaliações Digitais</w:t>
      </w:r>
    </w:p>
    <w:p w14:paraId="5FAEC418" w14:textId="77777777" w:rsidR="00C7677B" w:rsidRPr="00C7677B" w:rsidRDefault="00C7677B" w:rsidP="00C7677B">
      <w:pPr>
        <w:jc w:val="both"/>
      </w:pPr>
      <w:r w:rsidRPr="00C7677B">
        <w:t xml:space="preserve">O </w:t>
      </w:r>
      <w:proofErr w:type="spellStart"/>
      <w:r w:rsidRPr="00C7677B">
        <w:t>OnlineTests</w:t>
      </w:r>
      <w:proofErr w:type="spellEnd"/>
      <w:r w:rsidRPr="00C7677B">
        <w:t xml:space="preserve"> centraliza todo o seu processo avaliativo em um ambiente digital, intuitivo e seguro.</w:t>
      </w:r>
    </w:p>
    <w:p w14:paraId="4EA5AF2D" w14:textId="77777777" w:rsidR="00C7677B" w:rsidRPr="00C7677B" w:rsidRDefault="00C7677B" w:rsidP="00C7677B">
      <w:pPr>
        <w:jc w:val="both"/>
      </w:pPr>
      <w:r w:rsidRPr="00C7677B">
        <w:t>Nossa plataforma permite:</w:t>
      </w:r>
    </w:p>
    <w:p w14:paraId="453E1EC0" w14:textId="77777777" w:rsidR="00C7677B" w:rsidRPr="00C7677B" w:rsidRDefault="00C7677B" w:rsidP="00C7677B">
      <w:pPr>
        <w:numPr>
          <w:ilvl w:val="0"/>
          <w:numId w:val="8"/>
        </w:numPr>
        <w:jc w:val="both"/>
      </w:pPr>
      <w:r w:rsidRPr="00C7677B">
        <w:rPr>
          <w:b/>
          <w:bCs/>
        </w:rPr>
        <w:t>CRIAR:</w:t>
      </w:r>
      <w:r w:rsidRPr="00C7677B">
        <w:t xml:space="preserve"> Elabore provas e simulados em minutos com um banco de questões reutilizável e diversos tipos de perguntas (múltipla escolha, dissertativa, verdadeiro ou falso, e mais).</w:t>
      </w:r>
    </w:p>
    <w:p w14:paraId="7B2E7793" w14:textId="77777777" w:rsidR="00C7677B" w:rsidRPr="00C7677B" w:rsidRDefault="00C7677B" w:rsidP="00C7677B">
      <w:pPr>
        <w:numPr>
          <w:ilvl w:val="0"/>
          <w:numId w:val="8"/>
        </w:numPr>
        <w:jc w:val="both"/>
      </w:pPr>
      <w:r w:rsidRPr="00C7677B">
        <w:rPr>
          <w:b/>
          <w:bCs/>
        </w:rPr>
        <w:lastRenderedPageBreak/>
        <w:t>GERENCIAR:</w:t>
      </w:r>
      <w:r w:rsidRPr="00C7677B">
        <w:t xml:space="preserve"> Organize suas avaliações por disciplina, turma e professor. Agende testes com datas e horários específicos e defina regras de segurança.</w:t>
      </w:r>
    </w:p>
    <w:p w14:paraId="40AE3BB6" w14:textId="77777777" w:rsidR="00C7677B" w:rsidRPr="00C7677B" w:rsidRDefault="00C7677B" w:rsidP="00C7677B">
      <w:pPr>
        <w:numPr>
          <w:ilvl w:val="0"/>
          <w:numId w:val="8"/>
        </w:numPr>
        <w:jc w:val="both"/>
      </w:pPr>
      <w:r w:rsidRPr="00C7677B">
        <w:rPr>
          <w:b/>
          <w:bCs/>
        </w:rPr>
        <w:t>APLICAR:</w:t>
      </w:r>
      <w:r w:rsidRPr="00C7677B">
        <w:t xml:space="preserve"> Realize avaliações online que seus alunos podem acessar de qualquer dispositivo, com recursos que garantem a integridade do processo.</w:t>
      </w:r>
    </w:p>
    <w:p w14:paraId="773591F3" w14:textId="77777777" w:rsidR="00C7677B" w:rsidRPr="00C7677B" w:rsidRDefault="00C7677B" w:rsidP="00C7677B">
      <w:pPr>
        <w:numPr>
          <w:ilvl w:val="0"/>
          <w:numId w:val="8"/>
        </w:numPr>
        <w:jc w:val="both"/>
      </w:pPr>
      <w:r w:rsidRPr="00C7677B">
        <w:rPr>
          <w:b/>
          <w:bCs/>
        </w:rPr>
        <w:t>ANALISAR:</w:t>
      </w:r>
      <w:r w:rsidRPr="00C7677B">
        <w:t xml:space="preserve"> Obtenha correção automática para questões de múltipla escolha e acesse relatórios de desempenho instantâneos, identificando os pontos fortes e as dificuldades de cada aluno e turma.</w:t>
      </w:r>
    </w:p>
    <w:p w14:paraId="5D2D1980" w14:textId="77777777" w:rsidR="00C7677B" w:rsidRPr="00C7677B" w:rsidRDefault="00C7677B" w:rsidP="00C7677B">
      <w:pPr>
        <w:jc w:val="both"/>
      </w:pPr>
      <w:r w:rsidRPr="00C7677B">
        <w:pict w14:anchorId="6A2007F0">
          <v:rect id="_x0000_i1076" style="width:0;height:1.5pt" o:hralign="center" o:hrstd="t" o:hr="t" fillcolor="#a0a0a0" stroked="f"/>
        </w:pict>
      </w:r>
    </w:p>
    <w:p w14:paraId="26383804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(Slide 4: Vantagens sobre a Concorrência)</w:t>
      </w:r>
    </w:p>
    <w:p w14:paraId="55C9B63C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Por que 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 xml:space="preserve"> é a melhor escolha para sua instituição?</w:t>
      </w:r>
    </w:p>
    <w:p w14:paraId="36611242" w14:textId="77777777" w:rsidR="00C7677B" w:rsidRPr="00C7677B" w:rsidRDefault="00C7677B" w:rsidP="00C7677B">
      <w:pPr>
        <w:jc w:val="both"/>
      </w:pPr>
      <w:r w:rsidRPr="00C7677B">
        <w:t>Entendemos o mercado e oferecemos vantagens claras sobre outras ferramentas: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560"/>
        <w:gridCol w:w="1312"/>
        <w:gridCol w:w="1621"/>
        <w:gridCol w:w="2054"/>
      </w:tblGrid>
      <w:tr w:rsidR="00C7677B" w:rsidRPr="00C7677B" w14:paraId="6D85302A" w14:textId="77777777" w:rsidTr="00C76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64E7C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 xml:space="preserve">Vantagem </w:t>
            </w:r>
            <w:proofErr w:type="spellStart"/>
            <w:r w:rsidRPr="00C7677B">
              <w:rPr>
                <w:b/>
                <w:bCs/>
              </w:rPr>
              <w:t>OnlineTests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DC317" w14:textId="77777777" w:rsidR="00C7677B" w:rsidRPr="00C7677B" w:rsidRDefault="00C7677B" w:rsidP="00C7677B">
            <w:pPr>
              <w:jc w:val="both"/>
            </w:pPr>
            <w:proofErr w:type="spellStart"/>
            <w:r w:rsidRPr="00C7677B">
              <w:rPr>
                <w:b/>
                <w:bCs/>
              </w:rPr>
              <w:t>OnlineTests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0D3E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 xml:space="preserve">Google </w:t>
            </w:r>
            <w:proofErr w:type="spellStart"/>
            <w:r w:rsidRPr="00C7677B">
              <w:rPr>
                <w:b/>
                <w:bCs/>
              </w:rPr>
              <w:t>Forms</w:t>
            </w:r>
            <w:proofErr w:type="spellEnd"/>
            <w:r w:rsidRPr="00C7677B">
              <w:rPr>
                <w:b/>
                <w:bCs/>
              </w:rPr>
              <w:t xml:space="preserve"> (Gratuito)</w:t>
            </w:r>
          </w:p>
        </w:tc>
        <w:tc>
          <w:tcPr>
            <w:tcW w:w="0" w:type="auto"/>
            <w:vAlign w:val="center"/>
            <w:hideMark/>
          </w:tcPr>
          <w:p w14:paraId="3A32CCBB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Prova Fácil</w:t>
            </w:r>
          </w:p>
        </w:tc>
        <w:tc>
          <w:tcPr>
            <w:tcW w:w="0" w:type="auto"/>
            <w:vAlign w:val="center"/>
            <w:hideMark/>
          </w:tcPr>
          <w:p w14:paraId="49E4E72B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Plataformas de Gamificação (</w:t>
            </w:r>
            <w:proofErr w:type="spellStart"/>
            <w:r w:rsidRPr="00C7677B">
              <w:rPr>
                <w:b/>
                <w:bCs/>
              </w:rPr>
              <w:t>Ex</w:t>
            </w:r>
            <w:proofErr w:type="spellEnd"/>
            <w:r w:rsidRPr="00C7677B">
              <w:rPr>
                <w:b/>
                <w:bCs/>
              </w:rPr>
              <w:t xml:space="preserve">: </w:t>
            </w:r>
            <w:proofErr w:type="spellStart"/>
            <w:r w:rsidRPr="00C7677B">
              <w:rPr>
                <w:b/>
                <w:bCs/>
              </w:rPr>
              <w:t>Kahoot</w:t>
            </w:r>
            <w:proofErr w:type="spellEnd"/>
            <w:r w:rsidRPr="00C7677B">
              <w:rPr>
                <w:b/>
                <w:bCs/>
              </w:rPr>
              <w:t>!)</w:t>
            </w:r>
          </w:p>
        </w:tc>
      </w:tr>
      <w:tr w:rsidR="00C7677B" w:rsidRPr="00C7677B" w14:paraId="7462AF76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A967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Foco 100% Educacional</w:t>
            </w:r>
          </w:p>
        </w:tc>
        <w:tc>
          <w:tcPr>
            <w:tcW w:w="0" w:type="auto"/>
            <w:vAlign w:val="center"/>
            <w:hideMark/>
          </w:tcPr>
          <w:p w14:paraId="6D90AEDB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6290EA9D" w14:textId="77777777" w:rsidR="00C7677B" w:rsidRPr="00C7677B" w:rsidRDefault="00C7677B" w:rsidP="00C7677B">
            <w:pPr>
              <w:jc w:val="both"/>
            </w:pPr>
            <w:r w:rsidRPr="00C7677B">
              <w:t>Não</w:t>
            </w:r>
          </w:p>
        </w:tc>
        <w:tc>
          <w:tcPr>
            <w:tcW w:w="0" w:type="auto"/>
            <w:vAlign w:val="center"/>
            <w:hideMark/>
          </w:tcPr>
          <w:p w14:paraId="6C8567F8" w14:textId="77777777" w:rsidR="00C7677B" w:rsidRPr="00C7677B" w:rsidRDefault="00C7677B" w:rsidP="00C7677B">
            <w:pPr>
              <w:jc w:val="both"/>
            </w:pPr>
            <w:r w:rsidRPr="00C7677B">
              <w:t>Sim</w:t>
            </w:r>
          </w:p>
        </w:tc>
        <w:tc>
          <w:tcPr>
            <w:tcW w:w="0" w:type="auto"/>
            <w:vAlign w:val="center"/>
            <w:hideMark/>
          </w:tcPr>
          <w:p w14:paraId="54F27440" w14:textId="77777777" w:rsidR="00C7677B" w:rsidRPr="00C7677B" w:rsidRDefault="00C7677B" w:rsidP="00C7677B">
            <w:pPr>
              <w:jc w:val="both"/>
            </w:pPr>
            <w:r w:rsidRPr="00C7677B">
              <w:t>Parcial</w:t>
            </w:r>
          </w:p>
        </w:tc>
      </w:tr>
      <w:tr w:rsidR="00C7677B" w:rsidRPr="00C7677B" w14:paraId="35532C99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3782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Modelo de Preço Simples e em Reais (R$)</w:t>
            </w:r>
          </w:p>
        </w:tc>
        <w:tc>
          <w:tcPr>
            <w:tcW w:w="0" w:type="auto"/>
            <w:vAlign w:val="center"/>
            <w:hideMark/>
          </w:tcPr>
          <w:p w14:paraId="4F483098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1F7D242B" w14:textId="77777777" w:rsidR="00C7677B" w:rsidRPr="00C7677B" w:rsidRDefault="00C7677B" w:rsidP="00C7677B">
            <w:pPr>
              <w:jc w:val="both"/>
            </w:pPr>
            <w:r w:rsidRPr="00C7677B">
              <w:t>Não se aplica</w:t>
            </w:r>
          </w:p>
        </w:tc>
        <w:tc>
          <w:tcPr>
            <w:tcW w:w="0" w:type="auto"/>
            <w:vAlign w:val="center"/>
            <w:hideMark/>
          </w:tcPr>
          <w:p w14:paraId="1EE13D25" w14:textId="77777777" w:rsidR="00C7677B" w:rsidRPr="00C7677B" w:rsidRDefault="00C7677B" w:rsidP="00C7677B">
            <w:pPr>
              <w:jc w:val="both"/>
            </w:pPr>
            <w:r w:rsidRPr="00C7677B">
              <w:t>Sim</w:t>
            </w:r>
          </w:p>
        </w:tc>
        <w:tc>
          <w:tcPr>
            <w:tcW w:w="0" w:type="auto"/>
            <w:vAlign w:val="center"/>
            <w:hideMark/>
          </w:tcPr>
          <w:p w14:paraId="41F37EC5" w14:textId="77777777" w:rsidR="00C7677B" w:rsidRPr="00C7677B" w:rsidRDefault="00C7677B" w:rsidP="00C7677B">
            <w:pPr>
              <w:jc w:val="both"/>
            </w:pPr>
            <w:r w:rsidRPr="00C7677B">
              <w:t>Não (preços em dólar, por usuário)</w:t>
            </w:r>
          </w:p>
        </w:tc>
      </w:tr>
      <w:tr w:rsidR="00C7677B" w:rsidRPr="00C7677B" w14:paraId="66263E3A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CC09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Suporte por Telefone em TODOS os planos</w:t>
            </w:r>
          </w:p>
        </w:tc>
        <w:tc>
          <w:tcPr>
            <w:tcW w:w="0" w:type="auto"/>
            <w:vAlign w:val="center"/>
            <w:hideMark/>
          </w:tcPr>
          <w:p w14:paraId="61BA6908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Sim, um diferencial chave!</w:t>
            </w:r>
          </w:p>
        </w:tc>
        <w:tc>
          <w:tcPr>
            <w:tcW w:w="0" w:type="auto"/>
            <w:vAlign w:val="center"/>
            <w:hideMark/>
          </w:tcPr>
          <w:p w14:paraId="475C4A19" w14:textId="77777777" w:rsidR="00C7677B" w:rsidRPr="00C7677B" w:rsidRDefault="00C7677B" w:rsidP="00C7677B">
            <w:pPr>
              <w:jc w:val="both"/>
            </w:pPr>
            <w:r w:rsidRPr="00C7677B">
              <w:t>Não</w:t>
            </w:r>
          </w:p>
        </w:tc>
        <w:tc>
          <w:tcPr>
            <w:tcW w:w="0" w:type="auto"/>
            <w:vAlign w:val="center"/>
            <w:hideMark/>
          </w:tcPr>
          <w:p w14:paraId="3A937407" w14:textId="77777777" w:rsidR="00C7677B" w:rsidRPr="00C7677B" w:rsidRDefault="00C7677B" w:rsidP="00C7677B">
            <w:pPr>
              <w:jc w:val="both"/>
            </w:pPr>
            <w:r w:rsidRPr="00C7677B">
              <w:t>Geralmente em planos superiores</w:t>
            </w:r>
          </w:p>
        </w:tc>
        <w:tc>
          <w:tcPr>
            <w:tcW w:w="0" w:type="auto"/>
            <w:vAlign w:val="center"/>
            <w:hideMark/>
          </w:tcPr>
          <w:p w14:paraId="45D70D4E" w14:textId="77777777" w:rsidR="00C7677B" w:rsidRPr="00C7677B" w:rsidRDefault="00C7677B" w:rsidP="00C7677B">
            <w:pPr>
              <w:jc w:val="both"/>
            </w:pPr>
            <w:r w:rsidRPr="00C7677B">
              <w:t>Não</w:t>
            </w:r>
          </w:p>
        </w:tc>
      </w:tr>
      <w:tr w:rsidR="00C7677B" w:rsidRPr="00C7677B" w14:paraId="432B9D72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E2F8E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Relatórios Pedagógicos Avançados</w:t>
            </w:r>
          </w:p>
        </w:tc>
        <w:tc>
          <w:tcPr>
            <w:tcW w:w="0" w:type="auto"/>
            <w:vAlign w:val="center"/>
            <w:hideMark/>
          </w:tcPr>
          <w:p w14:paraId="5AE3376C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9D20618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Limitado</w:t>
            </w:r>
          </w:p>
        </w:tc>
        <w:tc>
          <w:tcPr>
            <w:tcW w:w="0" w:type="auto"/>
            <w:vAlign w:val="center"/>
            <w:hideMark/>
          </w:tcPr>
          <w:p w14:paraId="6940BB15" w14:textId="77777777" w:rsidR="00C7677B" w:rsidRPr="00C7677B" w:rsidRDefault="00C7677B" w:rsidP="00C7677B">
            <w:pPr>
              <w:jc w:val="both"/>
            </w:pPr>
            <w:r w:rsidRPr="00C7677B">
              <w:t>Sim</w:t>
            </w:r>
          </w:p>
        </w:tc>
        <w:tc>
          <w:tcPr>
            <w:tcW w:w="0" w:type="auto"/>
            <w:vAlign w:val="center"/>
            <w:hideMark/>
          </w:tcPr>
          <w:p w14:paraId="7355F1D6" w14:textId="77777777" w:rsidR="00C7677B" w:rsidRPr="00C7677B" w:rsidRDefault="00C7677B" w:rsidP="00C7677B">
            <w:pPr>
              <w:jc w:val="both"/>
            </w:pPr>
            <w:r w:rsidRPr="00C7677B">
              <w:t>Foco em engajamento, não em análise profunda</w:t>
            </w:r>
          </w:p>
        </w:tc>
      </w:tr>
      <w:tr w:rsidR="00C7677B" w:rsidRPr="00C7677B" w14:paraId="379A77FE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FE3E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 xml:space="preserve">Segurança e </w:t>
            </w:r>
            <w:proofErr w:type="spellStart"/>
            <w:r w:rsidRPr="00C7677B">
              <w:rPr>
                <w:b/>
                <w:bCs/>
              </w:rPr>
              <w:t>Anti-Cola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D9CF0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3FFA8C50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Recursos básicos</w:t>
            </w:r>
          </w:p>
        </w:tc>
        <w:tc>
          <w:tcPr>
            <w:tcW w:w="0" w:type="auto"/>
            <w:vAlign w:val="center"/>
            <w:hideMark/>
          </w:tcPr>
          <w:p w14:paraId="09E5ACE9" w14:textId="77777777" w:rsidR="00C7677B" w:rsidRPr="00C7677B" w:rsidRDefault="00C7677B" w:rsidP="00C7677B">
            <w:pPr>
              <w:jc w:val="both"/>
            </w:pPr>
            <w:r w:rsidRPr="00C7677B">
              <w:t>Sim</w:t>
            </w:r>
          </w:p>
        </w:tc>
        <w:tc>
          <w:tcPr>
            <w:tcW w:w="0" w:type="auto"/>
            <w:vAlign w:val="center"/>
            <w:hideMark/>
          </w:tcPr>
          <w:p w14:paraId="4B2723EF" w14:textId="77777777" w:rsidR="00C7677B" w:rsidRPr="00C7677B" w:rsidRDefault="00C7677B" w:rsidP="00C7677B">
            <w:pPr>
              <w:jc w:val="both"/>
            </w:pPr>
            <w:r w:rsidRPr="00C7677B">
              <w:t>Não é o foco principal</w:t>
            </w:r>
          </w:p>
        </w:tc>
      </w:tr>
    </w:tbl>
    <w:p w14:paraId="3BFA21E4" w14:textId="77777777" w:rsidR="00C7677B" w:rsidRPr="00C7677B" w:rsidRDefault="00C7677B" w:rsidP="00C7677B">
      <w:pPr>
        <w:jc w:val="both"/>
      </w:pPr>
      <w:r w:rsidRPr="00C7677B">
        <w:t>Exportar para as Planilhas</w:t>
      </w:r>
    </w:p>
    <w:p w14:paraId="05F300C6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 xml:space="preserve">Em resumo: O Google </w:t>
      </w:r>
      <w:proofErr w:type="spellStart"/>
      <w:r w:rsidRPr="00C7677B">
        <w:rPr>
          <w:b/>
          <w:bCs/>
        </w:rPr>
        <w:t>Forms</w:t>
      </w:r>
      <w:proofErr w:type="spellEnd"/>
      <w:r w:rsidRPr="00C7677B">
        <w:rPr>
          <w:b/>
          <w:bCs/>
        </w:rPr>
        <w:t xml:space="preserve"> é uma ferramenta de formulários, não uma plataforma de provas. As plataformas de gamificação focam em engajamento, não na avaliação formal. E comparado a concorrentes diretos como o Prova Fácil, nosso modelo de suporte e a simplicidade de nossos planos se destacam.</w:t>
      </w:r>
    </w:p>
    <w:p w14:paraId="56715058" w14:textId="77777777" w:rsidR="00C7677B" w:rsidRPr="00C7677B" w:rsidRDefault="00C7677B" w:rsidP="00C7677B">
      <w:pPr>
        <w:jc w:val="both"/>
      </w:pPr>
      <w:r w:rsidRPr="00C7677B">
        <w:pict w14:anchorId="69DD7E1E">
          <v:rect id="_x0000_i1077" style="width:0;height:1.5pt" o:hralign="center" o:hrstd="t" o:hr="t" fillcolor="#a0a0a0" stroked="f"/>
        </w:pict>
      </w:r>
    </w:p>
    <w:p w14:paraId="54242472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 xml:space="preserve">(Slide 5: Nossos Planos - Preços que </w:t>
      </w:r>
      <w:proofErr w:type="gramStart"/>
      <w:r w:rsidRPr="00C7677B">
        <w:rPr>
          <w:b/>
          <w:bCs/>
        </w:rPr>
        <w:t>se Adaptam</w:t>
      </w:r>
      <w:proofErr w:type="gramEnd"/>
      <w:r w:rsidRPr="00C7677B">
        <w:rPr>
          <w:b/>
          <w:bCs/>
        </w:rPr>
        <w:t xml:space="preserve"> à sua Realidade)</w:t>
      </w:r>
    </w:p>
    <w:p w14:paraId="09971983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Transparência e Custo-Benefício em primeiro lugar.</w:t>
      </w:r>
    </w:p>
    <w:p w14:paraId="04BA5FE1" w14:textId="77777777" w:rsidR="00C7677B" w:rsidRPr="00C7677B" w:rsidRDefault="00C7677B" w:rsidP="00C7677B">
      <w:pPr>
        <w:jc w:val="both"/>
      </w:pPr>
      <w:r w:rsidRPr="00C7677B">
        <w:t>Escolha o plano que melhor atende às necessidades da sua instituição. Sem taxas ocultas, sem surpresas.</w:t>
      </w:r>
    </w:p>
    <w:p w14:paraId="7CFCF16F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lastRenderedPageBreak/>
        <w:t>(Recriação da imagem fornecida pelo usuário em formato de slide)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25"/>
        <w:gridCol w:w="2840"/>
      </w:tblGrid>
      <w:tr w:rsidR="00C7677B" w:rsidRPr="00C7677B" w14:paraId="0455815D" w14:textId="77777777" w:rsidTr="00C76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72018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Essencial</w:t>
            </w:r>
          </w:p>
        </w:tc>
        <w:tc>
          <w:tcPr>
            <w:tcW w:w="0" w:type="auto"/>
            <w:vAlign w:val="center"/>
            <w:hideMark/>
          </w:tcPr>
          <w:p w14:paraId="0826FA6F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Profissional (Mais Popular)</w:t>
            </w:r>
          </w:p>
        </w:tc>
        <w:tc>
          <w:tcPr>
            <w:tcW w:w="0" w:type="auto"/>
            <w:vAlign w:val="center"/>
            <w:hideMark/>
          </w:tcPr>
          <w:p w14:paraId="5A623343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Enterprise</w:t>
            </w:r>
          </w:p>
        </w:tc>
      </w:tr>
      <w:tr w:rsidR="00C7677B" w:rsidRPr="00C7677B" w14:paraId="7EE95679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6F1A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Até 500 alunos</w:t>
            </w:r>
          </w:p>
        </w:tc>
        <w:tc>
          <w:tcPr>
            <w:tcW w:w="0" w:type="auto"/>
            <w:vAlign w:val="center"/>
            <w:hideMark/>
          </w:tcPr>
          <w:p w14:paraId="2BC319A1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De 500 a 1000 alunos</w:t>
            </w:r>
          </w:p>
        </w:tc>
        <w:tc>
          <w:tcPr>
            <w:tcW w:w="0" w:type="auto"/>
            <w:vAlign w:val="center"/>
            <w:hideMark/>
          </w:tcPr>
          <w:p w14:paraId="76BAFF84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Acima de 1000 alunos</w:t>
            </w:r>
          </w:p>
        </w:tc>
      </w:tr>
      <w:tr w:rsidR="00C7677B" w:rsidRPr="00C7677B" w14:paraId="2C2C6A9B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52F9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R$ 400,00 /mês</w:t>
            </w:r>
          </w:p>
        </w:tc>
        <w:tc>
          <w:tcPr>
            <w:tcW w:w="0" w:type="auto"/>
            <w:vAlign w:val="center"/>
            <w:hideMark/>
          </w:tcPr>
          <w:p w14:paraId="2626ED68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R$ 650,00 /mês</w:t>
            </w:r>
          </w:p>
        </w:tc>
        <w:tc>
          <w:tcPr>
            <w:tcW w:w="0" w:type="auto"/>
            <w:vAlign w:val="center"/>
            <w:hideMark/>
          </w:tcPr>
          <w:p w14:paraId="3E6E652E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R$ 950,00 /mês</w:t>
            </w:r>
          </w:p>
        </w:tc>
      </w:tr>
      <w:tr w:rsidR="00C7677B" w:rsidRPr="00C7677B" w14:paraId="4C259575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8E6E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Funcionalidades Incluídas:</w:t>
            </w:r>
            <w:r w:rsidRPr="00C7677B">
              <w:br/>
              <w:t>✓ Criação, gerenciamento e aplicação de provas e simulados</w:t>
            </w:r>
            <w:r w:rsidRPr="00C7677B">
              <w:br/>
              <w:t xml:space="preserve">✓ Suporte via </w:t>
            </w:r>
            <w:proofErr w:type="spellStart"/>
            <w:r w:rsidRPr="00C7677B">
              <w:t>email</w:t>
            </w:r>
            <w:proofErr w:type="spellEnd"/>
            <w:r w:rsidRPr="00C7677B">
              <w:t xml:space="preserve"> e </w:t>
            </w:r>
            <w:r w:rsidRPr="00C7677B">
              <w:rPr>
                <w:b/>
                <w:bCs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601EEECC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Funcionalidades Incluídas:</w:t>
            </w:r>
            <w:r w:rsidRPr="00C7677B">
              <w:br/>
              <w:t>✓ Criação, gerenciamento e aplicação de provas e simulados</w:t>
            </w:r>
            <w:r w:rsidRPr="00C7677B">
              <w:br/>
              <w:t xml:space="preserve">✓ Suporte via </w:t>
            </w:r>
            <w:proofErr w:type="spellStart"/>
            <w:r w:rsidRPr="00C7677B">
              <w:t>email</w:t>
            </w:r>
            <w:proofErr w:type="spellEnd"/>
            <w:r w:rsidRPr="00C7677B">
              <w:t xml:space="preserve"> e </w:t>
            </w:r>
            <w:r w:rsidRPr="00C7677B">
              <w:rPr>
                <w:b/>
                <w:bCs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1DBBE3F9" w14:textId="77777777" w:rsidR="00C7677B" w:rsidRPr="00C7677B" w:rsidRDefault="00C7677B" w:rsidP="00C7677B">
            <w:pPr>
              <w:jc w:val="both"/>
            </w:pPr>
            <w:r w:rsidRPr="00C7677B">
              <w:rPr>
                <w:b/>
                <w:bCs/>
              </w:rPr>
              <w:t>Funcionalidades Incluídas:</w:t>
            </w:r>
            <w:r w:rsidRPr="00C7677B">
              <w:br/>
              <w:t>✓ Criação, gerenciamento e aplicação de provas e simulados</w:t>
            </w:r>
            <w:r w:rsidRPr="00C7677B">
              <w:br/>
              <w:t xml:space="preserve">✓ Suporte via </w:t>
            </w:r>
            <w:proofErr w:type="spellStart"/>
            <w:r w:rsidRPr="00C7677B">
              <w:t>email</w:t>
            </w:r>
            <w:proofErr w:type="spellEnd"/>
            <w:r w:rsidRPr="00C7677B">
              <w:t xml:space="preserve"> e </w:t>
            </w:r>
            <w:r w:rsidRPr="00C7677B">
              <w:rPr>
                <w:b/>
                <w:bCs/>
              </w:rPr>
              <w:t>telefone</w:t>
            </w:r>
          </w:p>
        </w:tc>
      </w:tr>
      <w:tr w:rsidR="00C7677B" w:rsidRPr="00C7677B" w14:paraId="472DA571" w14:textId="77777777" w:rsidTr="00C76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86B7" w14:textId="77777777" w:rsidR="00C7677B" w:rsidRPr="00C7677B" w:rsidRDefault="00C7677B" w:rsidP="00C7677B">
            <w:pPr>
              <w:jc w:val="both"/>
            </w:pPr>
            <w:r w:rsidRPr="00C7677B">
              <w:t>[Botão: Solicitar Orçamento]</w:t>
            </w:r>
          </w:p>
        </w:tc>
        <w:tc>
          <w:tcPr>
            <w:tcW w:w="0" w:type="auto"/>
            <w:vAlign w:val="center"/>
            <w:hideMark/>
          </w:tcPr>
          <w:p w14:paraId="2BB3F2D3" w14:textId="77777777" w:rsidR="00C7677B" w:rsidRPr="00C7677B" w:rsidRDefault="00C7677B" w:rsidP="00C7677B">
            <w:pPr>
              <w:jc w:val="both"/>
            </w:pPr>
            <w:r w:rsidRPr="00C7677B">
              <w:t>[Botão: Fale Conosco]</w:t>
            </w:r>
          </w:p>
        </w:tc>
        <w:tc>
          <w:tcPr>
            <w:tcW w:w="0" w:type="auto"/>
            <w:vAlign w:val="center"/>
            <w:hideMark/>
          </w:tcPr>
          <w:p w14:paraId="3177420C" w14:textId="77777777" w:rsidR="00C7677B" w:rsidRPr="00C7677B" w:rsidRDefault="00C7677B" w:rsidP="00C7677B">
            <w:pPr>
              <w:jc w:val="both"/>
            </w:pPr>
            <w:r w:rsidRPr="00C7677B">
              <w:t>[Botão: Fale com um Especialista]</w:t>
            </w:r>
          </w:p>
        </w:tc>
      </w:tr>
    </w:tbl>
    <w:p w14:paraId="3D30CD26" w14:textId="77777777" w:rsidR="00C7677B" w:rsidRPr="00C7677B" w:rsidRDefault="00C7677B" w:rsidP="00C7677B">
      <w:pPr>
        <w:jc w:val="both"/>
      </w:pPr>
      <w:r w:rsidRPr="00C7677B">
        <w:t>Exportar para as Planilhas</w:t>
      </w:r>
    </w:p>
    <w:p w14:paraId="143AF044" w14:textId="77777777" w:rsidR="00C7677B" w:rsidRPr="00C7677B" w:rsidRDefault="00C7677B" w:rsidP="00C7677B">
      <w:pPr>
        <w:jc w:val="both"/>
      </w:pPr>
      <w:r w:rsidRPr="00C7677B">
        <w:pict w14:anchorId="713C2F5E">
          <v:rect id="_x0000_i1078" style="width:0;height:1.5pt" o:hralign="center" o:hrstd="t" o:hr="t" fillcolor="#a0a0a0" stroked="f"/>
        </w:pict>
      </w:r>
    </w:p>
    <w:p w14:paraId="342022CA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(Slide 6: Resumo do Valor)</w:t>
      </w:r>
    </w:p>
    <w:p w14:paraId="4FE3812A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 xml:space="preserve">Com o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, sua instituição ganha:</w:t>
      </w:r>
    </w:p>
    <w:p w14:paraId="65DF03AB" w14:textId="77777777" w:rsidR="00C7677B" w:rsidRPr="00C7677B" w:rsidRDefault="00C7677B" w:rsidP="00C7677B">
      <w:pPr>
        <w:numPr>
          <w:ilvl w:val="0"/>
          <w:numId w:val="9"/>
        </w:numPr>
        <w:jc w:val="both"/>
      </w:pPr>
      <w:r w:rsidRPr="00C7677B">
        <w:rPr>
          <w:b/>
          <w:bCs/>
        </w:rPr>
        <w:t>Eficiência Operacional:</w:t>
      </w:r>
      <w:r w:rsidRPr="00C7677B">
        <w:t xml:space="preserve"> Reduza em até 90% o tempo gasto com a logística de provas.</w:t>
      </w:r>
    </w:p>
    <w:p w14:paraId="379CA80A" w14:textId="77777777" w:rsidR="00C7677B" w:rsidRPr="00C7677B" w:rsidRDefault="00C7677B" w:rsidP="00C7677B">
      <w:pPr>
        <w:numPr>
          <w:ilvl w:val="0"/>
          <w:numId w:val="9"/>
        </w:numPr>
        <w:jc w:val="both"/>
      </w:pPr>
      <w:r w:rsidRPr="00C7677B">
        <w:rPr>
          <w:b/>
          <w:bCs/>
        </w:rPr>
        <w:t>Economia Financeira:</w:t>
      </w:r>
      <w:r w:rsidRPr="00C7677B">
        <w:t xml:space="preserve"> Elimine custos com impressão e economize o tempo valioso da sua equipe.</w:t>
      </w:r>
    </w:p>
    <w:p w14:paraId="0FE75736" w14:textId="77777777" w:rsidR="00C7677B" w:rsidRPr="00C7677B" w:rsidRDefault="00C7677B" w:rsidP="00C7677B">
      <w:pPr>
        <w:numPr>
          <w:ilvl w:val="0"/>
          <w:numId w:val="9"/>
        </w:numPr>
        <w:jc w:val="both"/>
      </w:pPr>
      <w:r w:rsidRPr="00C7677B">
        <w:rPr>
          <w:b/>
          <w:bCs/>
        </w:rPr>
        <w:t>Inteligência Pedagógica:</w:t>
      </w:r>
      <w:r w:rsidRPr="00C7677B">
        <w:t xml:space="preserve"> Tome decisões baseadas em dados concretos sobre o aprendizado dos seus alunos.</w:t>
      </w:r>
    </w:p>
    <w:p w14:paraId="39096259" w14:textId="77777777" w:rsidR="00C7677B" w:rsidRPr="00C7677B" w:rsidRDefault="00C7677B" w:rsidP="00C7677B">
      <w:pPr>
        <w:numPr>
          <w:ilvl w:val="0"/>
          <w:numId w:val="9"/>
        </w:numPr>
        <w:jc w:val="both"/>
      </w:pPr>
      <w:r w:rsidRPr="00C7677B">
        <w:rPr>
          <w:b/>
          <w:bCs/>
        </w:rPr>
        <w:t>Segurança e Confiança:</w:t>
      </w:r>
      <w:r w:rsidRPr="00C7677B">
        <w:t xml:space="preserve"> Um parceiro de negócio com suporte dedicado e acessível, que entende suas necessidades.</w:t>
      </w:r>
    </w:p>
    <w:p w14:paraId="380EBEDC" w14:textId="77777777" w:rsidR="00C7677B" w:rsidRPr="00C7677B" w:rsidRDefault="00C7677B" w:rsidP="00C7677B">
      <w:pPr>
        <w:jc w:val="both"/>
      </w:pPr>
      <w:r w:rsidRPr="00C7677B">
        <w:pict w14:anchorId="2CF22DA0">
          <v:rect id="_x0000_i1079" style="width:0;height:1.5pt" o:hralign="center" o:hrstd="t" o:hr="t" fillcolor="#a0a0a0" stroked="f"/>
        </w:pict>
      </w:r>
    </w:p>
    <w:p w14:paraId="28BCBF30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(Slide 7: Próximos Passos)</w:t>
      </w:r>
    </w:p>
    <w:p w14:paraId="6BFF4FEE" w14:textId="77777777" w:rsidR="00C7677B" w:rsidRPr="00C7677B" w:rsidRDefault="00C7677B" w:rsidP="00C7677B">
      <w:pPr>
        <w:jc w:val="both"/>
        <w:rPr>
          <w:b/>
          <w:bCs/>
        </w:rPr>
      </w:pPr>
      <w:r w:rsidRPr="00C7677B">
        <w:rPr>
          <w:b/>
          <w:bCs/>
        </w:rPr>
        <w:t>Vamos modernizar juntos o processo de avaliação da sua instituição?</w:t>
      </w:r>
    </w:p>
    <w:p w14:paraId="3CAA3FD8" w14:textId="77777777" w:rsidR="00C7677B" w:rsidRPr="00C7677B" w:rsidRDefault="00C7677B" w:rsidP="00C7677B">
      <w:pPr>
        <w:jc w:val="both"/>
      </w:pPr>
      <w:r w:rsidRPr="00C7677B">
        <w:t xml:space="preserve">Agende uma demonstração gratuita e veja na prática como o </w:t>
      </w:r>
      <w:proofErr w:type="spellStart"/>
      <w:r w:rsidRPr="00C7677B">
        <w:t>OnlineTests</w:t>
      </w:r>
      <w:proofErr w:type="spellEnd"/>
      <w:r w:rsidRPr="00C7677B">
        <w:t xml:space="preserve"> pode transformar sua gestão pedagógica.</w:t>
      </w:r>
    </w:p>
    <w:p w14:paraId="6A6007F9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[Seu Nome/Nome do Vendedor]</w:t>
      </w:r>
      <w:r w:rsidRPr="00C7677B">
        <w:t xml:space="preserve"> </w:t>
      </w:r>
      <w:r w:rsidRPr="00C7677B">
        <w:rPr>
          <w:b/>
          <w:bCs/>
        </w:rPr>
        <w:t>[Seu Cargo]</w:t>
      </w:r>
    </w:p>
    <w:p w14:paraId="011ED8BE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(Ícone de Telefone) [Seu Telefone]</w:t>
      </w:r>
      <w:r w:rsidRPr="00C7677B">
        <w:t xml:space="preserve"> </w:t>
      </w:r>
      <w:r w:rsidRPr="00C7677B">
        <w:rPr>
          <w:b/>
          <w:bCs/>
        </w:rPr>
        <w:t>(Ícone de Email) [Seu Email]</w:t>
      </w:r>
      <w:r w:rsidRPr="00C7677B">
        <w:t xml:space="preserve"> </w:t>
      </w:r>
      <w:r w:rsidRPr="00C7677B">
        <w:rPr>
          <w:b/>
          <w:bCs/>
        </w:rPr>
        <w:t xml:space="preserve">(Ícone de Site) [Site da </w:t>
      </w:r>
      <w:proofErr w:type="spellStart"/>
      <w:r w:rsidRPr="00C7677B">
        <w:rPr>
          <w:b/>
          <w:bCs/>
        </w:rPr>
        <w:t>OnlineTests</w:t>
      </w:r>
      <w:proofErr w:type="spellEnd"/>
      <w:r w:rsidRPr="00C7677B">
        <w:rPr>
          <w:b/>
          <w:bCs/>
        </w:rPr>
        <w:t>]</w:t>
      </w:r>
    </w:p>
    <w:p w14:paraId="176D991D" w14:textId="77777777" w:rsidR="00C7677B" w:rsidRPr="00C7677B" w:rsidRDefault="00C7677B" w:rsidP="00C7677B">
      <w:pPr>
        <w:jc w:val="both"/>
      </w:pPr>
      <w:r w:rsidRPr="00C7677B">
        <w:rPr>
          <w:b/>
          <w:bCs/>
        </w:rPr>
        <w:t>Fale com um especialista hoje mesmo e descubra o plano ideal para você!</w:t>
      </w:r>
    </w:p>
    <w:p w14:paraId="2F0483E9" w14:textId="77777777" w:rsidR="0026787B" w:rsidRDefault="0026787B" w:rsidP="00C7677B">
      <w:pPr>
        <w:jc w:val="both"/>
      </w:pPr>
    </w:p>
    <w:p w14:paraId="68A29539" w14:textId="77777777" w:rsidR="00D505BD" w:rsidRDefault="00D505BD" w:rsidP="00C7677B">
      <w:pPr>
        <w:jc w:val="both"/>
      </w:pPr>
    </w:p>
    <w:sectPr w:rsidR="00D5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7F92"/>
    <w:multiLevelType w:val="multilevel"/>
    <w:tmpl w:val="BBF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1AF8"/>
    <w:multiLevelType w:val="multilevel"/>
    <w:tmpl w:val="C37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C402E"/>
    <w:multiLevelType w:val="multilevel"/>
    <w:tmpl w:val="B310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40A3"/>
    <w:multiLevelType w:val="multilevel"/>
    <w:tmpl w:val="F24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54BD"/>
    <w:multiLevelType w:val="multilevel"/>
    <w:tmpl w:val="436C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23559"/>
    <w:multiLevelType w:val="multilevel"/>
    <w:tmpl w:val="96B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34B80"/>
    <w:multiLevelType w:val="multilevel"/>
    <w:tmpl w:val="659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1255E"/>
    <w:multiLevelType w:val="multilevel"/>
    <w:tmpl w:val="7AD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8136D"/>
    <w:multiLevelType w:val="multilevel"/>
    <w:tmpl w:val="CEF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656674">
    <w:abstractNumId w:val="3"/>
  </w:num>
  <w:num w:numId="2" w16cid:durableId="1203052171">
    <w:abstractNumId w:val="0"/>
  </w:num>
  <w:num w:numId="3" w16cid:durableId="1975064356">
    <w:abstractNumId w:val="7"/>
  </w:num>
  <w:num w:numId="4" w16cid:durableId="381172196">
    <w:abstractNumId w:val="4"/>
  </w:num>
  <w:num w:numId="5" w16cid:durableId="2025932747">
    <w:abstractNumId w:val="1"/>
  </w:num>
  <w:num w:numId="6" w16cid:durableId="1161047241">
    <w:abstractNumId w:val="8"/>
  </w:num>
  <w:num w:numId="7" w16cid:durableId="277612516">
    <w:abstractNumId w:val="6"/>
  </w:num>
  <w:num w:numId="8" w16cid:durableId="1174689065">
    <w:abstractNumId w:val="5"/>
  </w:num>
  <w:num w:numId="9" w16cid:durableId="131433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7B"/>
    <w:rsid w:val="00114671"/>
    <w:rsid w:val="0026787B"/>
    <w:rsid w:val="002A7E7C"/>
    <w:rsid w:val="007120A8"/>
    <w:rsid w:val="009773AE"/>
    <w:rsid w:val="00C7677B"/>
    <w:rsid w:val="00D505BD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D9A1"/>
  <w15:chartTrackingRefBased/>
  <w15:docId w15:val="{22884E37-DA52-4AF0-BB1D-817ABFEA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7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7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7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7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77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77B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7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7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7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77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7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77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77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67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6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4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58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6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6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3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8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1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83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5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6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24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0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49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57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0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15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0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6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1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2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2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2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4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3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9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4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7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28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ns.google.com/uploadbyurl?url=https://lh3.googleusercontent.com/gg/AAHar4csXnGb46aYqdZ9wTtaLe9L4eGr4HAkW1n07NlPbV9MyMuov-vlVHU9TMbNo9r7NzUptabBvzMI36y5Rj73aQyEN4mWm1syYUXCeFKSFthL6H7_rYTiNjWx6m9kNp9bjMc5BgcM9Bzo2vDUs6thp-95Me5eQ9r00PU74OFt1fNQlUDRDnBmzupywfLnV7c0DKEFezlfgI0skEP4yrCFxGZ0BneBsXC3j6ubRB4kmma7LhAMav9D7r3n6Z_qyNH9lk6-kluUCb_qyNW0SvNMStajcGb-EcFk5KE=d&amp;ep=b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3075</Words>
  <Characters>16608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2</cp:revision>
  <dcterms:created xsi:type="dcterms:W3CDTF">2025-07-07T10:41:00Z</dcterms:created>
  <dcterms:modified xsi:type="dcterms:W3CDTF">2025-07-07T13:33:00Z</dcterms:modified>
</cp:coreProperties>
</file>