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48C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Para garantir que as tarefas no ambiente industrial sejam realizadas de maneira a permitir o maior rendimento por parte dos colaboradores, é imprescindível um projeto luminotécnico que entregue a iluminância adequada para a atividade que será executada em determinado ambiente.</w:t>
      </w:r>
    </w:p>
    <w:p w14:paraId="4DC04219" w14:textId="453A492C" w:rsidR="0016634E" w:rsidRPr="0016634E" w:rsidRDefault="0016634E" w:rsidP="0016634E">
      <w:pPr>
        <w:jc w:val="center"/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noProof/>
          <w:sz w:val="21"/>
          <w:szCs w:val="21"/>
        </w:rPr>
        <w:lastRenderedPageBreak/>
        <w:drawing>
          <wp:inline distT="0" distB="0" distL="0" distR="0" wp14:anchorId="2CDEA270" wp14:editId="50DF1F75">
            <wp:extent cx="4167505" cy="9702800"/>
            <wp:effectExtent l="0" t="0" r="4445" b="0"/>
            <wp:docPr id="720372892" name="Imagem 18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9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A101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lastRenderedPageBreak/>
        <w:t>Para desenvolver o projeto de iluminação para a instalação, adote os seguintes passos:</w:t>
      </w:r>
    </w:p>
    <w:p w14:paraId="2391A118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1. Determinar a iluminância mantida.</w:t>
      </w:r>
    </w:p>
    <w:p w14:paraId="24DDE79E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2. Calcular o índice do local.</w:t>
      </w:r>
    </w:p>
    <w:p w14:paraId="700B6054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3. Determinar a refletância.</w:t>
      </w:r>
    </w:p>
    <w:p w14:paraId="7F7B5EBD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4. Determinar o coeficiente de utilização.</w:t>
      </w:r>
    </w:p>
    <w:p w14:paraId="3AEE6BFA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5. Definir o fator de depreciação.</w:t>
      </w:r>
    </w:p>
    <w:p w14:paraId="67B11E46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6. Calcular o fluxo luminoso total.</w:t>
      </w:r>
    </w:p>
    <w:p w14:paraId="10E35613" w14:textId="77777777" w:rsidR="0016634E" w:rsidRP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7. Calcular o número de luminárias. </w:t>
      </w:r>
    </w:p>
    <w:p w14:paraId="7C69C6EE" w14:textId="77777777" w:rsidR="0016634E" w:rsidRDefault="0016634E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16634E">
        <w:rPr>
          <w:rFonts w:asciiTheme="minorHAnsi" w:hAnsiTheme="minorHAnsi" w:cstheme="minorHAnsi"/>
          <w:i/>
          <w:iCs/>
          <w:sz w:val="21"/>
          <w:szCs w:val="21"/>
        </w:rPr>
        <w:t>8. Apresentar um exemplo da distribuição das luminárias nos ambientes. </w:t>
      </w:r>
    </w:p>
    <w:p w14:paraId="1A0D65DB" w14:textId="77777777" w:rsidR="001C7606" w:rsidRDefault="001C7606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70FD36D5" w14:textId="77777777" w:rsidR="001C7606" w:rsidRDefault="001C7606" w:rsidP="0016634E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16B92E3E" w14:textId="77777777" w:rsidR="001C7606" w:rsidRPr="001C7606" w:rsidRDefault="001C7606" w:rsidP="0016634E">
      <w:pPr>
        <w:rPr>
          <w:rFonts w:asciiTheme="minorHAnsi" w:hAnsiTheme="minorHAnsi" w:cstheme="minorHAnsi"/>
          <w:i/>
          <w:iCs/>
          <w:szCs w:val="24"/>
        </w:rPr>
      </w:pPr>
    </w:p>
    <w:p w14:paraId="2101096A" w14:textId="3E412A48" w:rsidR="001C7606" w:rsidRPr="001C7606" w:rsidRDefault="002D71FA" w:rsidP="00473E71">
      <w:pPr>
        <w:ind w:firstLine="72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1 </w:t>
      </w:r>
      <w:r w:rsidR="001C7606" w:rsidRPr="001C7606">
        <w:rPr>
          <w:rFonts w:asciiTheme="minorHAnsi" w:hAnsiTheme="minorHAnsi" w:cstheme="minorHAnsi"/>
          <w:b/>
          <w:bCs/>
          <w:szCs w:val="24"/>
        </w:rPr>
        <w:t>Determinar a iluminância mantida.</w:t>
      </w:r>
    </w:p>
    <w:p w14:paraId="22E1133B" w14:textId="77777777" w:rsidR="001C7606" w:rsidRDefault="001C7606" w:rsidP="00473E71">
      <w:pPr>
        <w:spacing w:before="100" w:beforeAutospacing="1" w:after="100" w:afterAutospacing="1"/>
        <w:ind w:left="360" w:firstLine="360"/>
        <w:jc w:val="left"/>
        <w:rPr>
          <w:szCs w:val="24"/>
        </w:rPr>
      </w:pPr>
      <w:r w:rsidRPr="001C7606">
        <w:rPr>
          <w:szCs w:val="24"/>
        </w:rPr>
        <w:t>Montagem de precisão: Em​=1000 lux</w:t>
      </w:r>
    </w:p>
    <w:p w14:paraId="239978D0" w14:textId="75A90433" w:rsidR="001C7606" w:rsidRDefault="001C7606" w:rsidP="00473E71">
      <w:pPr>
        <w:spacing w:before="100" w:beforeAutospacing="1" w:after="100" w:afterAutospacing="1"/>
        <w:ind w:left="360" w:firstLine="360"/>
        <w:jc w:val="left"/>
        <w:rPr>
          <w:szCs w:val="24"/>
        </w:rPr>
      </w:pPr>
      <w:r w:rsidRPr="001C7606">
        <w:rPr>
          <w:szCs w:val="24"/>
        </w:rPr>
        <w:t>Escritório (processamento de dados): Em​=</w:t>
      </w:r>
      <w:proofErr w:type="gramStart"/>
      <w:r w:rsidRPr="001C7606">
        <w:rPr>
          <w:szCs w:val="24"/>
        </w:rPr>
        <w:t>500 lux</w:t>
      </w:r>
      <w:proofErr w:type="gramEnd"/>
    </w:p>
    <w:p w14:paraId="25108D7B" w14:textId="7CE55F47" w:rsidR="001C7606" w:rsidRDefault="002D71FA" w:rsidP="00473E71">
      <w:pPr>
        <w:spacing w:before="100" w:beforeAutospacing="1" w:after="100" w:afterAutospacing="1"/>
        <w:ind w:left="360" w:firstLine="36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2 </w:t>
      </w:r>
      <w:r w:rsidR="001C7606" w:rsidRPr="001C7606">
        <w:rPr>
          <w:b/>
          <w:bCs/>
          <w:szCs w:val="24"/>
        </w:rPr>
        <w:t>Cálculo do índice do local (K)</w:t>
      </w:r>
    </w:p>
    <w:p w14:paraId="1BA91700" w14:textId="67B0D822" w:rsidR="001C7606" w:rsidRDefault="001C7606" w:rsidP="00473E71">
      <w:pPr>
        <w:spacing w:before="100" w:beforeAutospacing="1" w:after="100" w:afterAutospacing="1"/>
        <w:ind w:left="360"/>
        <w:jc w:val="left"/>
        <w:rPr>
          <w:b/>
          <w:bCs/>
          <w:szCs w:val="24"/>
        </w:rPr>
      </w:pPr>
      <w:r w:rsidRPr="001C7606">
        <w:rPr>
          <w:b/>
          <w:bCs/>
          <w:szCs w:val="24"/>
        </w:rPr>
        <w:drawing>
          <wp:inline distT="0" distB="0" distL="0" distR="0" wp14:anchorId="5C2066CA" wp14:editId="539A41CF">
            <wp:extent cx="2266950" cy="769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528" cy="7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B3B7" w14:textId="4B6C975F" w:rsidR="00473E71" w:rsidRDefault="001C7606" w:rsidP="00473E71">
      <w:pPr>
        <w:spacing w:before="100" w:beforeAutospacing="1" w:after="100" w:afterAutospacing="1"/>
        <w:ind w:left="360" w:firstLine="360"/>
        <w:jc w:val="left"/>
        <w:rPr>
          <w:szCs w:val="24"/>
        </w:rPr>
      </w:pPr>
      <w:r w:rsidRPr="001C7606">
        <w:rPr>
          <w:szCs w:val="24"/>
        </w:rPr>
        <w:t>Substituir valores</w:t>
      </w:r>
    </w:p>
    <w:p w14:paraId="7C039F6F" w14:textId="2C37752F" w:rsidR="00473E71" w:rsidRDefault="00473E71" w:rsidP="00473E71">
      <w:pPr>
        <w:spacing w:before="100" w:beforeAutospacing="1" w:after="100" w:afterAutospacing="1"/>
        <w:ind w:left="360" w:firstLine="360"/>
        <w:jc w:val="left"/>
        <w:rPr>
          <w:szCs w:val="24"/>
        </w:rPr>
      </w:pPr>
      <w:r w:rsidRPr="00473E71">
        <w:rPr>
          <w:szCs w:val="24"/>
        </w:rPr>
        <w:t xml:space="preserve">Montagem de precisão (25m×25m, </w:t>
      </w:r>
      <w:proofErr w:type="spellStart"/>
      <w:r w:rsidRPr="00473E71">
        <w:rPr>
          <w:szCs w:val="24"/>
        </w:rPr>
        <w:t>hnm</w:t>
      </w:r>
      <w:proofErr w:type="spellEnd"/>
      <w:r w:rsidRPr="00473E71">
        <w:rPr>
          <w:szCs w:val="24"/>
        </w:rPr>
        <w:t>​=2m)</w:t>
      </w:r>
    </w:p>
    <w:p w14:paraId="11DAD975" w14:textId="0D9953E6" w:rsidR="001C7606" w:rsidRDefault="001C7606" w:rsidP="001C7606">
      <w:pPr>
        <w:spacing w:before="100" w:beforeAutospacing="1" w:after="100" w:afterAutospacing="1"/>
        <w:ind w:left="360"/>
        <w:jc w:val="left"/>
        <w:rPr>
          <w:szCs w:val="24"/>
        </w:rPr>
      </w:pPr>
      <w:r w:rsidRPr="001C7606">
        <w:rPr>
          <w:szCs w:val="24"/>
        </w:rPr>
        <w:drawing>
          <wp:inline distT="0" distB="0" distL="0" distR="0" wp14:anchorId="4E345A0C" wp14:editId="496F60BD">
            <wp:extent cx="4344006" cy="84784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177E" w14:textId="6E94BD7F" w:rsidR="00473E71" w:rsidRDefault="00473E71" w:rsidP="00473E71">
      <w:pPr>
        <w:spacing w:before="100" w:beforeAutospacing="1" w:after="100" w:afterAutospacing="1"/>
        <w:ind w:left="360" w:firstLine="360"/>
        <w:jc w:val="left"/>
        <w:rPr>
          <w:szCs w:val="24"/>
        </w:rPr>
      </w:pPr>
      <w:r w:rsidRPr="00473E71">
        <w:rPr>
          <w:szCs w:val="24"/>
        </w:rPr>
        <w:t xml:space="preserve">Escritório (10m×10m, </w:t>
      </w:r>
      <w:proofErr w:type="spellStart"/>
      <w:r w:rsidRPr="00473E71">
        <w:rPr>
          <w:szCs w:val="24"/>
        </w:rPr>
        <w:t>hnm</w:t>
      </w:r>
      <w:proofErr w:type="spellEnd"/>
      <w:r w:rsidRPr="00473E71">
        <w:rPr>
          <w:szCs w:val="24"/>
        </w:rPr>
        <w:t>​=2m)</w:t>
      </w:r>
    </w:p>
    <w:p w14:paraId="64D88D6A" w14:textId="0E13656D" w:rsidR="00473E71" w:rsidRDefault="00473E71" w:rsidP="001C7606">
      <w:pPr>
        <w:spacing w:before="100" w:beforeAutospacing="1" w:after="100" w:afterAutospacing="1"/>
        <w:ind w:left="360"/>
        <w:jc w:val="left"/>
        <w:rPr>
          <w:szCs w:val="24"/>
        </w:rPr>
      </w:pPr>
      <w:r w:rsidRPr="00473E71">
        <w:rPr>
          <w:szCs w:val="24"/>
        </w:rPr>
        <w:drawing>
          <wp:inline distT="0" distB="0" distL="0" distR="0" wp14:anchorId="1926C577" wp14:editId="7F7228EA">
            <wp:extent cx="423921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FCC1" w14:textId="77777777" w:rsidR="00473E71" w:rsidRDefault="00473E71" w:rsidP="001C7606">
      <w:pPr>
        <w:spacing w:before="100" w:beforeAutospacing="1" w:after="100" w:afterAutospacing="1"/>
        <w:ind w:left="360"/>
        <w:jc w:val="left"/>
        <w:rPr>
          <w:szCs w:val="24"/>
        </w:rPr>
      </w:pPr>
    </w:p>
    <w:p w14:paraId="6794F82D" w14:textId="4FEC5DB2" w:rsidR="00473E71" w:rsidRPr="00473E71" w:rsidRDefault="002D71FA" w:rsidP="00473E71">
      <w:pPr>
        <w:spacing w:before="100" w:beforeAutospacing="1" w:after="100" w:afterAutospacing="1"/>
        <w:ind w:left="360" w:firstLine="36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3 </w:t>
      </w:r>
      <w:r w:rsidR="00473E71" w:rsidRPr="00473E71">
        <w:rPr>
          <w:b/>
          <w:bCs/>
          <w:szCs w:val="24"/>
        </w:rPr>
        <w:t>Determinar a refletância</w:t>
      </w:r>
    </w:p>
    <w:p w14:paraId="5901B3A2" w14:textId="77777777" w:rsidR="00473E71" w:rsidRPr="00473E71" w:rsidRDefault="00473E71" w:rsidP="00473E71">
      <w:pPr>
        <w:spacing w:before="100" w:beforeAutospacing="1" w:after="100" w:afterAutospacing="1"/>
        <w:ind w:left="1080" w:firstLine="360"/>
        <w:jc w:val="left"/>
        <w:rPr>
          <w:szCs w:val="24"/>
        </w:rPr>
      </w:pPr>
      <w:r w:rsidRPr="00473E71">
        <w:rPr>
          <w:szCs w:val="24"/>
        </w:rPr>
        <w:t>Montagem de precisão</w:t>
      </w:r>
    </w:p>
    <w:p w14:paraId="31552D29" w14:textId="77777777" w:rsidR="00473E71" w:rsidRPr="00473E71" w:rsidRDefault="00473E71" w:rsidP="00473E71">
      <w:pPr>
        <w:spacing w:before="100" w:beforeAutospacing="1" w:after="100" w:afterAutospacing="1"/>
        <w:ind w:left="720"/>
        <w:jc w:val="left"/>
        <w:rPr>
          <w:szCs w:val="24"/>
        </w:rPr>
      </w:pPr>
      <w:r w:rsidRPr="00473E71">
        <w:rPr>
          <w:szCs w:val="24"/>
        </w:rPr>
        <w:t>Teto branco, paredes e piso escuros → refletância 331 ou 311</w:t>
      </w:r>
    </w:p>
    <w:p w14:paraId="2BB25989" w14:textId="77777777" w:rsidR="00473E71" w:rsidRPr="00473E71" w:rsidRDefault="00473E71" w:rsidP="00473E71">
      <w:pPr>
        <w:spacing w:before="100" w:beforeAutospacing="1" w:after="100" w:afterAutospacing="1"/>
        <w:ind w:left="1080" w:firstLine="360"/>
        <w:jc w:val="left"/>
        <w:rPr>
          <w:szCs w:val="24"/>
        </w:rPr>
      </w:pPr>
      <w:r w:rsidRPr="00473E71">
        <w:rPr>
          <w:szCs w:val="24"/>
        </w:rPr>
        <w:t>Escritório</w:t>
      </w:r>
    </w:p>
    <w:p w14:paraId="742195DD" w14:textId="77777777" w:rsidR="00473E71" w:rsidRDefault="00473E71" w:rsidP="00473E71">
      <w:pPr>
        <w:spacing w:before="100" w:beforeAutospacing="1" w:after="100" w:afterAutospacing="1"/>
        <w:ind w:left="720"/>
        <w:jc w:val="left"/>
        <w:rPr>
          <w:szCs w:val="24"/>
        </w:rPr>
      </w:pPr>
      <w:r w:rsidRPr="00473E71">
        <w:rPr>
          <w:szCs w:val="24"/>
        </w:rPr>
        <w:t>Teto branco, paredes claras e piso escuro → refletância 551 ou 531</w:t>
      </w:r>
    </w:p>
    <w:p w14:paraId="48641FA2" w14:textId="77777777" w:rsidR="00473E71" w:rsidRDefault="00473E71" w:rsidP="00473E71">
      <w:pPr>
        <w:spacing w:before="100" w:beforeAutospacing="1" w:after="100" w:afterAutospacing="1"/>
        <w:jc w:val="left"/>
        <w:rPr>
          <w:szCs w:val="24"/>
        </w:rPr>
      </w:pPr>
    </w:p>
    <w:p w14:paraId="3364BC99" w14:textId="7FB9D6A1" w:rsidR="00473E71" w:rsidRPr="00473E71" w:rsidRDefault="00473E71" w:rsidP="00473E71">
      <w:pPr>
        <w:spacing w:before="100" w:beforeAutospacing="1" w:after="100" w:afterAutospacing="1"/>
        <w:jc w:val="left"/>
        <w:rPr>
          <w:b/>
          <w:bCs/>
          <w:szCs w:val="24"/>
        </w:rPr>
      </w:pPr>
      <w:r>
        <w:rPr>
          <w:szCs w:val="24"/>
        </w:rPr>
        <w:tab/>
      </w:r>
      <w:r w:rsidRPr="002D71FA">
        <w:rPr>
          <w:b/>
          <w:bCs/>
          <w:szCs w:val="24"/>
        </w:rPr>
        <w:t>4</w:t>
      </w:r>
      <w:r>
        <w:rPr>
          <w:szCs w:val="24"/>
        </w:rPr>
        <w:t xml:space="preserve"> </w:t>
      </w:r>
      <w:r w:rsidRPr="00473E71">
        <w:rPr>
          <w:b/>
          <w:bCs/>
          <w:szCs w:val="24"/>
        </w:rPr>
        <w:t>Coeficiente de utilização</w:t>
      </w:r>
    </w:p>
    <w:p w14:paraId="3AA41AEA" w14:textId="77777777" w:rsidR="00473E71" w:rsidRPr="00473E71" w:rsidRDefault="00473E71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473E71">
        <w:rPr>
          <w:szCs w:val="24"/>
        </w:rPr>
        <w:t>Agora pegamos na tabela correspondente:</w:t>
      </w:r>
    </w:p>
    <w:p w14:paraId="44A95AF9" w14:textId="77777777" w:rsidR="00473E71" w:rsidRPr="00473E71" w:rsidRDefault="00473E71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473E71">
        <w:rPr>
          <w:szCs w:val="24"/>
        </w:rPr>
        <w:t>Montagem de precisão (K≈3,0, refletância 331 ou 311)</w:t>
      </w:r>
    </w:p>
    <w:p w14:paraId="3013E5BD" w14:textId="77777777" w:rsidR="00473E71" w:rsidRPr="00473E71" w:rsidRDefault="00473E71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473E71">
        <w:rPr>
          <w:szCs w:val="24"/>
        </w:rPr>
        <w:t>Para K=3,0 e 331→CU=0,65</w:t>
      </w:r>
    </w:p>
    <w:p w14:paraId="066150FD" w14:textId="77777777" w:rsidR="00473E71" w:rsidRPr="00473E71" w:rsidRDefault="00473E71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473E71">
        <w:rPr>
          <w:szCs w:val="24"/>
        </w:rPr>
        <w:t>Para K=3,0 e 311→CU=0,68 Vamos adotar CU=0,66 como média.</w:t>
      </w:r>
    </w:p>
    <w:p w14:paraId="5E6CBEC5" w14:textId="77777777" w:rsidR="00473E71" w:rsidRPr="00473E71" w:rsidRDefault="00473E71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473E71">
        <w:rPr>
          <w:szCs w:val="24"/>
        </w:rPr>
        <w:t>Escritório (K=2,5, refletância 551 ou 531)</w:t>
      </w:r>
    </w:p>
    <w:p w14:paraId="0CDF62A3" w14:textId="77777777" w:rsidR="00473E71" w:rsidRPr="00473E71" w:rsidRDefault="00473E71" w:rsidP="00473E71">
      <w:pPr>
        <w:spacing w:before="100" w:beforeAutospacing="1" w:after="100" w:afterAutospacing="1"/>
        <w:ind w:left="720"/>
        <w:jc w:val="left"/>
        <w:rPr>
          <w:szCs w:val="24"/>
        </w:rPr>
      </w:pPr>
      <w:r w:rsidRPr="00473E71">
        <w:rPr>
          <w:szCs w:val="24"/>
        </w:rPr>
        <w:t>Para K=2,5 e 551→CU=0,67</w:t>
      </w:r>
    </w:p>
    <w:p w14:paraId="70D7BD3C" w14:textId="77777777" w:rsidR="00473E71" w:rsidRPr="00473E71" w:rsidRDefault="00473E71" w:rsidP="00473E71">
      <w:pPr>
        <w:spacing w:before="100" w:beforeAutospacing="1" w:after="100" w:afterAutospacing="1"/>
        <w:ind w:left="720"/>
        <w:jc w:val="left"/>
        <w:rPr>
          <w:szCs w:val="24"/>
        </w:rPr>
      </w:pPr>
      <w:r w:rsidRPr="00473E71">
        <w:rPr>
          <w:szCs w:val="24"/>
        </w:rPr>
        <w:t>Para K=2,5 e 531→CU=0,65 Vamos adotar CU=0,66.</w:t>
      </w:r>
    </w:p>
    <w:p w14:paraId="5EF7170C" w14:textId="0838722C" w:rsidR="00473E71" w:rsidRDefault="00473E71" w:rsidP="00473E71">
      <w:pPr>
        <w:spacing w:before="100" w:beforeAutospacing="1" w:after="100" w:afterAutospacing="1"/>
        <w:jc w:val="left"/>
        <w:rPr>
          <w:szCs w:val="24"/>
        </w:rPr>
      </w:pPr>
      <w:r>
        <w:rPr>
          <w:szCs w:val="24"/>
        </w:rPr>
        <w:tab/>
      </w:r>
    </w:p>
    <w:p w14:paraId="2C5223F2" w14:textId="5E56D0EC" w:rsidR="00473E71" w:rsidRPr="00473E71" w:rsidRDefault="00473E71" w:rsidP="00473E71">
      <w:pPr>
        <w:spacing w:before="100" w:beforeAutospacing="1" w:after="100" w:afterAutospacing="1"/>
        <w:jc w:val="left"/>
        <w:rPr>
          <w:b/>
          <w:bCs/>
          <w:szCs w:val="24"/>
        </w:rPr>
      </w:pPr>
      <w:r>
        <w:rPr>
          <w:szCs w:val="24"/>
        </w:rPr>
        <w:tab/>
      </w:r>
      <w:r w:rsidRPr="00473E71">
        <w:rPr>
          <w:b/>
          <w:bCs/>
          <w:szCs w:val="24"/>
        </w:rPr>
        <w:t>5</w:t>
      </w:r>
      <w:r>
        <w:rPr>
          <w:szCs w:val="24"/>
        </w:rPr>
        <w:t xml:space="preserve"> </w:t>
      </w:r>
      <w:r w:rsidRPr="00473E71">
        <w:rPr>
          <w:b/>
          <w:bCs/>
          <w:szCs w:val="24"/>
        </w:rPr>
        <w:t>Fator de depreciação</w:t>
      </w:r>
    </w:p>
    <w:p w14:paraId="6639BF79" w14:textId="10A13CAA" w:rsidR="00473E71" w:rsidRDefault="00473E71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473E71">
        <w:rPr>
          <w:szCs w:val="24"/>
        </w:rPr>
        <w:t>FD</w:t>
      </w:r>
      <w:r>
        <w:rPr>
          <w:szCs w:val="24"/>
        </w:rPr>
        <w:t xml:space="preserve"> </w:t>
      </w:r>
      <w:r w:rsidRPr="00473E71">
        <w:rPr>
          <w:szCs w:val="24"/>
        </w:rPr>
        <w:t>=</w:t>
      </w:r>
      <w:r>
        <w:rPr>
          <w:szCs w:val="24"/>
        </w:rPr>
        <w:t xml:space="preserve"> </w:t>
      </w:r>
      <w:r w:rsidRPr="00473E71">
        <w:rPr>
          <w:szCs w:val="24"/>
        </w:rPr>
        <w:t>1</w:t>
      </w:r>
      <w:r>
        <w:rPr>
          <w:szCs w:val="24"/>
        </w:rPr>
        <w:t xml:space="preserve"> – </w:t>
      </w:r>
      <w:r w:rsidRPr="00473E71">
        <w:rPr>
          <w:szCs w:val="24"/>
        </w:rPr>
        <w:t>FM</w:t>
      </w:r>
      <w:r>
        <w:rPr>
          <w:szCs w:val="24"/>
        </w:rPr>
        <w:t xml:space="preserve"> </w:t>
      </w:r>
      <w:r w:rsidRPr="00473E71">
        <w:rPr>
          <w:szCs w:val="24"/>
        </w:rPr>
        <w:t>=</w:t>
      </w:r>
      <w:r>
        <w:rPr>
          <w:szCs w:val="24"/>
        </w:rPr>
        <w:t xml:space="preserve"> </w:t>
      </w:r>
      <w:r w:rsidRPr="00473E71">
        <w:rPr>
          <w:szCs w:val="24"/>
        </w:rPr>
        <w:t>1</w:t>
      </w:r>
      <w:r>
        <w:rPr>
          <w:szCs w:val="24"/>
        </w:rPr>
        <w:t xml:space="preserve"> </w:t>
      </w:r>
      <w:r w:rsidRPr="00473E71">
        <w:rPr>
          <w:szCs w:val="24"/>
        </w:rPr>
        <w:t>−</w:t>
      </w:r>
      <w:r>
        <w:rPr>
          <w:szCs w:val="24"/>
        </w:rPr>
        <w:t xml:space="preserve"> </w:t>
      </w:r>
      <w:r w:rsidRPr="00473E71">
        <w:rPr>
          <w:szCs w:val="24"/>
        </w:rPr>
        <w:t>0,67</w:t>
      </w:r>
      <w:r>
        <w:rPr>
          <w:szCs w:val="24"/>
        </w:rPr>
        <w:t xml:space="preserve"> </w:t>
      </w:r>
      <w:r w:rsidRPr="00473E71">
        <w:rPr>
          <w:szCs w:val="24"/>
        </w:rPr>
        <w:t>=</w:t>
      </w:r>
      <w:r>
        <w:rPr>
          <w:szCs w:val="24"/>
        </w:rPr>
        <w:t xml:space="preserve"> </w:t>
      </w:r>
      <w:r w:rsidRPr="00473E71">
        <w:rPr>
          <w:szCs w:val="24"/>
        </w:rPr>
        <w:t>0,33</w:t>
      </w:r>
    </w:p>
    <w:p w14:paraId="48245970" w14:textId="77777777" w:rsidR="002D71FA" w:rsidRDefault="002D71FA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</w:p>
    <w:p w14:paraId="3CBCA161" w14:textId="163E2A9C" w:rsidR="002D71FA" w:rsidRDefault="002D71FA" w:rsidP="00473E71">
      <w:pPr>
        <w:spacing w:before="100" w:beforeAutospacing="1" w:after="100" w:afterAutospacing="1"/>
        <w:ind w:firstLine="72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6 </w:t>
      </w:r>
      <w:r w:rsidRPr="002D71FA">
        <w:rPr>
          <w:b/>
          <w:bCs/>
          <w:szCs w:val="24"/>
        </w:rPr>
        <w:t>Fluxo luminoso total</w:t>
      </w:r>
    </w:p>
    <w:p w14:paraId="035B8877" w14:textId="7BA38963" w:rsidR="002D71FA" w:rsidRDefault="002D71FA" w:rsidP="00473E71">
      <w:pPr>
        <w:spacing w:before="100" w:beforeAutospacing="1" w:after="100" w:afterAutospacing="1"/>
        <w:ind w:firstLine="720"/>
        <w:jc w:val="left"/>
        <w:rPr>
          <w:b/>
          <w:bCs/>
          <w:szCs w:val="24"/>
        </w:rPr>
      </w:pPr>
      <w:r w:rsidRPr="002D71FA">
        <w:rPr>
          <w:b/>
          <w:bCs/>
          <w:szCs w:val="24"/>
        </w:rPr>
        <w:drawing>
          <wp:inline distT="0" distB="0" distL="0" distR="0" wp14:anchorId="4BDA934D" wp14:editId="1B51C006">
            <wp:extent cx="2191056" cy="7621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C9EF" w14:textId="73EC8D99" w:rsidR="002D71FA" w:rsidRDefault="0067462D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>
        <w:rPr>
          <w:szCs w:val="24"/>
        </w:rPr>
        <w:t>Montagem de Precisão</w:t>
      </w:r>
      <w:r>
        <w:rPr>
          <w:szCs w:val="24"/>
        </w:rPr>
        <w:br/>
      </w:r>
    </w:p>
    <w:p w14:paraId="25BE86D0" w14:textId="143B54A0" w:rsidR="0067462D" w:rsidRDefault="0067462D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67462D">
        <w:rPr>
          <w:szCs w:val="24"/>
        </w:rPr>
        <w:drawing>
          <wp:inline distT="0" distB="0" distL="0" distR="0" wp14:anchorId="432A3499" wp14:editId="4530AD72">
            <wp:extent cx="3524742" cy="239110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BB8" w14:textId="0D9D7807" w:rsidR="0067462D" w:rsidRDefault="0067462D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>
        <w:rPr>
          <w:szCs w:val="24"/>
        </w:rPr>
        <w:t>Escritório</w:t>
      </w:r>
    </w:p>
    <w:p w14:paraId="72299C1C" w14:textId="22DE5CA9" w:rsidR="0067462D" w:rsidRDefault="0067462D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67462D">
        <w:rPr>
          <w:szCs w:val="24"/>
        </w:rPr>
        <w:lastRenderedPageBreak/>
        <w:drawing>
          <wp:inline distT="0" distB="0" distL="0" distR="0" wp14:anchorId="47958B86" wp14:editId="4F165C22">
            <wp:extent cx="3496163" cy="220058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C4AA" w14:textId="77777777" w:rsidR="0067462D" w:rsidRDefault="0067462D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</w:p>
    <w:p w14:paraId="2F08CD6A" w14:textId="03E769FC" w:rsidR="00627A1A" w:rsidRDefault="0067462D" w:rsidP="00627A1A">
      <w:pPr>
        <w:spacing w:before="100" w:beforeAutospacing="1" w:after="100" w:afterAutospacing="1"/>
        <w:ind w:firstLine="720"/>
        <w:jc w:val="left"/>
        <w:rPr>
          <w:b/>
          <w:bCs/>
          <w:szCs w:val="24"/>
        </w:rPr>
      </w:pPr>
      <w:r w:rsidRPr="00627A1A">
        <w:rPr>
          <w:b/>
          <w:bCs/>
          <w:szCs w:val="24"/>
        </w:rPr>
        <w:t xml:space="preserve">7 </w:t>
      </w:r>
      <w:r w:rsidRPr="00627A1A">
        <w:rPr>
          <w:b/>
          <w:bCs/>
          <w:szCs w:val="24"/>
        </w:rPr>
        <w:t>Número de luminárias</w:t>
      </w:r>
    </w:p>
    <w:p w14:paraId="15560FCE" w14:textId="1AEDCBBA" w:rsidR="00627A1A" w:rsidRDefault="00627A1A" w:rsidP="00473E71">
      <w:pPr>
        <w:spacing w:before="100" w:beforeAutospacing="1" w:after="100" w:afterAutospacing="1"/>
        <w:ind w:firstLine="720"/>
        <w:jc w:val="left"/>
        <w:rPr>
          <w:b/>
          <w:bCs/>
          <w:szCs w:val="24"/>
        </w:rPr>
      </w:pPr>
      <w:r w:rsidRPr="00627A1A">
        <w:rPr>
          <w:b/>
          <w:bCs/>
          <w:szCs w:val="24"/>
        </w:rPr>
        <w:drawing>
          <wp:inline distT="0" distB="0" distL="0" distR="0" wp14:anchorId="2FAD6800" wp14:editId="2A7BA224">
            <wp:extent cx="1371791" cy="73352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8958" w14:textId="2F61011A" w:rsidR="00627A1A" w:rsidRDefault="00627A1A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627A1A">
        <w:rPr>
          <w:szCs w:val="24"/>
        </w:rPr>
        <w:t>Montagem de precisão</w:t>
      </w:r>
    </w:p>
    <w:p w14:paraId="0A3CEB7A" w14:textId="6F2722C4" w:rsidR="00627A1A" w:rsidRDefault="00627A1A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627A1A">
        <w:rPr>
          <w:szCs w:val="24"/>
        </w:rPr>
        <w:drawing>
          <wp:inline distT="0" distB="0" distL="0" distR="0" wp14:anchorId="4B6DB7D5" wp14:editId="4B323F52">
            <wp:extent cx="3391373" cy="87642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A27" w14:textId="5DA3FF84" w:rsidR="00627A1A" w:rsidRDefault="00627A1A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>
        <w:rPr>
          <w:szCs w:val="24"/>
        </w:rPr>
        <w:t>Escritório</w:t>
      </w:r>
    </w:p>
    <w:p w14:paraId="28956E09" w14:textId="00B4BD28" w:rsidR="00627A1A" w:rsidRDefault="00627A1A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627A1A">
        <w:rPr>
          <w:szCs w:val="24"/>
        </w:rPr>
        <w:drawing>
          <wp:inline distT="0" distB="0" distL="0" distR="0" wp14:anchorId="30C95816" wp14:editId="37451272">
            <wp:extent cx="3162741" cy="70494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E2C" w14:textId="3EAD55AA" w:rsidR="00627A1A" w:rsidRPr="00627A1A" w:rsidRDefault="00627A1A" w:rsidP="00627A1A">
      <w:pPr>
        <w:spacing w:before="100" w:beforeAutospacing="1" w:after="100" w:afterAutospacing="1"/>
        <w:ind w:firstLine="72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8 </w:t>
      </w:r>
      <w:r w:rsidRPr="00627A1A">
        <w:rPr>
          <w:b/>
          <w:bCs/>
          <w:szCs w:val="24"/>
        </w:rPr>
        <w:t>Distribuição das luminárias</w:t>
      </w:r>
    </w:p>
    <w:p w14:paraId="28FAA2F6" w14:textId="77777777" w:rsidR="00627A1A" w:rsidRPr="00627A1A" w:rsidRDefault="00627A1A" w:rsidP="00627A1A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627A1A">
        <w:rPr>
          <w:szCs w:val="24"/>
        </w:rPr>
        <w:t>Agora precisamos distribuir essas luminárias nos ambientes.</w:t>
      </w:r>
    </w:p>
    <w:p w14:paraId="324A7AF4" w14:textId="77777777" w:rsidR="00627A1A" w:rsidRPr="00627A1A" w:rsidRDefault="00627A1A" w:rsidP="00627A1A">
      <w:pPr>
        <w:spacing w:before="100" w:beforeAutospacing="1" w:after="100" w:afterAutospacing="1"/>
        <w:ind w:left="720"/>
        <w:jc w:val="left"/>
        <w:rPr>
          <w:szCs w:val="24"/>
        </w:rPr>
      </w:pPr>
      <w:r w:rsidRPr="00627A1A">
        <w:rPr>
          <w:szCs w:val="24"/>
        </w:rPr>
        <w:t>Montagem de precisão (25m×25m, 118 luminárias) Podemos organizar de maneira uniforme, por exemplo:</w:t>
      </w:r>
    </w:p>
    <w:p w14:paraId="6E5BB655" w14:textId="77777777" w:rsidR="00627A1A" w:rsidRPr="00627A1A" w:rsidRDefault="00627A1A" w:rsidP="00627A1A">
      <w:pPr>
        <w:spacing w:before="100" w:beforeAutospacing="1" w:after="100" w:afterAutospacing="1"/>
        <w:ind w:left="720"/>
        <w:jc w:val="left"/>
        <w:rPr>
          <w:szCs w:val="24"/>
        </w:rPr>
      </w:pPr>
      <w:r w:rsidRPr="00627A1A">
        <w:rPr>
          <w:szCs w:val="24"/>
        </w:rPr>
        <w:t>10 fileiras de 12 luminárias →120 (próximo do valor calculado).</w:t>
      </w:r>
    </w:p>
    <w:p w14:paraId="4F6ED6F6" w14:textId="77777777" w:rsidR="00627A1A" w:rsidRPr="00627A1A" w:rsidRDefault="00627A1A" w:rsidP="00627A1A">
      <w:pPr>
        <w:spacing w:before="100" w:beforeAutospacing="1" w:after="100" w:afterAutospacing="1"/>
        <w:ind w:left="720"/>
        <w:jc w:val="left"/>
        <w:rPr>
          <w:szCs w:val="24"/>
        </w:rPr>
      </w:pPr>
      <w:r w:rsidRPr="00627A1A">
        <w:rPr>
          <w:szCs w:val="24"/>
        </w:rPr>
        <w:t>Espaçamento aproximado de 2,5m entre luminárias.</w:t>
      </w:r>
    </w:p>
    <w:p w14:paraId="6A396D69" w14:textId="77777777" w:rsidR="00627A1A" w:rsidRPr="00627A1A" w:rsidRDefault="00627A1A" w:rsidP="00627A1A">
      <w:pPr>
        <w:spacing w:before="100" w:beforeAutospacing="1" w:after="100" w:afterAutospacing="1"/>
        <w:ind w:firstLine="720"/>
        <w:jc w:val="left"/>
        <w:rPr>
          <w:szCs w:val="24"/>
        </w:rPr>
      </w:pPr>
      <w:r w:rsidRPr="00627A1A">
        <w:rPr>
          <w:szCs w:val="24"/>
        </w:rPr>
        <w:t>Escritório (10m×10m, 29 luminárias) Uma disposição possível:</w:t>
      </w:r>
    </w:p>
    <w:p w14:paraId="38275160" w14:textId="77777777" w:rsidR="00627A1A" w:rsidRPr="00627A1A" w:rsidRDefault="00627A1A" w:rsidP="00627A1A">
      <w:pPr>
        <w:spacing w:before="100" w:beforeAutospacing="1" w:after="100" w:afterAutospacing="1"/>
        <w:ind w:left="720"/>
        <w:jc w:val="left"/>
        <w:rPr>
          <w:szCs w:val="24"/>
        </w:rPr>
      </w:pPr>
      <w:r w:rsidRPr="00627A1A">
        <w:rPr>
          <w:szCs w:val="24"/>
        </w:rPr>
        <w:t>5 fileiras de 6 luminárias →30 unidades (próximo do cálculo).</w:t>
      </w:r>
    </w:p>
    <w:p w14:paraId="5769AFDB" w14:textId="77777777" w:rsidR="00627A1A" w:rsidRPr="00627A1A" w:rsidRDefault="00627A1A" w:rsidP="00627A1A">
      <w:pPr>
        <w:spacing w:before="100" w:beforeAutospacing="1" w:after="100" w:afterAutospacing="1"/>
        <w:ind w:left="720"/>
        <w:jc w:val="left"/>
        <w:rPr>
          <w:szCs w:val="24"/>
        </w:rPr>
      </w:pPr>
      <w:r w:rsidRPr="00627A1A">
        <w:rPr>
          <w:szCs w:val="24"/>
        </w:rPr>
        <w:t>Espaçamento aproximado de 2m entre luminárias.</w:t>
      </w:r>
    </w:p>
    <w:p w14:paraId="34F496D8" w14:textId="77777777" w:rsidR="00627A1A" w:rsidRPr="00473E71" w:rsidRDefault="00627A1A" w:rsidP="00473E71">
      <w:pPr>
        <w:spacing w:before="100" w:beforeAutospacing="1" w:after="100" w:afterAutospacing="1"/>
        <w:ind w:firstLine="720"/>
        <w:jc w:val="left"/>
        <w:rPr>
          <w:szCs w:val="24"/>
        </w:rPr>
      </w:pPr>
    </w:p>
    <w:p w14:paraId="7CE95F99" w14:textId="50736683" w:rsidR="00473E71" w:rsidRPr="00473E71" w:rsidRDefault="00473E71" w:rsidP="00473E71">
      <w:pPr>
        <w:spacing w:before="100" w:beforeAutospacing="1" w:after="100" w:afterAutospacing="1"/>
        <w:jc w:val="left"/>
        <w:rPr>
          <w:szCs w:val="24"/>
        </w:rPr>
      </w:pPr>
    </w:p>
    <w:p w14:paraId="26DC4685" w14:textId="77777777" w:rsidR="00473E71" w:rsidRPr="001C7606" w:rsidRDefault="00473E71" w:rsidP="001C7606">
      <w:pPr>
        <w:spacing w:before="100" w:beforeAutospacing="1" w:after="100" w:afterAutospacing="1"/>
        <w:ind w:left="360"/>
        <w:jc w:val="left"/>
        <w:rPr>
          <w:szCs w:val="24"/>
        </w:rPr>
      </w:pPr>
    </w:p>
    <w:p w14:paraId="15E29822" w14:textId="77777777" w:rsidR="001C7606" w:rsidRPr="001C7606" w:rsidRDefault="001C7606" w:rsidP="001C7606">
      <w:pPr>
        <w:rPr>
          <w:rFonts w:asciiTheme="minorHAnsi" w:hAnsiTheme="minorHAnsi" w:cstheme="minorHAnsi"/>
          <w:i/>
          <w:iCs/>
          <w:sz w:val="21"/>
          <w:szCs w:val="21"/>
        </w:rPr>
      </w:pPr>
    </w:p>
    <w:p w14:paraId="51983A17" w14:textId="36C1C46A" w:rsidR="00C849BA" w:rsidRPr="0016634E" w:rsidRDefault="00C849BA" w:rsidP="0016634E"/>
    <w:sectPr w:rsidR="00C849BA" w:rsidRPr="0016634E" w:rsidSect="009C6BF4">
      <w:headerReference w:type="first" r:id="rId18"/>
      <w:footerReference w:type="first" r:id="rId19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D5F3" w14:textId="77777777" w:rsidR="00413DD0" w:rsidRDefault="00413DD0">
      <w:r>
        <w:separator/>
      </w:r>
    </w:p>
  </w:endnote>
  <w:endnote w:type="continuationSeparator" w:id="0">
    <w:p w14:paraId="30C01A42" w14:textId="77777777" w:rsidR="00413DD0" w:rsidRDefault="0041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CE4C" w14:textId="77777777" w:rsidR="00413DD0" w:rsidRDefault="00413DD0">
      <w:r>
        <w:separator/>
      </w:r>
    </w:p>
  </w:footnote>
  <w:footnote w:type="continuationSeparator" w:id="0">
    <w:p w14:paraId="26E7B0FA" w14:textId="77777777" w:rsidR="00413DD0" w:rsidRDefault="0041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4B9C40B" w14:textId="77777777" w:rsidR="007E637E" w:rsidRPr="007E637E" w:rsidRDefault="007E637E" w:rsidP="007E637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E637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Luminotécnica - SG - ELE</w:t>
                          </w:r>
                        </w:p>
                        <w:p w14:paraId="555D74A4" w14:textId="6EE84633" w:rsidR="00C26B7C" w:rsidRPr="00041B82" w:rsidRDefault="00C26B7C" w:rsidP="0019666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44B9C40B" w14:textId="77777777" w:rsidR="007E637E" w:rsidRPr="007E637E" w:rsidRDefault="007E637E" w:rsidP="007E637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7E637E">
                      <w:rPr>
                        <w:b/>
                        <w:bCs/>
                        <w:sz w:val="28"/>
                        <w:szCs w:val="28"/>
                      </w:rPr>
                      <w:t>Luminotécnica - SG - ELE</w:t>
                    </w:r>
                  </w:p>
                  <w:p w14:paraId="555D74A4" w14:textId="6EE84633" w:rsidR="00C26B7C" w:rsidRPr="00041B82" w:rsidRDefault="00C26B7C" w:rsidP="0019666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5842241F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C7606">
                            <w:rPr>
                              <w:b/>
                              <w:sz w:val="22"/>
                              <w:szCs w:val="22"/>
                            </w:rPr>
                            <w:t>01/10/2025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5842241F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C7606">
                      <w:rPr>
                        <w:b/>
                        <w:sz w:val="22"/>
                        <w:szCs w:val="22"/>
                      </w:rPr>
                      <w:t>01/10/2025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52E9E183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C7606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52E9E183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C7606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7B61667C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0A937D5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E190F">
      <w:rPr>
        <w:b/>
        <w:sz w:val="22"/>
        <w:szCs w:val="22"/>
      </w:rPr>
      <w:t>uma ou mais questões</w:t>
    </w:r>
    <w:r w:rsidR="00E168CF">
      <w:rPr>
        <w:b/>
        <w:sz w:val="22"/>
        <w:szCs w:val="22"/>
      </w:rPr>
      <w:t xml:space="preserve"> </w:t>
    </w:r>
    <w:r>
      <w:rPr>
        <w:b/>
        <w:sz w:val="22"/>
        <w:szCs w:val="22"/>
      </w:rPr>
      <w:t>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2DDE90A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168CF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4D957E3B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</w:t>
    </w:r>
    <w:r w:rsidR="00E168CF">
      <w:rPr>
        <w:b/>
        <w:sz w:val="22"/>
        <w:szCs w:val="22"/>
      </w:rPr>
      <w:t>,</w:t>
    </w:r>
    <w:r>
      <w:rPr>
        <w:b/>
        <w:sz w:val="22"/>
        <w:szCs w:val="22"/>
      </w:rPr>
      <w:t xml:space="preserve">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5411"/>
    <w:multiLevelType w:val="multilevel"/>
    <w:tmpl w:val="A62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2130E"/>
    <w:multiLevelType w:val="hybridMultilevel"/>
    <w:tmpl w:val="B4A231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94D85"/>
    <w:multiLevelType w:val="multilevel"/>
    <w:tmpl w:val="5EE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295075"/>
    <w:multiLevelType w:val="multilevel"/>
    <w:tmpl w:val="DC2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4504A9"/>
    <w:multiLevelType w:val="multilevel"/>
    <w:tmpl w:val="E4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97534"/>
    <w:multiLevelType w:val="multilevel"/>
    <w:tmpl w:val="1B2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B14C15"/>
    <w:multiLevelType w:val="multilevel"/>
    <w:tmpl w:val="E77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8695">
    <w:abstractNumId w:val="25"/>
  </w:num>
  <w:num w:numId="2" w16cid:durableId="1384521414">
    <w:abstractNumId w:val="34"/>
  </w:num>
  <w:num w:numId="3" w16cid:durableId="1375350722">
    <w:abstractNumId w:val="27"/>
  </w:num>
  <w:num w:numId="4" w16cid:durableId="563297309">
    <w:abstractNumId w:val="35"/>
  </w:num>
  <w:num w:numId="5" w16cid:durableId="350036708">
    <w:abstractNumId w:val="18"/>
  </w:num>
  <w:num w:numId="6" w16cid:durableId="1039864774">
    <w:abstractNumId w:val="36"/>
  </w:num>
  <w:num w:numId="7" w16cid:durableId="67270748">
    <w:abstractNumId w:val="3"/>
  </w:num>
  <w:num w:numId="8" w16cid:durableId="62871216">
    <w:abstractNumId w:val="19"/>
  </w:num>
  <w:num w:numId="9" w16cid:durableId="562184233">
    <w:abstractNumId w:val="29"/>
  </w:num>
  <w:num w:numId="10" w16cid:durableId="656031956">
    <w:abstractNumId w:val="33"/>
  </w:num>
  <w:num w:numId="11" w16cid:durableId="352267478">
    <w:abstractNumId w:val="5"/>
  </w:num>
  <w:num w:numId="12" w16cid:durableId="34162419">
    <w:abstractNumId w:val="4"/>
  </w:num>
  <w:num w:numId="13" w16cid:durableId="1112478884">
    <w:abstractNumId w:val="38"/>
  </w:num>
  <w:num w:numId="14" w16cid:durableId="1281258449">
    <w:abstractNumId w:val="1"/>
  </w:num>
  <w:num w:numId="15" w16cid:durableId="1233155025">
    <w:abstractNumId w:val="23"/>
  </w:num>
  <w:num w:numId="16" w16cid:durableId="440228985">
    <w:abstractNumId w:val="21"/>
  </w:num>
  <w:num w:numId="17" w16cid:durableId="584725897">
    <w:abstractNumId w:val="13"/>
  </w:num>
  <w:num w:numId="18" w16cid:durableId="1238828527">
    <w:abstractNumId w:val="40"/>
  </w:num>
  <w:num w:numId="19" w16cid:durableId="1171216127">
    <w:abstractNumId w:val="0"/>
  </w:num>
  <w:num w:numId="20" w16cid:durableId="1785490895">
    <w:abstractNumId w:val="6"/>
  </w:num>
  <w:num w:numId="21" w16cid:durableId="190848308">
    <w:abstractNumId w:val="9"/>
  </w:num>
  <w:num w:numId="22" w16cid:durableId="1300914691">
    <w:abstractNumId w:val="37"/>
  </w:num>
  <w:num w:numId="23" w16cid:durableId="12360920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8"/>
  </w:num>
  <w:num w:numId="25" w16cid:durableId="2107576176">
    <w:abstractNumId w:val="20"/>
  </w:num>
  <w:num w:numId="26" w16cid:durableId="1619752095">
    <w:abstractNumId w:val="17"/>
  </w:num>
  <w:num w:numId="27" w16cid:durableId="1813135745">
    <w:abstractNumId w:val="31"/>
  </w:num>
  <w:num w:numId="28" w16cid:durableId="288171642">
    <w:abstractNumId w:val="7"/>
  </w:num>
  <w:num w:numId="29" w16cid:durableId="582496129">
    <w:abstractNumId w:val="16"/>
  </w:num>
  <w:num w:numId="30" w16cid:durableId="155849520">
    <w:abstractNumId w:val="41"/>
  </w:num>
  <w:num w:numId="31" w16cid:durableId="1584341341">
    <w:abstractNumId w:val="22"/>
  </w:num>
  <w:num w:numId="32" w16cid:durableId="1317488823">
    <w:abstractNumId w:val="26"/>
  </w:num>
  <w:num w:numId="33" w16cid:durableId="392041768">
    <w:abstractNumId w:val="14"/>
  </w:num>
  <w:num w:numId="34" w16cid:durableId="2048751567">
    <w:abstractNumId w:val="11"/>
  </w:num>
  <w:num w:numId="35" w16cid:durableId="999623905">
    <w:abstractNumId w:val="12"/>
  </w:num>
  <w:num w:numId="36" w16cid:durableId="13268231">
    <w:abstractNumId w:val="10"/>
  </w:num>
  <w:num w:numId="37" w16cid:durableId="686368108">
    <w:abstractNumId w:val="28"/>
  </w:num>
  <w:num w:numId="38" w16cid:durableId="2055081194">
    <w:abstractNumId w:val="24"/>
  </w:num>
  <w:num w:numId="39" w16cid:durableId="1832597228">
    <w:abstractNumId w:val="2"/>
  </w:num>
  <w:num w:numId="40" w16cid:durableId="873347773">
    <w:abstractNumId w:val="15"/>
  </w:num>
  <w:num w:numId="41" w16cid:durableId="148251302">
    <w:abstractNumId w:val="32"/>
  </w:num>
  <w:num w:numId="42" w16cid:durableId="924461626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51245"/>
    <w:rsid w:val="000606D2"/>
    <w:rsid w:val="00065AB6"/>
    <w:rsid w:val="00067DEB"/>
    <w:rsid w:val="00070928"/>
    <w:rsid w:val="00077EEF"/>
    <w:rsid w:val="0008382E"/>
    <w:rsid w:val="00097201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112539"/>
    <w:rsid w:val="001140D9"/>
    <w:rsid w:val="00136409"/>
    <w:rsid w:val="0014798B"/>
    <w:rsid w:val="00150EBF"/>
    <w:rsid w:val="00151558"/>
    <w:rsid w:val="00153770"/>
    <w:rsid w:val="0016378A"/>
    <w:rsid w:val="0016634E"/>
    <w:rsid w:val="00173436"/>
    <w:rsid w:val="0019563B"/>
    <w:rsid w:val="0019666F"/>
    <w:rsid w:val="001C1730"/>
    <w:rsid w:val="001C6852"/>
    <w:rsid w:val="001C7606"/>
    <w:rsid w:val="001D10A0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5F65"/>
    <w:rsid w:val="002A7536"/>
    <w:rsid w:val="002B3CA8"/>
    <w:rsid w:val="002C0F09"/>
    <w:rsid w:val="002C2473"/>
    <w:rsid w:val="002C3E78"/>
    <w:rsid w:val="002C79BA"/>
    <w:rsid w:val="002D53A9"/>
    <w:rsid w:val="002D5FD1"/>
    <w:rsid w:val="002D71FA"/>
    <w:rsid w:val="002E337A"/>
    <w:rsid w:val="002E7C55"/>
    <w:rsid w:val="002F643F"/>
    <w:rsid w:val="0030369F"/>
    <w:rsid w:val="00306B02"/>
    <w:rsid w:val="00306C77"/>
    <w:rsid w:val="003339CB"/>
    <w:rsid w:val="00343A8C"/>
    <w:rsid w:val="003548A9"/>
    <w:rsid w:val="00365887"/>
    <w:rsid w:val="003844F5"/>
    <w:rsid w:val="0039777B"/>
    <w:rsid w:val="003B6D67"/>
    <w:rsid w:val="003C5E80"/>
    <w:rsid w:val="003C6288"/>
    <w:rsid w:val="003C62A0"/>
    <w:rsid w:val="003D1D4F"/>
    <w:rsid w:val="003E2B5B"/>
    <w:rsid w:val="003E5BBC"/>
    <w:rsid w:val="003F0B18"/>
    <w:rsid w:val="003F658F"/>
    <w:rsid w:val="003F6975"/>
    <w:rsid w:val="004035EB"/>
    <w:rsid w:val="00404EB0"/>
    <w:rsid w:val="00412D08"/>
    <w:rsid w:val="0041390B"/>
    <w:rsid w:val="00413DD0"/>
    <w:rsid w:val="00422D35"/>
    <w:rsid w:val="00434F9D"/>
    <w:rsid w:val="00447FE2"/>
    <w:rsid w:val="0045062D"/>
    <w:rsid w:val="004531A8"/>
    <w:rsid w:val="004633D9"/>
    <w:rsid w:val="00471D46"/>
    <w:rsid w:val="00473195"/>
    <w:rsid w:val="00473A92"/>
    <w:rsid w:val="00473E71"/>
    <w:rsid w:val="00477D12"/>
    <w:rsid w:val="004813F2"/>
    <w:rsid w:val="004955BB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68C4"/>
    <w:rsid w:val="00515131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5F671D"/>
    <w:rsid w:val="006111FE"/>
    <w:rsid w:val="00620197"/>
    <w:rsid w:val="00627A1A"/>
    <w:rsid w:val="006309A6"/>
    <w:rsid w:val="00640A79"/>
    <w:rsid w:val="006411AA"/>
    <w:rsid w:val="00641357"/>
    <w:rsid w:val="00645FB7"/>
    <w:rsid w:val="006563BD"/>
    <w:rsid w:val="0067462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75066"/>
    <w:rsid w:val="00783C78"/>
    <w:rsid w:val="00785125"/>
    <w:rsid w:val="00787BE1"/>
    <w:rsid w:val="007A4043"/>
    <w:rsid w:val="007A7A94"/>
    <w:rsid w:val="007B37A4"/>
    <w:rsid w:val="007C2FE9"/>
    <w:rsid w:val="007C321A"/>
    <w:rsid w:val="007C67CB"/>
    <w:rsid w:val="007D0DF8"/>
    <w:rsid w:val="007D6D8D"/>
    <w:rsid w:val="007E46B6"/>
    <w:rsid w:val="007E637E"/>
    <w:rsid w:val="00800575"/>
    <w:rsid w:val="008039A3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636A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4D54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0A83"/>
    <w:rsid w:val="00AA5126"/>
    <w:rsid w:val="00AB224F"/>
    <w:rsid w:val="00AE2AEC"/>
    <w:rsid w:val="00B13780"/>
    <w:rsid w:val="00B21F6D"/>
    <w:rsid w:val="00B44CF5"/>
    <w:rsid w:val="00B476A9"/>
    <w:rsid w:val="00B56B93"/>
    <w:rsid w:val="00B639D7"/>
    <w:rsid w:val="00B729C8"/>
    <w:rsid w:val="00B7310F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3940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678C"/>
    <w:rsid w:val="00C47C17"/>
    <w:rsid w:val="00C849BA"/>
    <w:rsid w:val="00CA47EB"/>
    <w:rsid w:val="00CB1C1E"/>
    <w:rsid w:val="00CB4162"/>
    <w:rsid w:val="00CB7086"/>
    <w:rsid w:val="00CC7511"/>
    <w:rsid w:val="00CD024C"/>
    <w:rsid w:val="00CE2F7B"/>
    <w:rsid w:val="00CE7D05"/>
    <w:rsid w:val="00CF23CD"/>
    <w:rsid w:val="00CF5676"/>
    <w:rsid w:val="00CF7EB0"/>
    <w:rsid w:val="00D04C10"/>
    <w:rsid w:val="00D06633"/>
    <w:rsid w:val="00D1206C"/>
    <w:rsid w:val="00D21EF5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508E"/>
    <w:rsid w:val="00DB54A2"/>
    <w:rsid w:val="00DB6454"/>
    <w:rsid w:val="00DB7AAA"/>
    <w:rsid w:val="00DD2B66"/>
    <w:rsid w:val="00DD7A71"/>
    <w:rsid w:val="00DE1CE8"/>
    <w:rsid w:val="00DF1705"/>
    <w:rsid w:val="00E168CF"/>
    <w:rsid w:val="00E24BB4"/>
    <w:rsid w:val="00E3285B"/>
    <w:rsid w:val="00E36535"/>
    <w:rsid w:val="00E368E8"/>
    <w:rsid w:val="00E40E21"/>
    <w:rsid w:val="00E41C0D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74F9"/>
    <w:rsid w:val="00EE0EDB"/>
    <w:rsid w:val="00EF2D8E"/>
    <w:rsid w:val="00EF71A9"/>
    <w:rsid w:val="00F0253A"/>
    <w:rsid w:val="00F07AE7"/>
    <w:rsid w:val="00F13620"/>
    <w:rsid w:val="00F26AF0"/>
    <w:rsid w:val="00F40D4E"/>
    <w:rsid w:val="00F42B91"/>
    <w:rsid w:val="00F567CC"/>
    <w:rsid w:val="00F64C60"/>
    <w:rsid w:val="00F71FF1"/>
    <w:rsid w:val="00F77742"/>
    <w:rsid w:val="00F82E4A"/>
    <w:rsid w:val="00F8382D"/>
    <w:rsid w:val="00FA02AF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Ttulo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s">
    <w:name w:val="Exercícios"/>
    <w:basedOn w:val="Corpodetexto"/>
    <w:next w:val="Corpodetexto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Corpodetexto">
    <w:name w:val="Body Text"/>
    <w:basedOn w:val="Normal"/>
    <w:rsid w:val="00477D12"/>
    <w:pPr>
      <w:spacing w:after="120"/>
    </w:pPr>
  </w:style>
  <w:style w:type="paragraph" w:styleId="Cabealho">
    <w:name w:val="header"/>
    <w:basedOn w:val="Normal"/>
    <w:link w:val="CabealhoChar"/>
    <w:rsid w:val="00477D1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477D12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477D12"/>
    <w:rPr>
      <w:sz w:val="16"/>
    </w:rPr>
  </w:style>
  <w:style w:type="paragraph" w:styleId="Textodecomentrio">
    <w:name w:val="annotation text"/>
    <w:basedOn w:val="Normal"/>
    <w:semiHidden/>
    <w:rsid w:val="00477D12"/>
    <w:rPr>
      <w:sz w:val="20"/>
    </w:rPr>
  </w:style>
  <w:style w:type="character" w:styleId="Nmerodepgina">
    <w:name w:val="page number"/>
    <w:basedOn w:val="Fontepargpadro"/>
    <w:rsid w:val="00477D12"/>
  </w:style>
  <w:style w:type="character" w:customStyle="1" w:styleId="CabealhoChar">
    <w:name w:val="Cabeçalho Char"/>
    <w:basedOn w:val="Fontepargpadro"/>
    <w:link w:val="Cabealho"/>
    <w:uiPriority w:val="99"/>
    <w:rsid w:val="00A2697F"/>
    <w:rPr>
      <w:sz w:val="24"/>
    </w:rPr>
  </w:style>
  <w:style w:type="table" w:styleId="Tabelacomgrade">
    <w:name w:val="Table Grid"/>
    <w:basedOn w:val="Tabela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A269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2697F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2697F"/>
    <w:rPr>
      <w:sz w:val="24"/>
    </w:rPr>
  </w:style>
  <w:style w:type="paragraph" w:styleId="Corpodetexto3">
    <w:name w:val="Body Text 3"/>
    <w:basedOn w:val="Normal"/>
    <w:link w:val="Corpodetexto3Char"/>
    <w:rsid w:val="004D5EA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4D5EA4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7092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70928"/>
    <w:rPr>
      <w:sz w:val="24"/>
    </w:rPr>
  </w:style>
  <w:style w:type="character" w:customStyle="1" w:styleId="Ttulo3Char">
    <w:name w:val="Título 3 Char"/>
    <w:basedOn w:val="Fontepargpadro"/>
    <w:link w:val="Ttulo3"/>
    <w:rsid w:val="00070928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070928"/>
    <w:rPr>
      <w:b/>
      <w:bCs/>
      <w:sz w:val="28"/>
      <w:szCs w:val="28"/>
    </w:rPr>
  </w:style>
  <w:style w:type="paragraph" w:styleId="Corpodetexto2">
    <w:name w:val="Body Text 2"/>
    <w:basedOn w:val="Normal"/>
    <w:link w:val="Corpodetexto2Char"/>
    <w:rsid w:val="00306B0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Fontepargpadro"/>
    <w:rsid w:val="00306B02"/>
    <w:rPr>
      <w:color w:val="0000FF"/>
      <w:u w:val="single"/>
    </w:rPr>
  </w:style>
  <w:style w:type="character" w:customStyle="1" w:styleId="example1">
    <w:name w:val="example1"/>
    <w:basedOn w:val="Fontepargpadro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PargrafodaLista">
    <w:name w:val="List Paragraph"/>
    <w:basedOn w:val="Normal"/>
    <w:uiPriority w:val="34"/>
    <w:qFormat/>
    <w:rsid w:val="00B803C0"/>
    <w:pPr>
      <w:ind w:left="708"/>
    </w:pPr>
  </w:style>
  <w:style w:type="paragraph" w:styleId="Recuodecorpodetexto3">
    <w:name w:val="Body Text Indent 3"/>
    <w:basedOn w:val="Normal"/>
    <w:link w:val="Recuodecorpodetexto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803C0"/>
    <w:rPr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tuloChar">
    <w:name w:val="Título Char"/>
    <w:basedOn w:val="Fontepargpadro"/>
    <w:link w:val="Ttulo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Fontepargpadro"/>
    <w:rsid w:val="00A67054"/>
  </w:style>
  <w:style w:type="character" w:styleId="Forte">
    <w:name w:val="Strong"/>
    <w:basedOn w:val="Fontepargpadro"/>
    <w:uiPriority w:val="22"/>
    <w:qFormat/>
    <w:rsid w:val="004D7BE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5A0E5B"/>
    <w:rPr>
      <w:color w:val="808080"/>
    </w:rPr>
  </w:style>
  <w:style w:type="character" w:styleId="nfase">
    <w:name w:val="Emphasis"/>
    <w:basedOn w:val="Fontepargpadro"/>
    <w:uiPriority w:val="20"/>
    <w:qFormat/>
    <w:rsid w:val="00591288"/>
    <w:rPr>
      <w:i/>
      <w:iCs/>
    </w:rPr>
  </w:style>
  <w:style w:type="character" w:customStyle="1" w:styleId="color">
    <w:name w:val="color"/>
    <w:basedOn w:val="Fontepargpadro"/>
    <w:rsid w:val="004531A8"/>
  </w:style>
  <w:style w:type="character" w:customStyle="1" w:styleId="mord">
    <w:name w:val="mord"/>
    <w:basedOn w:val="Fontepargpadro"/>
    <w:rsid w:val="001C7606"/>
  </w:style>
  <w:style w:type="character" w:customStyle="1" w:styleId="vlist-s">
    <w:name w:val="vlist-s"/>
    <w:basedOn w:val="Fontepargpadro"/>
    <w:rsid w:val="001C7606"/>
  </w:style>
  <w:style w:type="character" w:customStyle="1" w:styleId="mrel">
    <w:name w:val="mrel"/>
    <w:basedOn w:val="Fontepargpadro"/>
    <w:rsid w:val="001C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</Template>
  <TotalTime>35</TotalTime>
  <Pages>6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Tarde Cetafaju</cp:lastModifiedBy>
  <cp:revision>7</cp:revision>
  <cp:lastPrinted>2016-07-02T13:04:00Z</cp:lastPrinted>
  <dcterms:created xsi:type="dcterms:W3CDTF">2024-07-29T18:03:00Z</dcterms:created>
  <dcterms:modified xsi:type="dcterms:W3CDTF">2025-10-01T19:31:00Z</dcterms:modified>
</cp:coreProperties>
</file>