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414BF" w14:textId="77777777" w:rsidR="00592CB2" w:rsidRPr="00592CB2" w:rsidRDefault="00592CB2" w:rsidP="00940B33">
      <w:pPr>
        <w:jc w:val="both"/>
        <w:rPr>
          <w:rFonts w:ascii="Times New Roman" w:hAnsi="Times New Roman" w:cs="Times New Roman"/>
          <w:b/>
          <w:bCs/>
          <w:sz w:val="24"/>
          <w:szCs w:val="24"/>
        </w:rPr>
      </w:pPr>
      <w:r w:rsidRPr="00592CB2">
        <w:rPr>
          <w:rFonts w:ascii="Times New Roman" w:hAnsi="Times New Roman" w:cs="Times New Roman"/>
          <w:b/>
          <w:bCs/>
          <w:sz w:val="24"/>
          <w:szCs w:val="24"/>
        </w:rPr>
        <w:t>Progress Report: Exploratory Data Analysis and Feature Engineering</w:t>
      </w:r>
    </w:p>
    <w:p w14:paraId="5B6009FD" w14:textId="091700BD" w:rsidR="00592CB2" w:rsidRPr="00592CB2" w:rsidRDefault="00592CB2" w:rsidP="00940B33">
      <w:pPr>
        <w:jc w:val="both"/>
        <w:rPr>
          <w:rFonts w:ascii="Times New Roman" w:hAnsi="Times New Roman" w:cs="Times New Roman"/>
          <w:b/>
          <w:bCs/>
          <w:sz w:val="24"/>
          <w:szCs w:val="24"/>
        </w:rPr>
      </w:pPr>
      <w:r w:rsidRPr="00592CB2">
        <w:rPr>
          <w:rFonts w:ascii="Times New Roman" w:hAnsi="Times New Roman" w:cs="Times New Roman"/>
          <w:b/>
          <w:bCs/>
          <w:sz w:val="24"/>
          <w:szCs w:val="24"/>
        </w:rPr>
        <w:t>Objective</w:t>
      </w:r>
    </w:p>
    <w:p w14:paraId="65D70E89" w14:textId="57FD858F"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The aim of this progress report is to provide insights from the exploratory data analysis (EDA) and feature engineering phases of the project. These findings will guide subsequent predictive modeling and inform marketing strategies to increase term deposit subscriptions.</w:t>
      </w:r>
    </w:p>
    <w:p w14:paraId="0655864C" w14:textId="56444AB4" w:rsidR="00592CB2" w:rsidRPr="00592CB2" w:rsidRDefault="00592CB2" w:rsidP="00940B33">
      <w:pPr>
        <w:pStyle w:val="ListParagraph"/>
        <w:numPr>
          <w:ilvl w:val="0"/>
          <w:numId w:val="7"/>
        </w:numPr>
        <w:jc w:val="both"/>
        <w:rPr>
          <w:rFonts w:ascii="Times New Roman" w:hAnsi="Times New Roman" w:cs="Times New Roman"/>
          <w:b/>
          <w:bCs/>
          <w:sz w:val="24"/>
          <w:szCs w:val="24"/>
        </w:rPr>
      </w:pPr>
      <w:r w:rsidRPr="00592CB2">
        <w:rPr>
          <w:rFonts w:ascii="Times New Roman" w:hAnsi="Times New Roman" w:cs="Times New Roman"/>
          <w:b/>
          <w:bCs/>
          <w:sz w:val="24"/>
          <w:szCs w:val="24"/>
        </w:rPr>
        <w:t>Exploratory Data Analysis (EDA)</w:t>
      </w:r>
    </w:p>
    <w:p w14:paraId="1A0DD400" w14:textId="77777777" w:rsidR="00592CB2" w:rsidRPr="00592CB2" w:rsidRDefault="00592CB2" w:rsidP="00940B33">
      <w:pPr>
        <w:jc w:val="both"/>
        <w:rPr>
          <w:rFonts w:ascii="Times New Roman" w:hAnsi="Times New Roman" w:cs="Times New Roman"/>
          <w:b/>
          <w:bCs/>
          <w:sz w:val="24"/>
          <w:szCs w:val="24"/>
        </w:rPr>
      </w:pPr>
      <w:r w:rsidRPr="00592CB2">
        <w:rPr>
          <w:rFonts w:ascii="Times New Roman" w:hAnsi="Times New Roman" w:cs="Times New Roman"/>
          <w:b/>
          <w:bCs/>
          <w:sz w:val="24"/>
          <w:szCs w:val="24"/>
        </w:rPr>
        <w:t>Key Findings</w:t>
      </w:r>
    </w:p>
    <w:p w14:paraId="1F8AB4EE" w14:textId="13EBB7ED" w:rsidR="00592CB2" w:rsidRPr="00592CB2" w:rsidRDefault="00592CB2" w:rsidP="00940B33">
      <w:pPr>
        <w:pStyle w:val="ListParagraph"/>
        <w:numPr>
          <w:ilvl w:val="0"/>
          <w:numId w:val="8"/>
        </w:numPr>
        <w:jc w:val="both"/>
        <w:rPr>
          <w:rFonts w:ascii="Times New Roman" w:hAnsi="Times New Roman" w:cs="Times New Roman"/>
          <w:b/>
          <w:bCs/>
          <w:sz w:val="24"/>
          <w:szCs w:val="24"/>
        </w:rPr>
      </w:pPr>
      <w:r w:rsidRPr="00592CB2">
        <w:rPr>
          <w:rFonts w:ascii="Times New Roman" w:hAnsi="Times New Roman" w:cs="Times New Roman"/>
          <w:b/>
          <w:bCs/>
          <w:sz w:val="24"/>
          <w:szCs w:val="24"/>
        </w:rPr>
        <w:t>Analyzing Patterns:</w:t>
      </w:r>
    </w:p>
    <w:p w14:paraId="274BD964"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b/>
          <w:bCs/>
          <w:sz w:val="24"/>
          <w:szCs w:val="24"/>
        </w:rPr>
        <w:t>Age Group:</w:t>
      </w:r>
      <w:r w:rsidRPr="00592CB2">
        <w:rPr>
          <w:rFonts w:ascii="Times New Roman" w:hAnsi="Times New Roman" w:cs="Times New Roman"/>
          <w:sz w:val="24"/>
          <w:szCs w:val="24"/>
        </w:rPr>
        <w:t xml:space="preserve"> Most campaign participants were between 27–50 years, with peak engagement at age 31. Older individuals (60+ years) had the lowest contact rates.</w:t>
      </w:r>
    </w:p>
    <w:p w14:paraId="23DF9D62"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b/>
          <w:bCs/>
          <w:sz w:val="24"/>
          <w:szCs w:val="24"/>
        </w:rPr>
        <w:t>Job Titles:</w:t>
      </w:r>
      <w:r w:rsidRPr="00592CB2">
        <w:rPr>
          <w:rFonts w:ascii="Times New Roman" w:hAnsi="Times New Roman" w:cs="Times New Roman"/>
          <w:sz w:val="24"/>
          <w:szCs w:val="24"/>
        </w:rPr>
        <w:t xml:space="preserve"> Students showed the longest call durations, suggesting higher engagement levels. Unemployed and unknown categories had the shortest durations.</w:t>
      </w:r>
    </w:p>
    <w:p w14:paraId="54A57A17"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b/>
          <w:bCs/>
          <w:sz w:val="24"/>
          <w:szCs w:val="24"/>
        </w:rPr>
        <w:t>Contact Method:</w:t>
      </w:r>
      <w:r w:rsidRPr="00592CB2">
        <w:rPr>
          <w:rFonts w:ascii="Times New Roman" w:hAnsi="Times New Roman" w:cs="Times New Roman"/>
          <w:sz w:val="24"/>
          <w:szCs w:val="24"/>
        </w:rPr>
        <w:t xml:space="preserve"> Cellular communication had a higher success rate (14.74%) compared to telephone (11.27%).</w:t>
      </w:r>
    </w:p>
    <w:p w14:paraId="6B4994C0"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b/>
          <w:bCs/>
          <w:sz w:val="24"/>
          <w:szCs w:val="24"/>
        </w:rPr>
        <w:t>Campaign Days:</w:t>
      </w:r>
      <w:r w:rsidRPr="00592CB2">
        <w:rPr>
          <w:rFonts w:ascii="Times New Roman" w:hAnsi="Times New Roman" w:cs="Times New Roman"/>
          <w:sz w:val="24"/>
          <w:szCs w:val="24"/>
        </w:rPr>
        <w:t xml:space="preserve"> Thursdays had the most campaign activity, while Fridays saw the least.</w:t>
      </w:r>
    </w:p>
    <w:p w14:paraId="00DC8623"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b/>
          <w:bCs/>
          <w:sz w:val="24"/>
          <w:szCs w:val="24"/>
        </w:rPr>
        <w:t>Campaign Months:</w:t>
      </w:r>
      <w:r w:rsidRPr="00592CB2">
        <w:rPr>
          <w:rFonts w:ascii="Times New Roman" w:hAnsi="Times New Roman" w:cs="Times New Roman"/>
          <w:sz w:val="24"/>
          <w:szCs w:val="24"/>
        </w:rPr>
        <w:t xml:space="preserve"> March had the highest subscription success rate (50.55%), and May had the lowest (6.43%).</w:t>
      </w:r>
    </w:p>
    <w:p w14:paraId="27128DE9"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b/>
          <w:bCs/>
          <w:sz w:val="24"/>
          <w:szCs w:val="24"/>
        </w:rPr>
        <w:t>Education:</w:t>
      </w:r>
      <w:r w:rsidRPr="00592CB2">
        <w:rPr>
          <w:rFonts w:ascii="Times New Roman" w:hAnsi="Times New Roman" w:cs="Times New Roman"/>
          <w:sz w:val="24"/>
          <w:szCs w:val="24"/>
        </w:rPr>
        <w:t xml:space="preserve"> University graduates had the highest subscription rates, while illiterate participants had the lowest.</w:t>
      </w:r>
    </w:p>
    <w:p w14:paraId="0DDAE908" w14:textId="71605CBE" w:rsidR="00592CB2" w:rsidRPr="00592CB2" w:rsidRDefault="00592CB2" w:rsidP="00940B33">
      <w:pPr>
        <w:pStyle w:val="ListParagraph"/>
        <w:numPr>
          <w:ilvl w:val="0"/>
          <w:numId w:val="8"/>
        </w:numPr>
        <w:jc w:val="both"/>
        <w:rPr>
          <w:rFonts w:ascii="Times New Roman" w:hAnsi="Times New Roman" w:cs="Times New Roman"/>
          <w:b/>
          <w:bCs/>
          <w:sz w:val="24"/>
          <w:szCs w:val="24"/>
        </w:rPr>
      </w:pPr>
      <w:r w:rsidRPr="00592CB2">
        <w:rPr>
          <w:rFonts w:ascii="Times New Roman" w:hAnsi="Times New Roman" w:cs="Times New Roman"/>
          <w:b/>
          <w:bCs/>
          <w:sz w:val="24"/>
          <w:szCs w:val="24"/>
        </w:rPr>
        <w:t>Correlation Analysis:</w:t>
      </w:r>
    </w:p>
    <w:p w14:paraId="222A9E87"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b/>
          <w:bCs/>
          <w:sz w:val="24"/>
          <w:szCs w:val="24"/>
        </w:rPr>
        <w:t>Duration:</w:t>
      </w:r>
      <w:r w:rsidRPr="00592CB2">
        <w:rPr>
          <w:rFonts w:ascii="Times New Roman" w:hAnsi="Times New Roman" w:cs="Times New Roman"/>
          <w:sz w:val="24"/>
          <w:szCs w:val="24"/>
        </w:rPr>
        <w:t xml:space="preserve"> The strongest positive correlation (0.405), indicating longer calls are strongly associated with successful subscriptions.</w:t>
      </w:r>
    </w:p>
    <w:p w14:paraId="58106F3B"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b/>
          <w:bCs/>
          <w:sz w:val="24"/>
          <w:szCs w:val="24"/>
        </w:rPr>
        <w:t>Previous Contacts:</w:t>
      </w:r>
      <w:r w:rsidRPr="00592CB2">
        <w:rPr>
          <w:rFonts w:ascii="Times New Roman" w:hAnsi="Times New Roman" w:cs="Times New Roman"/>
          <w:sz w:val="24"/>
          <w:szCs w:val="24"/>
        </w:rPr>
        <w:t xml:space="preserve"> Moderate positive correlation (0.230), suggesting prior contact increases subscription likelihood.</w:t>
      </w:r>
    </w:p>
    <w:p w14:paraId="098805E3"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b/>
          <w:bCs/>
          <w:sz w:val="24"/>
          <w:szCs w:val="24"/>
        </w:rPr>
        <w:t>Economic Indicators:</w:t>
      </w:r>
      <w:r w:rsidRPr="00592CB2">
        <w:rPr>
          <w:rFonts w:ascii="Times New Roman" w:hAnsi="Times New Roman" w:cs="Times New Roman"/>
          <w:sz w:val="24"/>
          <w:szCs w:val="24"/>
        </w:rPr>
        <w:t xml:space="preserve"> Features like </w:t>
      </w:r>
      <w:proofErr w:type="spellStart"/>
      <w:proofErr w:type="gramStart"/>
      <w:r w:rsidRPr="00592CB2">
        <w:rPr>
          <w:rFonts w:ascii="Times New Roman" w:hAnsi="Times New Roman" w:cs="Times New Roman"/>
          <w:sz w:val="24"/>
          <w:szCs w:val="24"/>
        </w:rPr>
        <w:t>emp.var.rate</w:t>
      </w:r>
      <w:proofErr w:type="spellEnd"/>
      <w:proofErr w:type="gramEnd"/>
      <w:r w:rsidRPr="00592CB2">
        <w:rPr>
          <w:rFonts w:ascii="Times New Roman" w:hAnsi="Times New Roman" w:cs="Times New Roman"/>
          <w:sz w:val="24"/>
          <w:szCs w:val="24"/>
        </w:rPr>
        <w:t xml:space="preserve"> (-0.298), euribor3m (-0.308), and </w:t>
      </w:r>
      <w:proofErr w:type="spellStart"/>
      <w:r w:rsidRPr="00592CB2">
        <w:rPr>
          <w:rFonts w:ascii="Times New Roman" w:hAnsi="Times New Roman" w:cs="Times New Roman"/>
          <w:sz w:val="24"/>
          <w:szCs w:val="24"/>
        </w:rPr>
        <w:t>nr.employed</w:t>
      </w:r>
      <w:proofErr w:type="spellEnd"/>
      <w:r w:rsidRPr="00592CB2">
        <w:rPr>
          <w:rFonts w:ascii="Times New Roman" w:hAnsi="Times New Roman" w:cs="Times New Roman"/>
          <w:sz w:val="24"/>
          <w:szCs w:val="24"/>
        </w:rPr>
        <w:t xml:space="preserve"> (-0.355) negatively correlate with subscriptions, reflecting economic influences.</w:t>
      </w:r>
    </w:p>
    <w:p w14:paraId="4256905C" w14:textId="77777777" w:rsidR="00592CB2" w:rsidRPr="00592CB2" w:rsidRDefault="00592CB2" w:rsidP="00940B33">
      <w:pPr>
        <w:jc w:val="both"/>
        <w:rPr>
          <w:rFonts w:ascii="Times New Roman" w:hAnsi="Times New Roman" w:cs="Times New Roman"/>
          <w:sz w:val="24"/>
          <w:szCs w:val="24"/>
        </w:rPr>
      </w:pPr>
      <w:proofErr w:type="spellStart"/>
      <w:r w:rsidRPr="00592CB2">
        <w:rPr>
          <w:rFonts w:ascii="Times New Roman" w:hAnsi="Times New Roman" w:cs="Times New Roman"/>
          <w:b/>
          <w:bCs/>
          <w:sz w:val="24"/>
          <w:szCs w:val="24"/>
        </w:rPr>
        <w:t>Pdays</w:t>
      </w:r>
      <w:proofErr w:type="spellEnd"/>
      <w:r w:rsidRPr="00592CB2">
        <w:rPr>
          <w:rFonts w:ascii="Times New Roman" w:hAnsi="Times New Roman" w:cs="Times New Roman"/>
          <w:b/>
          <w:bCs/>
          <w:sz w:val="24"/>
          <w:szCs w:val="24"/>
        </w:rPr>
        <w:t>:</w:t>
      </w:r>
      <w:r w:rsidRPr="00592CB2">
        <w:rPr>
          <w:rFonts w:ascii="Times New Roman" w:hAnsi="Times New Roman" w:cs="Times New Roman"/>
          <w:sz w:val="24"/>
          <w:szCs w:val="24"/>
        </w:rPr>
        <w:t xml:space="preserve"> Negative correlation (-0.325), indicating shorter intervals between contacts lead to better outcomes.</w:t>
      </w:r>
    </w:p>
    <w:p w14:paraId="0DECEA6C"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b/>
          <w:bCs/>
          <w:sz w:val="24"/>
          <w:szCs w:val="24"/>
        </w:rPr>
        <w:t>Age and Campaign Frequency:</w:t>
      </w:r>
      <w:r w:rsidRPr="00592CB2">
        <w:rPr>
          <w:rFonts w:ascii="Times New Roman" w:hAnsi="Times New Roman" w:cs="Times New Roman"/>
          <w:sz w:val="24"/>
          <w:szCs w:val="24"/>
        </w:rPr>
        <w:t xml:space="preserve"> Weak correlations (0.030 and -0.066, respectively), suggesting minimal direct impact.</w:t>
      </w:r>
    </w:p>
    <w:p w14:paraId="54E9F245" w14:textId="28AF8EE2" w:rsidR="00592CB2" w:rsidRPr="00592CB2" w:rsidRDefault="00592CB2" w:rsidP="00940B33">
      <w:pPr>
        <w:pStyle w:val="ListParagraph"/>
        <w:numPr>
          <w:ilvl w:val="0"/>
          <w:numId w:val="8"/>
        </w:numPr>
        <w:jc w:val="both"/>
        <w:rPr>
          <w:rFonts w:ascii="Times New Roman" w:hAnsi="Times New Roman" w:cs="Times New Roman"/>
          <w:b/>
          <w:bCs/>
          <w:sz w:val="24"/>
          <w:szCs w:val="24"/>
        </w:rPr>
      </w:pPr>
      <w:r w:rsidRPr="00592CB2">
        <w:rPr>
          <w:rFonts w:ascii="Times New Roman" w:hAnsi="Times New Roman" w:cs="Times New Roman"/>
          <w:b/>
          <w:bCs/>
          <w:sz w:val="24"/>
          <w:szCs w:val="24"/>
        </w:rPr>
        <w:t>Descriptive Statistics Insights:</w:t>
      </w:r>
    </w:p>
    <w:p w14:paraId="2E003462"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b/>
          <w:bCs/>
          <w:sz w:val="24"/>
          <w:szCs w:val="24"/>
        </w:rPr>
        <w:t>Age:</w:t>
      </w:r>
      <w:r w:rsidRPr="00592CB2">
        <w:rPr>
          <w:rFonts w:ascii="Times New Roman" w:hAnsi="Times New Roman" w:cs="Times New Roman"/>
          <w:sz w:val="24"/>
          <w:szCs w:val="24"/>
        </w:rPr>
        <w:t xml:space="preserve"> Average of 40 years, with most participants between 17 and 98 years.</w:t>
      </w:r>
    </w:p>
    <w:p w14:paraId="58E65BFB"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b/>
          <w:bCs/>
          <w:sz w:val="24"/>
          <w:szCs w:val="24"/>
        </w:rPr>
        <w:lastRenderedPageBreak/>
        <w:t>Call Duration:</w:t>
      </w:r>
      <w:r w:rsidRPr="00592CB2">
        <w:rPr>
          <w:rFonts w:ascii="Times New Roman" w:hAnsi="Times New Roman" w:cs="Times New Roman"/>
          <w:sz w:val="24"/>
          <w:szCs w:val="24"/>
        </w:rPr>
        <w:t xml:space="preserve"> Average of 258 seconds, with highly skewed data indicating most calls were short.</w:t>
      </w:r>
    </w:p>
    <w:p w14:paraId="186397DC"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b/>
          <w:bCs/>
          <w:sz w:val="24"/>
          <w:szCs w:val="24"/>
        </w:rPr>
        <w:t>Campaign Frequency:</w:t>
      </w:r>
      <w:r w:rsidRPr="00592CB2">
        <w:rPr>
          <w:rFonts w:ascii="Times New Roman" w:hAnsi="Times New Roman" w:cs="Times New Roman"/>
          <w:sz w:val="24"/>
          <w:szCs w:val="24"/>
        </w:rPr>
        <w:t xml:space="preserve"> Average of 2.57 contacts, with extreme outliers (maximum of 56).</w:t>
      </w:r>
    </w:p>
    <w:p w14:paraId="3FC58713" w14:textId="77777777" w:rsidR="00592CB2" w:rsidRPr="00592CB2" w:rsidRDefault="00592CB2" w:rsidP="00940B33">
      <w:pPr>
        <w:jc w:val="both"/>
        <w:rPr>
          <w:rFonts w:ascii="Times New Roman" w:hAnsi="Times New Roman" w:cs="Times New Roman"/>
          <w:sz w:val="24"/>
          <w:szCs w:val="24"/>
        </w:rPr>
      </w:pPr>
      <w:proofErr w:type="spellStart"/>
      <w:r w:rsidRPr="00592CB2">
        <w:rPr>
          <w:rFonts w:ascii="Times New Roman" w:hAnsi="Times New Roman" w:cs="Times New Roman"/>
          <w:b/>
          <w:bCs/>
          <w:sz w:val="24"/>
          <w:szCs w:val="24"/>
        </w:rPr>
        <w:t>Pdays</w:t>
      </w:r>
      <w:proofErr w:type="spellEnd"/>
      <w:r w:rsidRPr="00592CB2">
        <w:rPr>
          <w:rFonts w:ascii="Times New Roman" w:hAnsi="Times New Roman" w:cs="Times New Roman"/>
          <w:b/>
          <w:bCs/>
          <w:sz w:val="24"/>
          <w:szCs w:val="24"/>
        </w:rPr>
        <w:t>:</w:t>
      </w:r>
      <w:r w:rsidRPr="00592CB2">
        <w:rPr>
          <w:rFonts w:ascii="Times New Roman" w:hAnsi="Times New Roman" w:cs="Times New Roman"/>
          <w:sz w:val="24"/>
          <w:szCs w:val="24"/>
        </w:rPr>
        <w:t xml:space="preserve"> Majority had no recent contact, reflecting a median value of 999.</w:t>
      </w:r>
    </w:p>
    <w:p w14:paraId="17DBA791" w14:textId="33D1B32D" w:rsidR="00592CB2" w:rsidRPr="00592CB2" w:rsidRDefault="00592CB2" w:rsidP="00940B33">
      <w:pPr>
        <w:jc w:val="both"/>
        <w:rPr>
          <w:rFonts w:ascii="Times New Roman" w:hAnsi="Times New Roman" w:cs="Times New Roman"/>
          <w:sz w:val="24"/>
          <w:szCs w:val="24"/>
        </w:rPr>
      </w:pPr>
    </w:p>
    <w:p w14:paraId="60B819F9" w14:textId="77777777" w:rsidR="00592CB2" w:rsidRPr="00592CB2" w:rsidRDefault="00592CB2" w:rsidP="00940B33">
      <w:pPr>
        <w:jc w:val="both"/>
        <w:rPr>
          <w:rFonts w:ascii="Times New Roman" w:hAnsi="Times New Roman" w:cs="Times New Roman"/>
          <w:b/>
          <w:bCs/>
          <w:sz w:val="24"/>
          <w:szCs w:val="24"/>
        </w:rPr>
      </w:pPr>
      <w:r w:rsidRPr="00592CB2">
        <w:rPr>
          <w:rFonts w:ascii="Times New Roman" w:hAnsi="Times New Roman" w:cs="Times New Roman"/>
          <w:b/>
          <w:bCs/>
          <w:sz w:val="24"/>
          <w:szCs w:val="24"/>
        </w:rPr>
        <w:t>Recommendations for the Marketing Team</w:t>
      </w:r>
    </w:p>
    <w:p w14:paraId="11C95D6C" w14:textId="77777777" w:rsidR="00592CB2" w:rsidRPr="00592CB2" w:rsidRDefault="00592CB2" w:rsidP="00940B33">
      <w:pPr>
        <w:pStyle w:val="ListParagraph"/>
        <w:numPr>
          <w:ilvl w:val="0"/>
          <w:numId w:val="8"/>
        </w:numPr>
        <w:jc w:val="both"/>
        <w:rPr>
          <w:rFonts w:ascii="Times New Roman" w:hAnsi="Times New Roman" w:cs="Times New Roman"/>
          <w:sz w:val="24"/>
          <w:szCs w:val="24"/>
        </w:rPr>
      </w:pPr>
      <w:r w:rsidRPr="00592CB2">
        <w:rPr>
          <w:rFonts w:ascii="Times New Roman" w:hAnsi="Times New Roman" w:cs="Times New Roman"/>
          <w:sz w:val="24"/>
          <w:szCs w:val="24"/>
        </w:rPr>
        <w:t>Focus on individuals aged 27–50, the most engaged age group.</w:t>
      </w:r>
    </w:p>
    <w:p w14:paraId="7511A44A" w14:textId="77777777" w:rsidR="00592CB2" w:rsidRPr="00592CB2" w:rsidRDefault="00592CB2" w:rsidP="00940B33">
      <w:pPr>
        <w:pStyle w:val="ListParagraph"/>
        <w:numPr>
          <w:ilvl w:val="0"/>
          <w:numId w:val="8"/>
        </w:numPr>
        <w:jc w:val="both"/>
        <w:rPr>
          <w:rFonts w:ascii="Times New Roman" w:hAnsi="Times New Roman" w:cs="Times New Roman"/>
          <w:sz w:val="24"/>
          <w:szCs w:val="24"/>
        </w:rPr>
      </w:pPr>
      <w:r w:rsidRPr="00592CB2">
        <w:rPr>
          <w:rFonts w:ascii="Times New Roman" w:hAnsi="Times New Roman" w:cs="Times New Roman"/>
          <w:sz w:val="24"/>
          <w:szCs w:val="24"/>
        </w:rPr>
        <w:t>Prioritize cellular communication for higher success rates.</w:t>
      </w:r>
    </w:p>
    <w:p w14:paraId="40D8A398" w14:textId="77777777" w:rsidR="00592CB2" w:rsidRPr="00592CB2" w:rsidRDefault="00592CB2" w:rsidP="00940B33">
      <w:pPr>
        <w:pStyle w:val="ListParagraph"/>
        <w:numPr>
          <w:ilvl w:val="0"/>
          <w:numId w:val="8"/>
        </w:numPr>
        <w:jc w:val="both"/>
        <w:rPr>
          <w:rFonts w:ascii="Times New Roman" w:hAnsi="Times New Roman" w:cs="Times New Roman"/>
          <w:sz w:val="24"/>
          <w:szCs w:val="24"/>
        </w:rPr>
      </w:pPr>
      <w:r w:rsidRPr="00592CB2">
        <w:rPr>
          <w:rFonts w:ascii="Times New Roman" w:hAnsi="Times New Roman" w:cs="Times New Roman"/>
          <w:sz w:val="24"/>
          <w:szCs w:val="24"/>
        </w:rPr>
        <w:t>Schedule campaigns on Thursdays, the most active day.</w:t>
      </w:r>
    </w:p>
    <w:p w14:paraId="5208C9AC" w14:textId="77777777" w:rsidR="00592CB2" w:rsidRPr="00592CB2" w:rsidRDefault="00592CB2" w:rsidP="00940B33">
      <w:pPr>
        <w:pStyle w:val="ListParagraph"/>
        <w:numPr>
          <w:ilvl w:val="0"/>
          <w:numId w:val="8"/>
        </w:numPr>
        <w:jc w:val="both"/>
        <w:rPr>
          <w:rFonts w:ascii="Times New Roman" w:hAnsi="Times New Roman" w:cs="Times New Roman"/>
          <w:sz w:val="24"/>
          <w:szCs w:val="24"/>
        </w:rPr>
      </w:pPr>
      <w:r w:rsidRPr="00592CB2">
        <w:rPr>
          <w:rFonts w:ascii="Times New Roman" w:hAnsi="Times New Roman" w:cs="Times New Roman"/>
          <w:sz w:val="24"/>
          <w:szCs w:val="24"/>
        </w:rPr>
        <w:t>Target campaigns in March, leveraging its high success rate.</w:t>
      </w:r>
    </w:p>
    <w:p w14:paraId="362DA1F4" w14:textId="77777777" w:rsidR="00592CB2" w:rsidRPr="00592CB2" w:rsidRDefault="00592CB2" w:rsidP="00940B33">
      <w:pPr>
        <w:pStyle w:val="ListParagraph"/>
        <w:numPr>
          <w:ilvl w:val="0"/>
          <w:numId w:val="8"/>
        </w:numPr>
        <w:jc w:val="both"/>
        <w:rPr>
          <w:rFonts w:ascii="Times New Roman" w:hAnsi="Times New Roman" w:cs="Times New Roman"/>
          <w:sz w:val="24"/>
          <w:szCs w:val="24"/>
        </w:rPr>
      </w:pPr>
      <w:r w:rsidRPr="00592CB2">
        <w:rPr>
          <w:rFonts w:ascii="Times New Roman" w:hAnsi="Times New Roman" w:cs="Times New Roman"/>
          <w:sz w:val="24"/>
          <w:szCs w:val="24"/>
        </w:rPr>
        <w:t>Create tailored messaging for university-educated individuals.</w:t>
      </w:r>
    </w:p>
    <w:p w14:paraId="0FAAD8A6" w14:textId="77777777" w:rsidR="00592CB2" w:rsidRPr="00592CB2" w:rsidRDefault="00592CB2" w:rsidP="00940B33">
      <w:pPr>
        <w:pStyle w:val="ListParagraph"/>
        <w:numPr>
          <w:ilvl w:val="0"/>
          <w:numId w:val="8"/>
        </w:numPr>
        <w:jc w:val="both"/>
        <w:rPr>
          <w:rFonts w:ascii="Times New Roman" w:hAnsi="Times New Roman" w:cs="Times New Roman"/>
          <w:sz w:val="24"/>
          <w:szCs w:val="24"/>
        </w:rPr>
      </w:pPr>
      <w:r w:rsidRPr="00592CB2">
        <w:rPr>
          <w:rFonts w:ascii="Times New Roman" w:hAnsi="Times New Roman" w:cs="Times New Roman"/>
          <w:sz w:val="24"/>
          <w:szCs w:val="24"/>
        </w:rPr>
        <w:t>Encourage longer calls for greater engagement, as duration correlates positively with success.</w:t>
      </w:r>
    </w:p>
    <w:p w14:paraId="284604F7" w14:textId="77777777" w:rsidR="00592CB2" w:rsidRPr="00592CB2" w:rsidRDefault="00592CB2" w:rsidP="00940B33">
      <w:pPr>
        <w:pStyle w:val="ListParagraph"/>
        <w:numPr>
          <w:ilvl w:val="0"/>
          <w:numId w:val="8"/>
        </w:numPr>
        <w:jc w:val="both"/>
        <w:rPr>
          <w:rFonts w:ascii="Times New Roman" w:hAnsi="Times New Roman" w:cs="Times New Roman"/>
          <w:sz w:val="24"/>
          <w:szCs w:val="24"/>
        </w:rPr>
      </w:pPr>
      <w:r w:rsidRPr="00592CB2">
        <w:rPr>
          <w:rFonts w:ascii="Times New Roman" w:hAnsi="Times New Roman" w:cs="Times New Roman"/>
          <w:sz w:val="24"/>
          <w:szCs w:val="24"/>
        </w:rPr>
        <w:t>Adapt campaigns based on economic conditions, considering their influence on subscription likelihood.</w:t>
      </w:r>
    </w:p>
    <w:p w14:paraId="21393519" w14:textId="3338B0CA" w:rsidR="00592CB2" w:rsidRPr="00592CB2" w:rsidRDefault="00592CB2" w:rsidP="00940B33">
      <w:pPr>
        <w:jc w:val="both"/>
        <w:rPr>
          <w:rFonts w:ascii="Times New Roman" w:hAnsi="Times New Roman" w:cs="Times New Roman"/>
          <w:sz w:val="24"/>
          <w:szCs w:val="24"/>
        </w:rPr>
      </w:pPr>
    </w:p>
    <w:p w14:paraId="2AB6D0DB" w14:textId="7CC3927E" w:rsidR="00592CB2" w:rsidRPr="00592CB2" w:rsidRDefault="00592CB2" w:rsidP="00940B33">
      <w:pPr>
        <w:pStyle w:val="ListParagraph"/>
        <w:numPr>
          <w:ilvl w:val="0"/>
          <w:numId w:val="7"/>
        </w:numPr>
        <w:jc w:val="both"/>
        <w:rPr>
          <w:rFonts w:ascii="Times New Roman" w:hAnsi="Times New Roman" w:cs="Times New Roman"/>
          <w:b/>
          <w:bCs/>
          <w:sz w:val="24"/>
          <w:szCs w:val="24"/>
        </w:rPr>
      </w:pPr>
      <w:r w:rsidRPr="00592CB2">
        <w:rPr>
          <w:rFonts w:ascii="Times New Roman" w:hAnsi="Times New Roman" w:cs="Times New Roman"/>
          <w:b/>
          <w:bCs/>
          <w:sz w:val="24"/>
          <w:szCs w:val="24"/>
        </w:rPr>
        <w:t>Feature Engineering</w:t>
      </w:r>
    </w:p>
    <w:p w14:paraId="4277340E" w14:textId="77777777" w:rsidR="00592CB2" w:rsidRPr="00592CB2" w:rsidRDefault="00592CB2" w:rsidP="00940B33">
      <w:pPr>
        <w:jc w:val="both"/>
        <w:rPr>
          <w:rFonts w:ascii="Times New Roman" w:hAnsi="Times New Roman" w:cs="Times New Roman"/>
          <w:b/>
          <w:bCs/>
          <w:sz w:val="24"/>
          <w:szCs w:val="24"/>
        </w:rPr>
      </w:pPr>
      <w:r w:rsidRPr="00592CB2">
        <w:rPr>
          <w:rFonts w:ascii="Times New Roman" w:hAnsi="Times New Roman" w:cs="Times New Roman"/>
          <w:b/>
          <w:bCs/>
          <w:sz w:val="24"/>
          <w:szCs w:val="24"/>
        </w:rPr>
        <w:t>Correlation Coefficients for Encoded Categorical Features</w:t>
      </w:r>
    </w:p>
    <w:tbl>
      <w:tblPr>
        <w:tblStyle w:val="TableGrid"/>
        <w:tblW w:w="6259" w:type="dxa"/>
        <w:tblLook w:val="04A0" w:firstRow="1" w:lastRow="0" w:firstColumn="1" w:lastColumn="0" w:noHBand="0" w:noVBand="1"/>
      </w:tblPr>
      <w:tblGrid>
        <w:gridCol w:w="2881"/>
        <w:gridCol w:w="3378"/>
      </w:tblGrid>
      <w:tr w:rsidR="00592CB2" w:rsidRPr="00592CB2" w14:paraId="42C460CC" w14:textId="77777777" w:rsidTr="00940B33">
        <w:trPr>
          <w:trHeight w:val="262"/>
        </w:trPr>
        <w:tc>
          <w:tcPr>
            <w:tcW w:w="0" w:type="auto"/>
            <w:hideMark/>
          </w:tcPr>
          <w:p w14:paraId="7214D666"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Feature</w:t>
            </w:r>
          </w:p>
        </w:tc>
        <w:tc>
          <w:tcPr>
            <w:tcW w:w="0" w:type="auto"/>
            <w:hideMark/>
          </w:tcPr>
          <w:p w14:paraId="2471F4AD"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Correlation Coefficient</w:t>
            </w:r>
          </w:p>
        </w:tc>
      </w:tr>
      <w:tr w:rsidR="00592CB2" w:rsidRPr="00592CB2" w14:paraId="13137647" w14:textId="77777777" w:rsidTr="00940B33">
        <w:trPr>
          <w:trHeight w:val="262"/>
        </w:trPr>
        <w:tc>
          <w:tcPr>
            <w:tcW w:w="0" w:type="auto"/>
            <w:hideMark/>
          </w:tcPr>
          <w:p w14:paraId="02C244AF"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Job Encoded</w:t>
            </w:r>
          </w:p>
        </w:tc>
        <w:tc>
          <w:tcPr>
            <w:tcW w:w="0" w:type="auto"/>
            <w:hideMark/>
          </w:tcPr>
          <w:p w14:paraId="71D1A77E"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0.0251</w:t>
            </w:r>
          </w:p>
        </w:tc>
      </w:tr>
      <w:tr w:rsidR="00592CB2" w:rsidRPr="00592CB2" w14:paraId="2B24C585" w14:textId="77777777" w:rsidTr="00940B33">
        <w:trPr>
          <w:trHeight w:val="262"/>
        </w:trPr>
        <w:tc>
          <w:tcPr>
            <w:tcW w:w="0" w:type="auto"/>
            <w:hideMark/>
          </w:tcPr>
          <w:p w14:paraId="6CAD42C1"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Marital Encoded</w:t>
            </w:r>
          </w:p>
        </w:tc>
        <w:tc>
          <w:tcPr>
            <w:tcW w:w="0" w:type="auto"/>
            <w:hideMark/>
          </w:tcPr>
          <w:p w14:paraId="4DE6D276"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0.0263</w:t>
            </w:r>
          </w:p>
        </w:tc>
      </w:tr>
      <w:tr w:rsidR="00592CB2" w:rsidRPr="00592CB2" w14:paraId="553A9D73" w14:textId="77777777" w:rsidTr="00940B33">
        <w:trPr>
          <w:trHeight w:val="262"/>
        </w:trPr>
        <w:tc>
          <w:tcPr>
            <w:tcW w:w="0" w:type="auto"/>
            <w:hideMark/>
          </w:tcPr>
          <w:p w14:paraId="3CBA5230"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Education Encoded</w:t>
            </w:r>
          </w:p>
        </w:tc>
        <w:tc>
          <w:tcPr>
            <w:tcW w:w="0" w:type="auto"/>
            <w:hideMark/>
          </w:tcPr>
          <w:p w14:paraId="52EFD13B"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-0.0358</w:t>
            </w:r>
          </w:p>
        </w:tc>
      </w:tr>
      <w:tr w:rsidR="00592CB2" w:rsidRPr="00592CB2" w14:paraId="636390BC" w14:textId="77777777" w:rsidTr="00940B33">
        <w:trPr>
          <w:trHeight w:val="262"/>
        </w:trPr>
        <w:tc>
          <w:tcPr>
            <w:tcW w:w="0" w:type="auto"/>
            <w:hideMark/>
          </w:tcPr>
          <w:p w14:paraId="44B71686"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Housing Encoded</w:t>
            </w:r>
          </w:p>
        </w:tc>
        <w:tc>
          <w:tcPr>
            <w:tcW w:w="0" w:type="auto"/>
            <w:hideMark/>
          </w:tcPr>
          <w:p w14:paraId="3EE7F30A"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-0.0114</w:t>
            </w:r>
          </w:p>
        </w:tc>
      </w:tr>
      <w:tr w:rsidR="00592CB2" w:rsidRPr="00592CB2" w14:paraId="579F1B75" w14:textId="77777777" w:rsidTr="00940B33">
        <w:trPr>
          <w:trHeight w:val="262"/>
        </w:trPr>
        <w:tc>
          <w:tcPr>
            <w:tcW w:w="0" w:type="auto"/>
            <w:hideMark/>
          </w:tcPr>
          <w:p w14:paraId="7DB46EC9"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Loan Encoded</w:t>
            </w:r>
          </w:p>
        </w:tc>
        <w:tc>
          <w:tcPr>
            <w:tcW w:w="0" w:type="auto"/>
            <w:hideMark/>
          </w:tcPr>
          <w:p w14:paraId="0E0B03D8"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0.0031</w:t>
            </w:r>
          </w:p>
        </w:tc>
      </w:tr>
      <w:tr w:rsidR="00592CB2" w:rsidRPr="00592CB2" w14:paraId="2A13B3D5" w14:textId="77777777" w:rsidTr="00940B33">
        <w:trPr>
          <w:trHeight w:val="262"/>
        </w:trPr>
        <w:tc>
          <w:tcPr>
            <w:tcW w:w="0" w:type="auto"/>
            <w:hideMark/>
          </w:tcPr>
          <w:p w14:paraId="0DED34DE"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Contact Encoded</w:t>
            </w:r>
          </w:p>
        </w:tc>
        <w:tc>
          <w:tcPr>
            <w:tcW w:w="0" w:type="auto"/>
            <w:hideMark/>
          </w:tcPr>
          <w:p w14:paraId="6011E890"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-0.1448</w:t>
            </w:r>
          </w:p>
        </w:tc>
      </w:tr>
      <w:tr w:rsidR="00592CB2" w:rsidRPr="00592CB2" w14:paraId="1EC58C14" w14:textId="77777777" w:rsidTr="00940B33">
        <w:trPr>
          <w:trHeight w:val="262"/>
        </w:trPr>
        <w:tc>
          <w:tcPr>
            <w:tcW w:w="0" w:type="auto"/>
            <w:hideMark/>
          </w:tcPr>
          <w:p w14:paraId="50E6ABD9"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Month Encoded</w:t>
            </w:r>
          </w:p>
        </w:tc>
        <w:tc>
          <w:tcPr>
            <w:tcW w:w="0" w:type="auto"/>
            <w:hideMark/>
          </w:tcPr>
          <w:p w14:paraId="3C5B89E3" w14:textId="77777777"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t>0.0372</w:t>
            </w:r>
          </w:p>
        </w:tc>
      </w:tr>
    </w:tbl>
    <w:p w14:paraId="0A85EC1C" w14:textId="77777777" w:rsidR="00940B33" w:rsidRDefault="00940B33" w:rsidP="00940B33">
      <w:pPr>
        <w:jc w:val="both"/>
        <w:rPr>
          <w:rFonts w:ascii="Times New Roman" w:hAnsi="Times New Roman" w:cs="Times New Roman"/>
          <w:sz w:val="24"/>
          <w:szCs w:val="24"/>
        </w:rPr>
      </w:pPr>
    </w:p>
    <w:p w14:paraId="1B9BA11A" w14:textId="6A98FF45" w:rsidR="00592CB2" w:rsidRPr="00940B33" w:rsidRDefault="00592CB2" w:rsidP="00940B33">
      <w:pPr>
        <w:jc w:val="both"/>
        <w:rPr>
          <w:rFonts w:ascii="Times New Roman" w:hAnsi="Times New Roman" w:cs="Times New Roman"/>
          <w:b/>
          <w:bCs/>
          <w:sz w:val="24"/>
          <w:szCs w:val="24"/>
        </w:rPr>
      </w:pPr>
      <w:r w:rsidRPr="00940B33">
        <w:rPr>
          <w:rFonts w:ascii="Times New Roman" w:hAnsi="Times New Roman" w:cs="Times New Roman"/>
          <w:b/>
          <w:bCs/>
          <w:sz w:val="24"/>
          <w:szCs w:val="24"/>
        </w:rPr>
        <w:t>Key Observations</w:t>
      </w:r>
    </w:p>
    <w:p w14:paraId="3C802103" w14:textId="77777777" w:rsidR="00592CB2" w:rsidRPr="00940B33" w:rsidRDefault="00592CB2" w:rsidP="00940B33">
      <w:pPr>
        <w:pStyle w:val="ListParagraph"/>
        <w:numPr>
          <w:ilvl w:val="0"/>
          <w:numId w:val="9"/>
        </w:numPr>
        <w:jc w:val="both"/>
        <w:rPr>
          <w:rFonts w:ascii="Times New Roman" w:hAnsi="Times New Roman" w:cs="Times New Roman"/>
          <w:sz w:val="24"/>
          <w:szCs w:val="24"/>
        </w:rPr>
      </w:pPr>
      <w:r w:rsidRPr="00940B33">
        <w:rPr>
          <w:rFonts w:ascii="Times New Roman" w:hAnsi="Times New Roman" w:cs="Times New Roman"/>
          <w:sz w:val="24"/>
          <w:szCs w:val="24"/>
        </w:rPr>
        <w:t>Month Encoded has the highest positive correlation (0.0372), potentially capturing seasonality effects in client subscription behavior.</w:t>
      </w:r>
    </w:p>
    <w:p w14:paraId="1A7F3D45" w14:textId="77777777" w:rsidR="00592CB2" w:rsidRPr="00940B33" w:rsidRDefault="00592CB2" w:rsidP="00940B33">
      <w:pPr>
        <w:pStyle w:val="ListParagraph"/>
        <w:numPr>
          <w:ilvl w:val="0"/>
          <w:numId w:val="9"/>
        </w:numPr>
        <w:jc w:val="both"/>
        <w:rPr>
          <w:rFonts w:ascii="Times New Roman" w:hAnsi="Times New Roman" w:cs="Times New Roman"/>
          <w:sz w:val="24"/>
          <w:szCs w:val="24"/>
        </w:rPr>
      </w:pPr>
      <w:r w:rsidRPr="00940B33">
        <w:rPr>
          <w:rFonts w:ascii="Times New Roman" w:hAnsi="Times New Roman" w:cs="Times New Roman"/>
          <w:sz w:val="24"/>
          <w:szCs w:val="24"/>
        </w:rPr>
        <w:t>Contact Encoded shows a notable negative correlation (-0.1448), suggesting an inverse relationship with the target variable.</w:t>
      </w:r>
    </w:p>
    <w:p w14:paraId="1E5E36FE" w14:textId="77777777" w:rsidR="00592CB2" w:rsidRPr="00940B33" w:rsidRDefault="00592CB2" w:rsidP="00940B33">
      <w:pPr>
        <w:pStyle w:val="ListParagraph"/>
        <w:numPr>
          <w:ilvl w:val="0"/>
          <w:numId w:val="9"/>
        </w:numPr>
        <w:jc w:val="both"/>
        <w:rPr>
          <w:rFonts w:ascii="Times New Roman" w:hAnsi="Times New Roman" w:cs="Times New Roman"/>
          <w:sz w:val="24"/>
          <w:szCs w:val="24"/>
        </w:rPr>
      </w:pPr>
      <w:r w:rsidRPr="00940B33">
        <w:rPr>
          <w:rFonts w:ascii="Times New Roman" w:hAnsi="Times New Roman" w:cs="Times New Roman"/>
          <w:sz w:val="24"/>
          <w:szCs w:val="24"/>
        </w:rPr>
        <w:t>Correlations for all features are relatively weak, indicating limited linear relationships, but they may hold predictive value when combined or processed using advanced modeling techniques.</w:t>
      </w:r>
    </w:p>
    <w:p w14:paraId="4871F920" w14:textId="77777777" w:rsidR="00940B33" w:rsidRDefault="00940B33" w:rsidP="00940B33">
      <w:pPr>
        <w:jc w:val="both"/>
        <w:rPr>
          <w:rFonts w:ascii="Times New Roman" w:hAnsi="Times New Roman" w:cs="Times New Roman"/>
          <w:sz w:val="24"/>
          <w:szCs w:val="24"/>
        </w:rPr>
      </w:pPr>
    </w:p>
    <w:p w14:paraId="6EE35F58" w14:textId="2C505AB6" w:rsidR="00592CB2" w:rsidRPr="00592CB2" w:rsidRDefault="00592CB2" w:rsidP="00940B33">
      <w:pPr>
        <w:jc w:val="both"/>
        <w:rPr>
          <w:rFonts w:ascii="Times New Roman" w:hAnsi="Times New Roman" w:cs="Times New Roman"/>
          <w:sz w:val="24"/>
          <w:szCs w:val="24"/>
        </w:rPr>
      </w:pPr>
      <w:r w:rsidRPr="00592CB2">
        <w:rPr>
          <w:rFonts w:ascii="Times New Roman" w:hAnsi="Times New Roman" w:cs="Times New Roman"/>
          <w:sz w:val="24"/>
          <w:szCs w:val="24"/>
        </w:rPr>
        <w:lastRenderedPageBreak/>
        <w:t xml:space="preserve">This progress report ensures </w:t>
      </w:r>
      <w:r w:rsidR="00940B33">
        <w:rPr>
          <w:rFonts w:ascii="Times New Roman" w:hAnsi="Times New Roman" w:cs="Times New Roman"/>
          <w:sz w:val="24"/>
          <w:szCs w:val="24"/>
        </w:rPr>
        <w:t>the marketing team</w:t>
      </w:r>
      <w:r w:rsidRPr="00592CB2">
        <w:rPr>
          <w:rFonts w:ascii="Times New Roman" w:hAnsi="Times New Roman" w:cs="Times New Roman"/>
          <w:sz w:val="24"/>
          <w:szCs w:val="24"/>
        </w:rPr>
        <w:t xml:space="preserve"> are updated on the project’s current status, findings, and actionable recommendations. The next stage will involve predictive modeling, where these insights will be further tested and refined.</w:t>
      </w:r>
    </w:p>
    <w:p w14:paraId="0057D68D" w14:textId="77777777" w:rsidR="00592CB2" w:rsidRPr="00592CB2" w:rsidRDefault="00592CB2" w:rsidP="00940B33">
      <w:pPr>
        <w:jc w:val="both"/>
        <w:rPr>
          <w:rFonts w:ascii="Times New Roman" w:hAnsi="Times New Roman" w:cs="Times New Roman"/>
          <w:sz w:val="24"/>
          <w:szCs w:val="24"/>
        </w:rPr>
      </w:pPr>
    </w:p>
    <w:sectPr w:rsidR="00592CB2" w:rsidRPr="00592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0D08"/>
    <w:multiLevelType w:val="multilevel"/>
    <w:tmpl w:val="3B24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23F04"/>
    <w:multiLevelType w:val="hybridMultilevel"/>
    <w:tmpl w:val="810E9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813272"/>
    <w:multiLevelType w:val="multilevel"/>
    <w:tmpl w:val="07F0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949D8"/>
    <w:multiLevelType w:val="hybridMultilevel"/>
    <w:tmpl w:val="3B9057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D9089A"/>
    <w:multiLevelType w:val="multilevel"/>
    <w:tmpl w:val="51B6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E22DDD"/>
    <w:multiLevelType w:val="multilevel"/>
    <w:tmpl w:val="77B4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F0FA4"/>
    <w:multiLevelType w:val="hybridMultilevel"/>
    <w:tmpl w:val="1DA6C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B43353"/>
    <w:multiLevelType w:val="multilevel"/>
    <w:tmpl w:val="45C6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6579D"/>
    <w:multiLevelType w:val="multilevel"/>
    <w:tmpl w:val="EED05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7"/>
  </w:num>
  <w:num w:numId="4">
    <w:abstractNumId w:val="4"/>
  </w:num>
  <w:num w:numId="5">
    <w:abstractNumId w:val="2"/>
  </w:num>
  <w:num w:numId="6">
    <w:abstractNumId w:val="8"/>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CB2"/>
    <w:rsid w:val="00592CB2"/>
    <w:rsid w:val="00940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60F17"/>
  <w15:chartTrackingRefBased/>
  <w15:docId w15:val="{6574F62D-DCA0-4B57-8B44-C995C1290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2C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92CB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92CB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92CB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92C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2CB2"/>
    <w:rPr>
      <w:b/>
      <w:bCs/>
    </w:rPr>
  </w:style>
  <w:style w:type="paragraph" w:styleId="ListParagraph">
    <w:name w:val="List Paragraph"/>
    <w:basedOn w:val="Normal"/>
    <w:uiPriority w:val="34"/>
    <w:qFormat/>
    <w:rsid w:val="00592CB2"/>
    <w:pPr>
      <w:ind w:left="720"/>
      <w:contextualSpacing/>
    </w:pPr>
  </w:style>
  <w:style w:type="table" w:styleId="TableGrid">
    <w:name w:val="Table Grid"/>
    <w:basedOn w:val="TableNormal"/>
    <w:uiPriority w:val="39"/>
    <w:rsid w:val="00592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379108">
      <w:bodyDiv w:val="1"/>
      <w:marLeft w:val="0"/>
      <w:marRight w:val="0"/>
      <w:marTop w:val="0"/>
      <w:marBottom w:val="0"/>
      <w:divBdr>
        <w:top w:val="none" w:sz="0" w:space="0" w:color="auto"/>
        <w:left w:val="none" w:sz="0" w:space="0" w:color="auto"/>
        <w:bottom w:val="none" w:sz="0" w:space="0" w:color="auto"/>
        <w:right w:val="none" w:sz="0" w:space="0" w:color="auto"/>
      </w:divBdr>
      <w:divsChild>
        <w:div w:id="1268001066">
          <w:marLeft w:val="0"/>
          <w:marRight w:val="0"/>
          <w:marTop w:val="0"/>
          <w:marBottom w:val="0"/>
          <w:divBdr>
            <w:top w:val="none" w:sz="0" w:space="0" w:color="auto"/>
            <w:left w:val="none" w:sz="0" w:space="0" w:color="auto"/>
            <w:bottom w:val="none" w:sz="0" w:space="0" w:color="auto"/>
            <w:right w:val="none" w:sz="0" w:space="0" w:color="auto"/>
          </w:divBdr>
          <w:divsChild>
            <w:div w:id="1624848807">
              <w:marLeft w:val="0"/>
              <w:marRight w:val="0"/>
              <w:marTop w:val="0"/>
              <w:marBottom w:val="0"/>
              <w:divBdr>
                <w:top w:val="none" w:sz="0" w:space="0" w:color="auto"/>
                <w:left w:val="none" w:sz="0" w:space="0" w:color="auto"/>
                <w:bottom w:val="none" w:sz="0" w:space="0" w:color="auto"/>
                <w:right w:val="none" w:sz="0" w:space="0" w:color="auto"/>
              </w:divBdr>
              <w:divsChild>
                <w:div w:id="411507393">
                  <w:marLeft w:val="0"/>
                  <w:marRight w:val="0"/>
                  <w:marTop w:val="0"/>
                  <w:marBottom w:val="0"/>
                  <w:divBdr>
                    <w:top w:val="none" w:sz="0" w:space="0" w:color="auto"/>
                    <w:left w:val="none" w:sz="0" w:space="0" w:color="auto"/>
                    <w:bottom w:val="none" w:sz="0" w:space="0" w:color="auto"/>
                    <w:right w:val="none" w:sz="0" w:space="0" w:color="auto"/>
                  </w:divBdr>
                  <w:divsChild>
                    <w:div w:id="247807218">
                      <w:marLeft w:val="0"/>
                      <w:marRight w:val="0"/>
                      <w:marTop w:val="0"/>
                      <w:marBottom w:val="0"/>
                      <w:divBdr>
                        <w:top w:val="none" w:sz="0" w:space="0" w:color="auto"/>
                        <w:left w:val="none" w:sz="0" w:space="0" w:color="auto"/>
                        <w:bottom w:val="none" w:sz="0" w:space="0" w:color="auto"/>
                        <w:right w:val="none" w:sz="0" w:space="0" w:color="auto"/>
                      </w:divBdr>
                      <w:divsChild>
                        <w:div w:id="1243181581">
                          <w:marLeft w:val="0"/>
                          <w:marRight w:val="0"/>
                          <w:marTop w:val="0"/>
                          <w:marBottom w:val="0"/>
                          <w:divBdr>
                            <w:top w:val="none" w:sz="0" w:space="0" w:color="auto"/>
                            <w:left w:val="none" w:sz="0" w:space="0" w:color="auto"/>
                            <w:bottom w:val="none" w:sz="0" w:space="0" w:color="auto"/>
                            <w:right w:val="none" w:sz="0" w:space="0" w:color="auto"/>
                          </w:divBdr>
                          <w:divsChild>
                            <w:div w:id="546995461">
                              <w:marLeft w:val="0"/>
                              <w:marRight w:val="0"/>
                              <w:marTop w:val="0"/>
                              <w:marBottom w:val="0"/>
                              <w:divBdr>
                                <w:top w:val="none" w:sz="0" w:space="0" w:color="auto"/>
                                <w:left w:val="none" w:sz="0" w:space="0" w:color="auto"/>
                                <w:bottom w:val="none" w:sz="0" w:space="0" w:color="auto"/>
                                <w:right w:val="none" w:sz="0" w:space="0" w:color="auto"/>
                              </w:divBdr>
                              <w:divsChild>
                                <w:div w:id="1093015835">
                                  <w:marLeft w:val="0"/>
                                  <w:marRight w:val="0"/>
                                  <w:marTop w:val="0"/>
                                  <w:marBottom w:val="0"/>
                                  <w:divBdr>
                                    <w:top w:val="none" w:sz="0" w:space="0" w:color="auto"/>
                                    <w:left w:val="none" w:sz="0" w:space="0" w:color="auto"/>
                                    <w:bottom w:val="none" w:sz="0" w:space="0" w:color="auto"/>
                                    <w:right w:val="none" w:sz="0" w:space="0" w:color="auto"/>
                                  </w:divBdr>
                                  <w:divsChild>
                                    <w:div w:id="1267036917">
                                      <w:marLeft w:val="0"/>
                                      <w:marRight w:val="0"/>
                                      <w:marTop w:val="0"/>
                                      <w:marBottom w:val="0"/>
                                      <w:divBdr>
                                        <w:top w:val="none" w:sz="0" w:space="0" w:color="auto"/>
                                        <w:left w:val="none" w:sz="0" w:space="0" w:color="auto"/>
                                        <w:bottom w:val="none" w:sz="0" w:space="0" w:color="auto"/>
                                        <w:right w:val="none" w:sz="0" w:space="0" w:color="auto"/>
                                      </w:divBdr>
                                      <w:divsChild>
                                        <w:div w:id="1305087666">
                                          <w:marLeft w:val="0"/>
                                          <w:marRight w:val="0"/>
                                          <w:marTop w:val="0"/>
                                          <w:marBottom w:val="0"/>
                                          <w:divBdr>
                                            <w:top w:val="none" w:sz="0" w:space="0" w:color="auto"/>
                                            <w:left w:val="none" w:sz="0" w:space="0" w:color="auto"/>
                                            <w:bottom w:val="none" w:sz="0" w:space="0" w:color="auto"/>
                                            <w:right w:val="none" w:sz="0" w:space="0" w:color="auto"/>
                                          </w:divBdr>
                                          <w:divsChild>
                                            <w:div w:id="1866405982">
                                              <w:marLeft w:val="0"/>
                                              <w:marRight w:val="0"/>
                                              <w:marTop w:val="0"/>
                                              <w:marBottom w:val="0"/>
                                              <w:divBdr>
                                                <w:top w:val="none" w:sz="0" w:space="0" w:color="auto"/>
                                                <w:left w:val="none" w:sz="0" w:space="0" w:color="auto"/>
                                                <w:bottom w:val="none" w:sz="0" w:space="0" w:color="auto"/>
                                                <w:right w:val="none" w:sz="0" w:space="0" w:color="auto"/>
                                              </w:divBdr>
                                              <w:divsChild>
                                                <w:div w:id="1971083703">
                                                  <w:marLeft w:val="0"/>
                                                  <w:marRight w:val="0"/>
                                                  <w:marTop w:val="0"/>
                                                  <w:marBottom w:val="0"/>
                                                  <w:divBdr>
                                                    <w:top w:val="none" w:sz="0" w:space="0" w:color="auto"/>
                                                    <w:left w:val="none" w:sz="0" w:space="0" w:color="auto"/>
                                                    <w:bottom w:val="none" w:sz="0" w:space="0" w:color="auto"/>
                                                    <w:right w:val="none" w:sz="0" w:space="0" w:color="auto"/>
                                                  </w:divBdr>
                                                  <w:divsChild>
                                                    <w:div w:id="1291594194">
                                                      <w:marLeft w:val="0"/>
                                                      <w:marRight w:val="0"/>
                                                      <w:marTop w:val="0"/>
                                                      <w:marBottom w:val="0"/>
                                                      <w:divBdr>
                                                        <w:top w:val="none" w:sz="0" w:space="0" w:color="auto"/>
                                                        <w:left w:val="none" w:sz="0" w:space="0" w:color="auto"/>
                                                        <w:bottom w:val="none" w:sz="0" w:space="0" w:color="auto"/>
                                                        <w:right w:val="none" w:sz="0" w:space="0" w:color="auto"/>
                                                      </w:divBdr>
                                                      <w:divsChild>
                                                        <w:div w:id="14210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Vuu</dc:creator>
  <cp:keywords/>
  <dc:description/>
  <cp:lastModifiedBy>Emmanuel Vuu</cp:lastModifiedBy>
  <cp:revision>1</cp:revision>
  <dcterms:created xsi:type="dcterms:W3CDTF">2024-12-16T00:17:00Z</dcterms:created>
  <dcterms:modified xsi:type="dcterms:W3CDTF">2024-12-16T00:32:00Z</dcterms:modified>
</cp:coreProperties>
</file>