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REVISÃO CRÍTICA — PROJETO DE PESQUISA</w:t>
      </w:r>
    </w:p>
    <w:p>
      <w:pPr>
        <w:jc w:val="center"/>
      </w:pPr>
      <w:r>
        <w:rPr>
          <w:i/>
          <w:sz w:val="22"/>
        </w:rPr>
        <w:t>Análise da influência das margens cirúrgicas na recorrência local e no desenvolvimento de segundos tumores primários em carcinoma oral de células escamosas: Um estudo imunohistoquímico e molecular</w:t>
      </w:r>
    </w:p>
    <w:p/>
    <w:p>
      <w:r>
        <w:rPr>
          <w:sz w:val="20"/>
        </w:rPr>
        <w:t>Data da Revisão: 14 de julho de 2026</w:t>
        <w:br/>
      </w:r>
      <w:r>
        <w:rPr>
          <w:sz w:val="20"/>
        </w:rPr>
        <w:t>Revisor: Clone Acadêmico</w:t>
        <w:br/>
      </w:r>
      <w:r>
        <w:rPr>
          <w:sz w:val="20"/>
        </w:rPr>
        <w:t>Perspectiva: Odontologia Oncológica / Patologia</w:t>
      </w:r>
    </w:p>
    <w:p/>
    <w:p>
      <w:pPr>
        <w:pStyle w:val="Heading1"/>
      </w:pPr>
      <w:r>
        <w:rPr>
          <w:b/>
          <w:color w:val="282828"/>
          <w:sz w:val="28"/>
        </w:rPr>
        <w:t>1. LACUNAS METODOLÓGICAS CRÍTICAS</w:t>
      </w:r>
    </w:p>
    <w:p>
      <w:pPr>
        <w:pStyle w:val="Heading2"/>
      </w:pPr>
      <w:r>
        <w:rPr>
          <w:b/>
          <w:color w:val="3C3C3C"/>
          <w:sz w:val="24"/>
        </w:rPr>
        <w:t>1.1 Definição de Desfecho Principal Não-Explícita</w:t>
      </w:r>
    </w:p>
    <w:p>
      <w:pPr>
        <w:spacing w:after="120"/>
      </w:pPr>
      <w:r>
        <w:t>O projeto propõe investigar recidiva local (RL), segundo tumor primário (STP) e tumor residual (TR), mas não hierarquiza os desfechos. A introdução define RL como &lt;2cm em &lt;3 anos, mas o projeto não clarifica:</w:t>
      </w:r>
    </w:p>
    <w:p>
      <w:pPr>
        <w:pStyle w:val="ListBullet"/>
      </w:pPr>
      <w:r>
        <w:t>Qual é o desfecho primário? RL? STP? Ambos em conjunto (evento combinado)? A análise será focada em um ou estratificada por tipo?</w:t>
      </w:r>
    </w:p>
    <w:p>
      <w:pPr>
        <w:pStyle w:val="ListBullet"/>
      </w:pPr>
      <w:r>
        <w:t>Qual é o tamanho de efeito esperado para cada desfecho? Se o objetivo é diferenciar os três (RL vs. STP vs. TR), o desenho deve estar powered para detectar diferenças entre eles, não apenas a presença de eventos.</w:t>
      </w:r>
    </w:p>
    <w:p>
      <w:pPr>
        <w:pStyle w:val="ListBullet"/>
      </w:pPr>
      <w:r>
        <w:t>Intervalo de seguimento: O texto menciona dados até 2025, mas não especifica follow-up mínimo. Um paciente com RL aos 2 anos é sucesso? Quantos meses/anos de dados estarão disponíveis?</w:t>
      </w:r>
    </w:p>
    <w:p>
      <w:pPr>
        <w:spacing w:before="120"/>
      </w:pPr>
      <w:r>
        <w:rPr>
          <w:b/>
        </w:rPr>
        <w:t>Impacto:</w:t>
      </w:r>
      <w:r>
        <w:t xml:space="preserve"> Falta clareza sobre o que realmente será testado. Análises post-hoc podem parecer exploratórias, comprometendo a força das conclusões.</w:t>
      </w:r>
    </w:p>
    <w:p>
      <w:r>
        <w:rPr>
          <w:b/>
        </w:rPr>
        <w:t>Recomendação:</w:t>
      </w:r>
      <w:r>
        <w:t xml:space="preserve"> Reescrever seção "Objetivo" explicitando:</w:t>
      </w:r>
    </w:p>
    <w:p>
      <w:pPr>
        <w:pStyle w:val="IntenseQuote"/>
        <w:ind w:left="720"/>
      </w:pPr>
      <w:r>
        <w:t>Desfecho primário: Recidiva local definida como [detalhamento clínico]</w:t>
        <w:br/>
        <w:t>Desfechos secundários: STP, TR, sobrevida global, sobrevida específica da doença</w:t>
        <w:br/>
        <w:t>Intervalo mínimo de seguimento: X meses (justificado pela história natural da doença)</w:t>
        <w:br/>
        <w:t>Análise: Desfechos analisados separadamente e também em análise de evento combinado</w:t>
      </w:r>
    </w:p>
    <w:p>
      <w:pPr>
        <w:pStyle w:val="Heading2"/>
      </w:pPr>
      <w:r>
        <w:rPr>
          <w:b/>
          <w:color w:val="3C3C3C"/>
          <w:sz w:val="24"/>
        </w:rPr>
        <w:t>1.2 Tamanho de Amostra Não Calculado</w:t>
      </w:r>
    </w:p>
    <w:p>
      <w:pPr>
        <w:spacing w:after="120"/>
      </w:pPr>
      <w:r>
        <w:t>O projeto diz "serão recuperados todos os casos de CECO", mas sem:</w:t>
      </w:r>
    </w:p>
    <w:p>
      <w:pPr>
        <w:pStyle w:val="ListBullet"/>
      </w:pPr>
      <w:r>
        <w:t>Cálculo de poder estatístico: Para detectar diferença de p53/Ki-67 entre margens com e sem recidiva, qual é o n necessário? Com 5% de alfa e 80% de poder?</w:t>
      </w:r>
    </w:p>
    <w:p>
      <w:pPr>
        <w:pStyle w:val="ListBullet"/>
      </w:pPr>
      <w:r>
        <w:t>Justificativa por desfecho: Se objetivo é diferenciar RL vs. STP vs. TR (3 grupos), quantos casos cada grupo precisa?</w:t>
      </w:r>
    </w:p>
    <w:p>
      <w:pPr>
        <w:pStyle w:val="ListBullet"/>
      </w:pPr>
      <w:r>
        <w:t>Antecedentes do serviço: Quantos casos de CECO são diagnosticados por ano nos laboratórios de EBMSP/OSID/Rede D'Or? Considerando incidência local e período de coleta (até 2025), qual é o N realista?</w:t>
      </w:r>
    </w:p>
    <w:p>
      <w:pPr>
        <w:pStyle w:val="ListBullet"/>
      </w:pPr>
      <w:r>
        <w:t>Taxa esperada de eventos: Se 10-20% têm RL, 17-30% têm STP, quantos casos precisam ser revisados para obter ~30-40 eventos de cada tipo?</w:t>
      </w:r>
    </w:p>
    <w:p>
      <w:r>
        <w:rPr>
          <w:b/>
        </w:rPr>
        <w:t>Impacto:</w:t>
      </w:r>
      <w:r>
        <w:t xml:space="preserve"> Risco de estar overpowered (n desnecessariamente grande) ou, pior, underpowered. Sem cálculo, não há como saber se achados são clinicamente relevantes ou apenas ruído.</w:t>
      </w:r>
    </w:p>
    <w:p>
      <w:r>
        <w:rPr>
          <w:b/>
        </w:rPr>
        <w:t>Recomendação:</w:t>
      </w:r>
      <w:r>
        <w:t xml:space="preserve"> Adicionar seção "Cálculo de Tamanho de Amostra":</w:t>
      </w:r>
    </w:p>
    <w:p>
      <w:pPr>
        <w:pStyle w:val="IntenseQuote"/>
        <w:ind w:left="720"/>
      </w:pPr>
      <w:r>
        <w:t>Assumindo diferença de 30% na frequência de p53+ entre margens com/sem recidiva,</w:t>
        <w:br/>
        <w:t>com α=0.05, β=0.20 (poder 80%), será necessário n=X casos por grupo...</w:t>
      </w:r>
    </w:p>
    <w:p>
      <w:pPr>
        <w:pStyle w:val="Heading2"/>
      </w:pPr>
      <w:r>
        <w:rPr>
          <w:b/>
          <w:color w:val="3C3C3C"/>
          <w:sz w:val="24"/>
        </w:rPr>
        <w:t>1.3 Seleção de Casos Sem Critérios de Exclusão</w:t>
      </w:r>
    </w:p>
    <w:p>
      <w:pPr>
        <w:spacing w:after="120"/>
      </w:pPr>
      <w:r>
        <w:t>O texto diz: "Não haverá nenhuma restrição quanto a idade, sexo ou etnia". Mas não especifica:</w:t>
      </w:r>
    </w:p>
    <w:p>
      <w:pPr>
        <w:pStyle w:val="ListBullet"/>
      </w:pPr>
      <w:r>
        <w:t>Exclusão de tumores avançados (pT4b, N3, M1)? Esses têm risco e prognóstico tão diferentes que podem confundir análises. Separar por estádio clínico?</w:t>
      </w:r>
    </w:p>
    <w:p>
      <w:pPr>
        <w:pStyle w:val="ListBullet"/>
      </w:pPr>
      <w:r>
        <w:t>Exclusão de casos tratados com quimiorradioterapia de indução? Essa modalidade altera margens e pode confundir a relação entre características de margem e recidiva.</w:t>
      </w:r>
    </w:p>
    <w:p>
      <w:pPr>
        <w:pStyle w:val="ListBullet"/>
      </w:pPr>
      <w:r>
        <w:t>Exclusão de casos com ressecção não-adequada (&lt;5mm) (margens comprometidas)? Se o objetivo é estudar o valor prognóstico de biomarcadores em margens negativas, por que incluir comprometidas?</w:t>
      </w:r>
    </w:p>
    <w:p>
      <w:pPr>
        <w:pStyle w:val="ListBullet"/>
      </w:pPr>
      <w:r>
        <w:t>Exclusão de pacientes com follow-up &lt;6 meses? Sem seguimento suficiente, não é possível confirmar recidiva vs. tumor residual.</w:t>
      </w:r>
    </w:p>
    <w:p>
      <w:pPr>
        <w:pStyle w:val="ListBullet"/>
      </w:pPr>
      <w:r>
        <w:t>Exclusão de tumores de orofaringe vs. cavidade oral pura? Têm comportamentos diferentes (HPV+, prognóstico).</w:t>
      </w:r>
    </w:p>
    <w:p>
      <w:r>
        <w:rPr>
          <w:b/>
        </w:rPr>
        <w:t>Impacto:</w:t>
      </w:r>
      <w:r>
        <w:t xml:space="preserve"> Heterogeneidade intra-grupo. Se incluir casos muito diferentes, associações entre biomarcadores e recidiva podem ser diluídas ou confundidas por estádio/modalidade terapêutica.</w:t>
      </w:r>
    </w:p>
    <w:p>
      <w:r>
        <w:rPr>
          <w:b/>
        </w:rPr>
        <w:t>Recomendação:</w:t>
      </w:r>
      <w:r>
        <w:t xml:space="preserve"> Explicitar critérios de inclusão/exclusão:</w:t>
      </w:r>
    </w:p>
    <w:p>
      <w:pPr>
        <w:pStyle w:val="IntenseQuote"/>
        <w:ind w:left="720"/>
      </w:pPr>
      <w:r>
        <w:t>INCLUSÃO:</w:t>
        <w:br/>
        <w:t>• CECO de cavidade oral confirmado histologicamente</w:t>
        <w:br/>
        <w:t>• Ressecção cirúrgica com intenção curativa</w:t>
        <w:br/>
        <w:t>• Follow-up ≥ X meses</w:t>
        <w:br/>
        <w:br/>
        <w:t>EXCLUSÃO:</w:t>
        <w:br/>
        <w:t>• Tumores de orofaringe (comportamento biológico diferente)</w:t>
        <w:br/>
        <w:t>• Margens comprometidas (foco é avaliar negativas)</w:t>
        <w:br/>
        <w:t>• Quimiorradioterapia indução pré-cirúrgica (altera margens)</w:t>
        <w:br/>
        <w:t>• Pacientes com follow-up &lt;6 meses</w:t>
        <w:br/>
        <w:t>• Espontaneidade/comorbidade severa incompatível com seguimento</w:t>
      </w:r>
    </w:p>
    <w:p>
      <w:pPr>
        <w:pStyle w:val="Heading2"/>
      </w:pPr>
      <w:r>
        <w:rPr>
          <w:b/>
          <w:color w:val="3C3C3C"/>
          <w:sz w:val="24"/>
        </w:rPr>
        <w:t>1.4 Avaliação Histopatológica Realizada por Apenas Dois Revisores</w:t>
      </w:r>
    </w:p>
    <w:p>
      <w:pPr>
        <w:spacing w:after="120"/>
      </w:pPr>
      <w:r>
        <w:t>A seção "Análise Histopatológica" menciona: "cortes histológicos corados em HE serão revisados por dois patologistas em microscopia de luz". Mas:</w:t>
      </w:r>
    </w:p>
    <w:p>
      <w:pPr>
        <w:pStyle w:val="ListBullet"/>
      </w:pPr>
      <w:r>
        <w:t>Sem descrição de concordância: Há menção de cálculo de kappa interobservador? Interpretação de displasia é altamente subjetiva (leve vs. moderada vs. severa).</w:t>
      </w:r>
    </w:p>
    <w:p>
      <w:pPr>
        <w:pStyle w:val="ListBullet"/>
      </w:pPr>
      <w:r>
        <w:t>Sem protocolo de desacordo: Se os dois patologistas discordam sobre grau de displasia, qual é o critério de desempate? Terceiro revisor? Revisão em consenso?</w:t>
      </w:r>
    </w:p>
    <w:p>
      <w:pPr>
        <w:pStyle w:val="ListBullet"/>
      </w:pPr>
      <w:r>
        <w:t>Sem menção de "blindagem": Os patologistas sabem se o caso recidivou? Isso pode viesar a leitura de displasia (expectation bias).</w:t>
      </w:r>
    </w:p>
    <w:p>
      <w:r>
        <w:rPr>
          <w:b/>
        </w:rPr>
        <w:t>Impacto:</w:t>
      </w:r>
      <w:r>
        <w:t xml:space="preserve"> Achados histopatológicos podem estar contaminados por viés de confirmação. Sem kappa, impossível determinar a replicabilidade dos achados em outro centro.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Cálculo de concordância interobservador: κ de Cohen e Fleiss para displasia.</w:t>
        <w:br/>
        <w:t>Se κ &lt; 0.60, discutir em consenso ou enviar terceiro revisor.</w:t>
        <w:br/>
        <w:t>Leitura cega quanto ao desfecho clínico (recidiva sim/não).</w:t>
        <w:br/>
        <w:t>Padronização: Fotografias de referência para graus de displasia (atlas).</w:t>
      </w:r>
    </w:p>
    <w:p>
      <w:pPr>
        <w:pStyle w:val="Heading2"/>
      </w:pPr>
      <w:r>
        <w:rPr>
          <w:b/>
          <w:color w:val="3C3C3C"/>
          <w:sz w:val="24"/>
        </w:rPr>
        <w:t>1.5 Estratégia de Validação de Biomarcadores Molecular Não-Especificada</w:t>
      </w:r>
    </w:p>
    <w:p>
      <w:pPr>
        <w:spacing w:after="120"/>
      </w:pPr>
      <w:r>
        <w:t>O projeto propõe RT-PCR para 6 genes (p53, Ki-67, EGFR, PD-L1, MMP-1, BCL-2), mas:</w:t>
      </w:r>
    </w:p>
    <w:p>
      <w:pPr>
        <w:pStyle w:val="ListBullet"/>
      </w:pPr>
      <w:r>
        <w:t>Falta gene de referência. Qual será o normalizador? GAPDH? PPIA? Ambos? Será validado em tecido oral tumoral?</w:t>
      </w:r>
    </w:p>
    <w:p>
      <w:pPr>
        <w:pStyle w:val="ListBullet"/>
      </w:pPr>
      <w:r>
        <w:t>Sem menção de cut-off: Para cada gene, qual é o ponto de corte (CT ou fold-change) para definir "superexpresso" vs. "não"? Será baseado em curva ROC no próprio estudo?</w:t>
      </w:r>
    </w:p>
    <w:p>
      <w:pPr>
        <w:pStyle w:val="ListBullet"/>
      </w:pPr>
      <w:r>
        <w:t>Sem replicação técnica especificada: A triplicata mencionada é suficiente? Haverá replicação biológica (múltiplos sites de extração da mesma amostra)?</w:t>
      </w:r>
    </w:p>
    <w:p>
      <w:pPr>
        <w:pStyle w:val="ListBullet"/>
      </w:pPr>
      <w:r>
        <w:t>Validação IHQ vs. PCR não prevista: Se resultado principal é combinação de IHQ + RT-PCR, há plano de correlação entre os dois métodos?</w:t>
      </w:r>
    </w:p>
    <w:p>
      <w:r>
        <w:rPr>
          <w:b/>
        </w:rPr>
        <w:t>Impacto:</w:t>
      </w:r>
      <w:r>
        <w:t xml:space="preserve"> Sem padrões de cut-off predefinidos, há risco de "data dredging" — testando diferentes thresholds até encontrar associação significativa (p-hacking).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Genes de referência: GAPDH e PPIA (validar em CECO e tecidos normais de cavidade oral).</w:t>
        <w:br/>
        <w:t>Cut-off: Definir via curva ROC em subset de descoberta (50% dos casos).</w:t>
        <w:br/>
        <w:t>Validar em subset de validação (50% restante).</w:t>
        <w:br/>
        <w:t>Correlação de Pearson/Spearman entre valores de IHQ e expressão gênica.</w:t>
      </w:r>
    </w:p>
    <w:p>
      <w:pPr>
        <w:pStyle w:val="Heading2"/>
      </w:pPr>
      <w:r>
        <w:rPr>
          <w:b/>
          <w:color w:val="3C3C3C"/>
          <w:sz w:val="24"/>
        </w:rPr>
        <w:t>1.6 Definição de "Segundos Tumores Primários" Ambígua</w:t>
      </w:r>
    </w:p>
    <w:p>
      <w:pPr>
        <w:spacing w:after="120"/>
      </w:pPr>
      <w:r>
        <w:t>O projeto define STP como "nova neoplasia a &gt;2cm ou &gt;3 anos". Mas:</w:t>
      </w:r>
    </w:p>
    <w:p>
      <w:pPr>
        <w:pStyle w:val="ListBullet"/>
      </w:pPr>
      <w:r>
        <w:t>Clonal vs. independente? A definição clínico-espacial assume independência, mas estudos recentes (via sequenciamento) mostram que muitos "STP" compartilham mutations — são clonalmente relacionados. Isso muda interpretação biológica.</w:t>
      </w:r>
    </w:p>
    <w:p>
      <w:pPr>
        <w:pStyle w:val="ListBullet"/>
      </w:pPr>
      <w:r>
        <w:t>Mesma localização, diferentes tempos? Se há recidiva aos 18 meses e depois aparece lesão similar aos 4 anos, é recidiva tardia ou STP?</w:t>
      </w:r>
    </w:p>
    <w:p>
      <w:pPr>
        <w:pStyle w:val="ListBullet"/>
      </w:pPr>
      <w:r>
        <w:t>Sem dados moleculares de monoclonalidade: O projeto não menciona sequenciamento ou análise de clonalidade. Portanto, STP são apenas "clinicamente independentes", não biologicamente.</w:t>
      </w:r>
    </w:p>
    <w:p>
      <w:r>
        <w:rPr>
          <w:b/>
        </w:rPr>
        <w:t>Impacto:</w:t>
      </w:r>
      <w:r>
        <w:t xml:space="preserve"> Conclusões sobre "segundo tumor primário" podem estar imprecisas biologicamente. Um achado sobre STP pode refletir câmpos de cancerização compartilhadas (monoclonal), não tumores verdadeiramente independentes.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Se possível, implementar low-coverage whole genome sequencing (WGS) em subset</w:t>
        <w:br/>
        <w:t>de casos com RL+STP para mapear clonalidade (mutações compartilhadas).</w:t>
        <w:br/>
        <w:t>Diferenciar: RL vs. STP clonalmente relacionado vs. STP clonalmente independente.</w:t>
        <w:br/>
        <w:t>Isso refinaria interpretação biologicamente.</w:t>
      </w:r>
    </w:p>
    <w:p/>
    <w:p>
      <w:pPr>
        <w:pStyle w:val="Heading1"/>
      </w:pPr>
      <w:r>
        <w:rPr>
          <w:b/>
          <w:color w:val="282828"/>
          <w:sz w:val="28"/>
        </w:rPr>
        <w:t>2. QUESTÕES DE VALIDADE INTERNA</w:t>
      </w:r>
    </w:p>
    <w:p>
      <w:pPr>
        <w:pStyle w:val="Heading2"/>
      </w:pPr>
      <w:r>
        <w:rPr>
          <w:b/>
          <w:color w:val="3C3C3C"/>
          <w:sz w:val="24"/>
        </w:rPr>
        <w:t>2.1 Variáveis de Confusão Não Ajustadas</w:t>
      </w:r>
    </w:p>
    <w:p>
      <w:pPr>
        <w:spacing w:after="120"/>
      </w:pPr>
      <w:r>
        <w:t>O projeto não menciona ajuste para:</w:t>
      </w:r>
    </w:p>
    <w:p>
      <w:pPr>
        <w:pStyle w:val="ListBullet"/>
      </w:pPr>
      <w:r>
        <w:t>Estadiamento clínico (pT, pN): Pacientes pT4N3 têm risco basal de recidiva muito maior que pT1N0. Será estadiamento incluído na regressão logística?</w:t>
      </w:r>
    </w:p>
    <w:p>
      <w:pPr>
        <w:pStyle w:val="ListBullet"/>
      </w:pPr>
      <w:r>
        <w:t>Modalidade terapêutica adjuvante: Quimioterapia vs. radioterapia vs. quimiorradioterapia — têm impacto dramático em recidiva. Será stratificado ou ajustado?</w:t>
      </w:r>
    </w:p>
    <w:p>
      <w:pPr>
        <w:pStyle w:val="ListBullet"/>
      </w:pPr>
      <w:r>
        <w:t>Sítio intra-oral: Língua vs. assoalho vs. mucosa — têm comportamentos biologicamente diferentes. Será incluído?</w:t>
      </w:r>
    </w:p>
    <w:p>
      <w:pPr>
        <w:pStyle w:val="ListBullet"/>
      </w:pPr>
      <w:r>
        <w:t>Marginagem (distância real ≥5mm vs. 2-5mm vs. &lt;1mm): Obviamente confunde risco. Será controlado?</w:t>
      </w:r>
    </w:p>
    <w:p>
      <w:pPr>
        <w:pStyle w:val="ListBullet"/>
      </w:pPr>
      <w:r>
        <w:t>Intervalo cirurgia-radioterapia: Maior intervalo = maior risco de recidiva. Será coletado?</w:t>
      </w:r>
    </w:p>
    <w:p>
      <w:r>
        <w:rPr>
          <w:b/>
        </w:rPr>
        <w:t>Impacto:</w:t>
      </w:r>
      <w:r>
        <w:t xml:space="preserve"> Sem ajuste, achado de "p53+ associado a RL" pode ser spurious — apenas refletindo que tumores maiores têm mais p53+ E mais RL, independentemente de causalidade.</w:t>
      </w:r>
    </w:p>
    <w:p>
      <w:r>
        <w:rPr>
          <w:b/>
        </w:rPr>
        <w:t>Recomendação:</w:t>
      </w:r>
      <w:r>
        <w:t xml:space="preserve"> Regressão logística multivariada com ajuste para: pT, pN, sítio, marginagem real, estadiamento, tratamento adjuvante, intervalo cirurgia-radioterapia.</w:t>
      </w:r>
    </w:p>
    <w:p>
      <w:pPr>
        <w:pStyle w:val="Heading2"/>
      </w:pPr>
      <w:r>
        <w:rPr>
          <w:b/>
          <w:color w:val="3C3C3C"/>
          <w:sz w:val="24"/>
        </w:rPr>
        <w:t>2.2 Viés de Seleção: Amostras de Margem Representativas?</w:t>
      </w:r>
    </w:p>
    <w:p>
      <w:pPr>
        <w:spacing w:after="120"/>
      </w:pPr>
      <w:r>
        <w:t>O projeto diz que margens serão avaliadas microscópica e molecularmente, mas:</w:t>
      </w:r>
    </w:p>
    <w:p>
      <w:pPr>
        <w:pStyle w:val="ListBullet"/>
      </w:pPr>
      <w:r>
        <w:t>Quantas amostras por margem? Apenas uma slice do bloco de parafina? Margens tumorais são heterogêneas — um site pode ter displasia severa, outro site (mesmo espécime) pode parecer normal.</w:t>
      </w:r>
    </w:p>
    <w:p>
      <w:pPr>
        <w:pStyle w:val="ListBullet"/>
      </w:pPr>
      <w:r>
        <w:t>Amostragem sistemática ou por conveniência? Se patologista escolhe "a área que parece mais alterada", há bias de seleção — superestimação de displasia.</w:t>
      </w:r>
    </w:p>
    <w:p>
      <w:pPr>
        <w:pStyle w:val="ListBullet"/>
      </w:pPr>
      <w:r>
        <w:t>Profundidade da margem? A displasia pode estar em superfície (mucosa) vs. profundidade (muscular) — comportamentos diferentes.</w:t>
      </w:r>
    </w:p>
    <w:p>
      <w:r>
        <w:rPr>
          <w:b/>
        </w:rPr>
        <w:t>Impacto:</w:t>
      </w:r>
      <w:r>
        <w:t xml:space="preserve"> Análise molecular pode estar baseada em amostra não-representativa da margem real.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Protocolo de amostragem sistemática: Ex., 3 amostras equidistantes</w:t>
        <w:br/>
        <w:t>da margem para cada peça (anterior, centro, posterior).</w:t>
        <w:br/>
        <w:t>Documentar profundidade (mucosa vs. muscular).</w:t>
      </w:r>
    </w:p>
    <w:p>
      <w:pPr>
        <w:pStyle w:val="Heading2"/>
      </w:pPr>
      <w:r>
        <w:rPr>
          <w:b/>
          <w:color w:val="3C3C3C"/>
          <w:sz w:val="24"/>
        </w:rPr>
        <w:t>2.3 Seguimento Incompleto Não Endereçado</w:t>
      </w:r>
    </w:p>
    <w:p>
      <w:pPr>
        <w:spacing w:after="120"/>
      </w:pPr>
      <w:r>
        <w:t>O texto menciona "dados disponíveis até 2025", mas não explica:</w:t>
      </w:r>
    </w:p>
    <w:p>
      <w:pPr>
        <w:pStyle w:val="ListBullet"/>
      </w:pPr>
      <w:r>
        <w:t>Como será lidar com pacientes censurados (vivos, sem evento)?</w:t>
      </w:r>
    </w:p>
    <w:p>
      <w:pPr>
        <w:pStyle w:val="ListBullet"/>
      </w:pPr>
      <w:r>
        <w:t>Análise de sobrevida via Kaplan-Meier — mencionada, mas sem menção a censuramento ou como será tratado perda de seguimento.</w:t>
      </w:r>
    </w:p>
    <w:p>
      <w:pPr>
        <w:pStyle w:val="ListBullet"/>
      </w:pPr>
      <w:r>
        <w:t>Qual será considerar "perda"? Mudança de endereço? Óbito não-documentado?</w:t>
      </w:r>
    </w:p>
    <w:p>
      <w:r>
        <w:rPr>
          <w:b/>
        </w:rPr>
        <w:t>Impacto:</w:t>
      </w:r>
      <w:r>
        <w:t xml:space="preserve"> Potencial viés se perda de seguimento estiver associada ao status de biomarcadores (ex: pacientes p53+ são menos aderentes e abandonam seguimento).</w:t>
      </w:r>
    </w:p>
    <w:p>
      <w:r>
        <w:rPr>
          <w:b/>
        </w:rPr>
        <w:t>Recomendação:</w:t>
      </w:r>
      <w:r>
        <w:t xml:space="preserve"> Documentar taxa de seguimento completo e analisar diferenças entre grupos seguidos completamente vs. parcialmente.</w:t>
      </w:r>
    </w:p>
    <w:p/>
    <w:p>
      <w:pPr>
        <w:pStyle w:val="Heading1"/>
      </w:pPr>
      <w:r>
        <w:rPr>
          <w:b/>
          <w:color w:val="282828"/>
          <w:sz w:val="28"/>
        </w:rPr>
        <w:t>3. QUESTÕES DE DESENHO E EXECUÇÃO</w:t>
      </w:r>
    </w:p>
    <w:p>
      <w:pPr>
        <w:pStyle w:val="Heading2"/>
      </w:pPr>
      <w:r>
        <w:rPr>
          <w:b/>
          <w:color w:val="3C3C3C"/>
          <w:sz w:val="24"/>
        </w:rPr>
        <w:t>3.1 Análise Imunohistoquímica: Sem Detalhe de Quantificação</w:t>
      </w:r>
    </w:p>
    <w:p>
      <w:pPr>
        <w:spacing w:after="120"/>
      </w:pPr>
      <w:r>
        <w:t>O projeto diz reações serão "classificadas em negativa, fraca, moderada ou forte", mas:</w:t>
      </w:r>
    </w:p>
    <w:p>
      <w:pPr>
        <w:pStyle w:val="ListBullet"/>
      </w:pPr>
      <w:r>
        <w:t>Sem menção de scoring semiquantitativo (Allred score, H-score, Quick score). Isso deixa espaço para subjetividade.</w:t>
      </w:r>
    </w:p>
    <w:p>
      <w:pPr>
        <w:pStyle w:val="ListBullet"/>
      </w:pPr>
      <w:r>
        <w:t>Quantos campos microscópicos serão avaliados? Apenas 1? 5? 10?</w:t>
      </w:r>
    </w:p>
    <w:p>
      <w:pPr>
        <w:pStyle w:val="ListBullet"/>
      </w:pPr>
      <w:r>
        <w:t>Membrana vs. citoplasma vs. núcleo? Para alguns marcadores (EGFR, PD-L1), localização subcellular importa.</w:t>
      </w:r>
    </w:p>
    <w:p>
      <w:r>
        <w:rPr>
          <w:b/>
        </w:rPr>
        <w:t>Impacto:</w:t>
      </w:r>
      <w:r>
        <w:t xml:space="preserve"> Reprodutibilidade comprometida. Outro patologista em outro centro pode "forte" diferente do primeiro.</w:t>
      </w:r>
    </w:p>
    <w:p>
      <w:r>
        <w:rPr>
          <w:b/>
        </w:rPr>
        <w:t>Recomendação:</w:t>
      </w:r>
      <w:r>
        <w:t xml:space="preserve"> Adotar escala padronizada (ex: H-score para p53, Ki-67: contagem em 3× campos aleatórios de 400×, averaging). Publicar fotomicrografias calibradas de cada nível (negativa, fraca, moderada, forte).</w:t>
      </w:r>
    </w:p>
    <w:p>
      <w:pPr>
        <w:pStyle w:val="Heading2"/>
      </w:pPr>
      <w:r>
        <w:rPr>
          <w:b/>
          <w:color w:val="3C3C3C"/>
          <w:sz w:val="24"/>
        </w:rPr>
        <w:t>3.2 Integração IHQ + RT-PCR Sem Protocolo</w:t>
      </w:r>
    </w:p>
    <w:p>
      <w:pPr>
        <w:spacing w:after="120"/>
      </w:pPr>
      <w:r>
        <w:t>O projeto menciona que objetivo é testar "se painel combinado IHQ + RT-PCR melhora predição", mas não descreve como serão combinados:</w:t>
      </w:r>
    </w:p>
    <w:p>
      <w:pPr>
        <w:pStyle w:val="ListBullet"/>
      </w:pPr>
      <w:r>
        <w:t>Escore composite? Média ponderada? Produto dos ranks?</w:t>
      </w:r>
    </w:p>
    <w:p>
      <w:pPr>
        <w:pStyle w:val="ListBullet"/>
      </w:pPr>
      <w:r>
        <w:t>Concordância esperada entre métodos? Um caso é p53-IHQ positivo, mas p53-PCR negativo — como contar?</w:t>
      </w:r>
    </w:p>
    <w:p>
      <w:pPr>
        <w:pStyle w:val="ListBullet"/>
      </w:pPr>
      <w:r>
        <w:t>Quem interpreta resultado final? Qual clínico usaria painel para tomar decisão?</w:t>
      </w:r>
    </w:p>
    <w:p>
      <w:r>
        <w:rPr>
          <w:b/>
        </w:rPr>
        <w:t>Impacto:</w:t>
      </w:r>
      <w:r>
        <w:t xml:space="preserve"> "Painel combinado" permanece conceito vago. Impossível replicar análise ou implementar clinicamente.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Detalhar algoritmo de integração: Ex.,</w:t>
        <w:br/>
        <w:t>Escore de Risco = (p53_score × 0.3) + (Ki67_score × 0.3) + (MMP1_logFC × 0.2) + ...</w:t>
        <w:br/>
        <w:t>Validar componentes via análise de componentes principais (PCA).</w:t>
        <w:br/>
        <w:t>Testar no subset de validação.</w:t>
      </w:r>
    </w:p>
    <w:p>
      <w:pPr>
        <w:pStyle w:val="Heading2"/>
      </w:pPr>
      <w:r>
        <w:rPr>
          <w:b/>
          <w:color w:val="3C3C3C"/>
          <w:sz w:val="24"/>
        </w:rPr>
        <w:t>3.3 Cronograma Vazio</w:t>
      </w:r>
    </w:p>
    <w:p>
      <w:pPr>
        <w:spacing w:after="120"/>
      </w:pPr>
      <w:r>
        <w:t>Seção "Cronograma" está em branco. Sem cronograma, é impossível avaliar:</w:t>
      </w:r>
    </w:p>
    <w:p>
      <w:pPr>
        <w:pStyle w:val="ListBullet"/>
      </w:pPr>
      <w:r>
        <w:t>Quando análise molecular será realizada? Tudo ao final, ou já durante coleta?</w:t>
      </w:r>
    </w:p>
    <w:p>
      <w:pPr>
        <w:pStyle w:val="ListBullet"/>
      </w:pPr>
      <w:r>
        <w:t>Quando resultados serão disponíveis? 6 meses? 2 anos?</w:t>
      </w:r>
    </w:p>
    <w:p>
      <w:pPr>
        <w:pStyle w:val="ListBullet"/>
      </w:pPr>
      <w:r>
        <w:t>Qual é a duração prevista do projeto? Relevante para financiamento, comitês, etc.</w:t>
      </w:r>
    </w:p>
    <w:p>
      <w:r>
        <w:rPr>
          <w:b/>
        </w:rPr>
        <w:t>Recomendação:</w:t>
      </w:r>
      <w:r>
        <w:t xml:space="preserve"> Preencher com timeline realista (dados de incidência local, disponibilidade de equipamento, etc.).</w:t>
      </w:r>
    </w:p>
    <w:p/>
    <w:p>
      <w:pPr>
        <w:pStyle w:val="Heading1"/>
      </w:pPr>
      <w:r>
        <w:rPr>
          <w:b/>
          <w:color w:val="282828"/>
          <w:sz w:val="28"/>
        </w:rPr>
        <w:t>4. QUESTÕES DE VALIDADE EXTERNA</w:t>
      </w:r>
    </w:p>
    <w:p>
      <w:pPr>
        <w:pStyle w:val="Heading2"/>
      </w:pPr>
      <w:r>
        <w:rPr>
          <w:b/>
          <w:color w:val="3C3C3C"/>
          <w:sz w:val="24"/>
        </w:rPr>
        <w:t>4.1 Amostra Geograficamente/Institucionalmente Limitada</w:t>
      </w:r>
    </w:p>
    <w:p>
      <w:pPr>
        <w:spacing w:after="120"/>
      </w:pPr>
      <w:r>
        <w:t>O projeto coleta apenas de EBMSP, OSID e Rede D'Or (Salvador/BA). Isso significa:</w:t>
      </w:r>
    </w:p>
    <w:p>
      <w:pPr>
        <w:pStyle w:val="ListBullet"/>
      </w:pPr>
      <w:r>
        <w:t>Generalização a outras regiões do Brasil? População de Salvador != regiões Norte/Centro-Oeste com outro perfil epidemiológico.</w:t>
      </w:r>
    </w:p>
    <w:p>
      <w:pPr>
        <w:pStyle w:val="ListBullet"/>
      </w:pPr>
      <w:r>
        <w:t>Generalização internacional? CECO tem incidência, epidemiologia e prognóstico muito diferentes entre países (HPV-status varia, consumo de álcool/tabaco varia).</w:t>
      </w:r>
    </w:p>
    <w:p>
      <w:pPr>
        <w:pStyle w:val="ListBullet"/>
      </w:pPr>
      <w:r>
        <w:t>Sem menção de variáveis sócio-econômicas: Acesso a tratamento adjuvante varies — isso afeta recidiva tanto quanto biomarcadores.</w:t>
      </w:r>
    </w:p>
    <w:p>
      <w:r>
        <w:rPr>
          <w:b/>
        </w:rPr>
        <w:t>Impacto:</w:t>
      </w:r>
      <w:r>
        <w:t xml:space="preserve"> Achados podem ser válidos localmente, mas transportabilidade limitada.</w:t>
      </w:r>
    </w:p>
    <w:p>
      <w:r>
        <w:rPr>
          <w:b/>
        </w:rPr>
        <w:t>Recomendação:</w:t>
      </w:r>
    </w:p>
    <w:p>
      <w:pPr>
        <w:pStyle w:val="IntenseQuote"/>
        <w:ind w:left="720"/>
      </w:pPr>
      <w:r>
        <w:t>Esta coorte representa população urbana de Salvador tratada em centros terciários.</w:t>
        <w:br/>
        <w:t>Aplicabilidade em outras regiões/países requer validação externa.</w:t>
        <w:br/>
        <w:t>Variáveis sócio-econômicas (acesso a radioterapia, chemotherapy) foram coletadas?</w:t>
        <w:br/>
        <w:t>Se não, considerar.</w:t>
      </w:r>
    </w:p>
    <w:p>
      <w:pPr>
        <w:pStyle w:val="Heading2"/>
      </w:pPr>
      <w:r>
        <w:rPr>
          <w:b/>
          <w:color w:val="3C3C3C"/>
          <w:sz w:val="24"/>
        </w:rPr>
        <w:t>4.2 Sem Menção de Estudos de Validação Externa Planejados</w:t>
      </w:r>
    </w:p>
    <w:p>
      <w:pPr>
        <w:spacing w:after="120"/>
      </w:pPr>
      <w:r>
        <w:t>O projeto é retrospectivo, exploratório. Mas:</w:t>
      </w:r>
    </w:p>
    <w:p>
      <w:pPr>
        <w:pStyle w:val="ListBullet"/>
      </w:pPr>
      <w:r>
        <w:t>Há plano para validação externa? Outro centro independente, prospectivo?</w:t>
      </w:r>
    </w:p>
    <w:p>
      <w:pPr>
        <w:pStyle w:val="ListBullet"/>
      </w:pPr>
      <w:r>
        <w:t>Será biobank de amostras criado? Para possíveis re-testes?</w:t>
      </w:r>
    </w:p>
    <w:p>
      <w:r>
        <w:rPr>
          <w:b/>
        </w:rPr>
        <w:t>Impacto:</w:t>
      </w:r>
      <w:r>
        <w:t xml:space="preserve"> Achados permanecerão em esfera "descoberta" — validação fica para pesquisa futura não-financiada.</w:t>
      </w:r>
    </w:p>
    <w:p>
      <w:r>
        <w:rPr>
          <w:b/>
        </w:rPr>
        <w:t>Recomendação:</w:t>
      </w:r>
      <w:r>
        <w:t xml:space="preserve"> Documentar ambição: "Se painel mostra prometedor (AUC &gt;0.75), será procurado financiamento para estudo prospectivo de validação externa".</w:t>
      </w:r>
    </w:p>
    <w:p/>
    <w:p>
      <w:pPr>
        <w:pStyle w:val="Heading1"/>
      </w:pPr>
      <w:r>
        <w:rPr>
          <w:b/>
          <w:color w:val="282828"/>
          <w:sz w:val="28"/>
        </w:rPr>
        <w:t>5. QUESTÕES DE CONFORMIDADE ÉTICA</w:t>
      </w:r>
    </w:p>
    <w:p>
      <w:pPr>
        <w:pStyle w:val="Heading2"/>
      </w:pPr>
      <w:r>
        <w:rPr>
          <w:b/>
          <w:color w:val="3C3C3C"/>
          <w:sz w:val="24"/>
        </w:rPr>
        <w:t>5.1 Risco de "Quebra de Sigilo" Minimizado em Papel, Mas Não em Prática</w:t>
      </w:r>
    </w:p>
    <w:p>
      <w:pPr>
        <w:spacing w:after="120"/>
      </w:pPr>
      <w:r>
        <w:t>Texto diz: "possibilidade de quebra de sigilo ou perda/extravio das fichas clínicas". Mas não especifica:</w:t>
      </w:r>
    </w:p>
    <w:p>
      <w:pPr>
        <w:pStyle w:val="ListBullet"/>
      </w:pPr>
      <w:r>
        <w:t>Como será garantida confidencialidade? Fichas serão anonimizadas? Será criado número de caso?</w:t>
      </w:r>
    </w:p>
    <w:p>
      <w:pPr>
        <w:pStyle w:val="ListBullet"/>
      </w:pPr>
      <w:r>
        <w:t>Quem tem acesso a dados? Apenas pesquisadores ou também funcionários de arquivo?</w:t>
      </w:r>
    </w:p>
    <w:p>
      <w:pPr>
        <w:pStyle w:val="ListBullet"/>
      </w:pPr>
      <w:r>
        <w:t>Qual é o tempo de retenção de dados? Perpetuo? 5 anos após publicação?</w:t>
      </w:r>
    </w:p>
    <w:p>
      <w:r>
        <w:rPr>
          <w:b/>
        </w:rPr>
        <w:t>Recomendação:</w:t>
      </w:r>
      <w:r>
        <w:t xml:space="preserve"> Protocolo LGPD + CEP explícito (não apenas menção).</w:t>
      </w:r>
    </w:p>
    <w:p>
      <w:pPr>
        <w:pStyle w:val="Heading2"/>
      </w:pPr>
      <w:r>
        <w:rPr>
          <w:b/>
          <w:color w:val="3C3C3C"/>
          <w:sz w:val="24"/>
        </w:rPr>
        <w:t>5.2 Benefício Direto aos Participantes é Exagerado</w:t>
      </w:r>
    </w:p>
    <w:p>
      <w:pPr>
        <w:spacing w:after="120"/>
      </w:pPr>
      <w:r>
        <w:t>Texto diz: "benefício, por meio dos resultados obtidos, será possível fornecer informações" e "os participantes da pesquisa não serão beneficiados diretamente". Há contradição — se não há benefício direto, ser mais honesto: "Este é estudo retrospectivo; participantes não se beneficiam diretamente, mas contribuem para conhecimento futuro".</w:t>
      </w:r>
    </w:p>
    <w:p>
      <w:r>
        <w:rPr>
          <w:b/>
        </w:rPr>
        <w:t>Recomendação:</w:t>
      </w:r>
      <w:r>
        <w:t xml:space="preserve"> Harmonizar linguagem — evitar "ilusão de benefício".</w:t>
      </w:r>
    </w:p>
    <w:p/>
    <w:p>
      <w:pPr>
        <w:pStyle w:val="Heading1"/>
      </w:pPr>
      <w:r>
        <w:rPr>
          <w:b/>
          <w:color w:val="282828"/>
          <w:sz w:val="28"/>
        </w:rPr>
        <w:t>6. SUGESTÕES DE MELHORIA (PRAGMÁTICAS)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Melhoria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Seção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340"/>
          </w:tcPr>
          <w:p>
            <w:r>
              <w:t>Definir desfecho primário explicitamente</w:t>
            </w:r>
          </w:p>
        </w:tc>
        <w:tc>
          <w:tcPr>
            <w:tcW w:type="dxa" w:w="2340"/>
          </w:tcPr>
          <w:p>
            <w:r>
              <w:t>Objetivo</w:t>
            </w:r>
          </w:p>
        </w:tc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Falta clareza sobre o que será testado</w:t>
            </w:r>
          </w:p>
        </w:tc>
      </w:tr>
      <w:tr>
        <w:tc>
          <w:tcPr>
            <w:tcW w:type="dxa" w:w="2340"/>
          </w:tcPr>
          <w:p>
            <w:r>
              <w:t>Cálculo de tamanho de amostra</w:t>
            </w:r>
          </w:p>
        </w:tc>
        <w:tc>
          <w:tcPr>
            <w:tcW w:type="dxa" w:w="2340"/>
          </w:tcPr>
          <w:p>
            <w:r>
              <w:t>Métodos</w:t>
            </w:r>
          </w:p>
        </w:tc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Impossível avaliar viabilidade/poder sem n</w:t>
            </w:r>
          </w:p>
        </w:tc>
      </w:tr>
      <w:tr>
        <w:tc>
          <w:tcPr>
            <w:tcW w:type="dxa" w:w="2340"/>
          </w:tcPr>
          <w:p>
            <w:r>
              <w:t>Critérios de exclusão explícitos</w:t>
            </w:r>
          </w:p>
        </w:tc>
        <w:tc>
          <w:tcPr>
            <w:tcW w:type="dxa" w:w="2340"/>
          </w:tcPr>
          <w:p>
            <w:r>
              <w:t>Métodos</w:t>
            </w:r>
          </w:p>
        </w:tc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Heterogeneidade não-controlada dilui achados</w:t>
            </w:r>
          </w:p>
        </w:tc>
      </w:tr>
      <w:tr>
        <w:tc>
          <w:tcPr>
            <w:tcW w:type="dxa" w:w="2340"/>
          </w:tcPr>
          <w:p>
            <w:r>
              <w:t>Protocolo de concordância interobservador</w:t>
            </w:r>
          </w:p>
        </w:tc>
        <w:tc>
          <w:tcPr>
            <w:tcW w:type="dxa" w:w="2340"/>
          </w:tcPr>
          <w:p>
            <w:r>
              <w:t>Análise Histopatológica</w:t>
            </w:r>
          </w:p>
        </w:tc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Displasia é subjetiva; kappa necessário</w:t>
            </w:r>
          </w:p>
        </w:tc>
      </w:tr>
      <w:tr>
        <w:tc>
          <w:tcPr>
            <w:tcW w:type="dxa" w:w="2340"/>
          </w:tcPr>
          <w:p>
            <w:r>
              <w:t>Genes normalizadores validados</w:t>
            </w:r>
          </w:p>
        </w:tc>
        <w:tc>
          <w:tcPr>
            <w:tcW w:type="dxa" w:w="2340"/>
          </w:tcPr>
          <w:p>
            <w:r>
              <w:t>Análise RT-PCR</w:t>
            </w:r>
          </w:p>
        </w:tc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GAPDH/PPIA podem não funcionar em CECO</w:t>
            </w:r>
          </w:p>
        </w:tc>
      </w:tr>
      <w:tr>
        <w:tc>
          <w:tcPr>
            <w:tcW w:type="dxa" w:w="2340"/>
          </w:tcPr>
          <w:p>
            <w:r>
              <w:t>Cut-offs pré-especificados via ROC</w:t>
            </w:r>
          </w:p>
        </w:tc>
        <w:tc>
          <w:tcPr>
            <w:tcW w:type="dxa" w:w="2340"/>
          </w:tcPr>
          <w:p>
            <w:r>
              <w:t>Análise RT-PCR</w:t>
            </w:r>
          </w:p>
        </w:tc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Evitar p-hacking</w:t>
            </w:r>
          </w:p>
        </w:tc>
      </w:tr>
      <w:tr>
        <w:tc>
          <w:tcPr>
            <w:tcW w:type="dxa" w:w="2340"/>
          </w:tcPr>
          <w:p>
            <w:r>
              <w:t>Protocolo de integração IHQ+PCR</w:t>
            </w:r>
          </w:p>
        </w:tc>
        <w:tc>
          <w:tcPr>
            <w:tcW w:type="dxa" w:w="2340"/>
          </w:tcPr>
          <w:p>
            <w:r>
              <w:t>Resultados Esperados</w:t>
            </w:r>
          </w:p>
        </w:tc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"Painel combinado" permanece vago</w:t>
            </w:r>
          </w:p>
        </w:tc>
      </w:tr>
      <w:tr>
        <w:tc>
          <w:tcPr>
            <w:tcW w:type="dxa" w:w="2340"/>
          </w:tcPr>
          <w:p>
            <w:r>
              <w:t>Ajuste para confundidores (pT, sítio, tratamento)</w:t>
            </w:r>
          </w:p>
        </w:tc>
        <w:tc>
          <w:tcPr>
            <w:tcW w:type="dxa" w:w="2340"/>
          </w:tcPr>
          <w:p>
            <w:r>
              <w:t>Análise Estatística</w:t>
            </w:r>
          </w:p>
        </w:tc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Fundamental para causalidade</w:t>
            </w:r>
          </w:p>
        </w:tc>
      </w:tr>
      <w:tr>
        <w:tc>
          <w:tcPr>
            <w:tcW w:type="dxa" w:w="2340"/>
          </w:tcPr>
          <w:p>
            <w:r>
              <w:t>Plano de validação externa</w:t>
            </w:r>
          </w:p>
        </w:tc>
        <w:tc>
          <w:tcPr>
            <w:tcW w:type="dxa" w:w="2340"/>
          </w:tcPr>
          <w:p>
            <w:r>
              <w:t>Resultados Esperados</w:t>
            </w:r>
          </w:p>
        </w:tc>
        <w:tc>
          <w:tcPr>
            <w:tcW w:type="dxa" w:w="2340"/>
          </w:tcPr>
          <w:p>
            <w:r>
              <w:t>P2</w:t>
            </w:r>
          </w:p>
        </w:tc>
        <w:tc>
          <w:tcPr>
            <w:tcW w:type="dxa" w:w="2340"/>
          </w:tcPr>
          <w:p>
            <w:r>
              <w:t>Coorte única = descoberta, não validação</w:t>
            </w:r>
          </w:p>
        </w:tc>
      </w:tr>
      <w:tr>
        <w:tc>
          <w:tcPr>
            <w:tcW w:type="dxa" w:w="2340"/>
          </w:tcPr>
          <w:p>
            <w:r>
              <w:t>Cronograma preenchido</w:t>
            </w:r>
          </w:p>
        </w:tc>
        <w:tc>
          <w:tcPr>
            <w:tcW w:type="dxa" w:w="2340"/>
          </w:tcPr>
          <w:p>
            <w:r>
              <w:t>Cronograma</w:t>
            </w:r>
          </w:p>
        </w:tc>
        <w:tc>
          <w:tcPr>
            <w:tcW w:type="dxa" w:w="2340"/>
          </w:tcPr>
          <w:p>
            <w:r>
              <w:t>P2</w:t>
            </w:r>
          </w:p>
        </w:tc>
        <w:tc>
          <w:tcPr>
            <w:tcW w:type="dxa" w:w="2340"/>
          </w:tcPr>
          <w:p>
            <w:r>
              <w:t>Transparência sobre timing</w:t>
            </w:r>
          </w:p>
        </w:tc>
      </w:tr>
    </w:tbl>
    <w:p/>
    <w:p>
      <w:pPr>
        <w:pStyle w:val="Heading1"/>
      </w:pPr>
      <w:r>
        <w:rPr>
          <w:b/>
          <w:color w:val="282828"/>
          <w:sz w:val="28"/>
        </w:rPr>
        <w:t>7. QUESTÕES ESTRUTURANTES</w:t>
      </w:r>
    </w:p>
    <w:p>
      <w:pPr>
        <w:pStyle w:val="Heading2"/>
      </w:pPr>
      <w:r>
        <w:rPr>
          <w:b/>
          <w:color w:val="3C3C3C"/>
          <w:sz w:val="24"/>
        </w:rPr>
        <w:t>Pergunta de Pesquisa vs. Desfecho</w:t>
      </w:r>
    </w:p>
    <w:p>
      <w:r>
        <w:t xml:space="preserve">O projeto persegue uma pergunta clinicamente relevante: </w:t>
      </w:r>
      <w:r>
        <w:rPr>
          <w:i/>
        </w:rPr>
        <w:t>biomarcadores em margens podem prever recidiva/STP melhor que histopatologia isolada?</w:t>
      </w:r>
    </w:p>
    <w:p>
      <w:r>
        <w:t>Mas a forma está exploratória — testando 6 marcadores simultaneamente sem priorização. Recomenda-se:</w:t>
      </w:r>
    </w:p>
    <w:p>
      <w:pPr>
        <w:pStyle w:val="ListBullet"/>
      </w:pPr>
      <w:r>
        <w:t>Centrar em 2-3 marcadores principais (ex: p53 + Ki-67 para proliferação; MMP-1 para invasão; PD-L1 para escape imunológico).</w:t>
      </w:r>
    </w:p>
    <w:p>
      <w:pPr>
        <w:pStyle w:val="ListBullet"/>
      </w:pPr>
      <w:r>
        <w:t>Estudar combinação, não isoladamente.</w:t>
      </w:r>
    </w:p>
    <w:p>
      <w:pPr>
        <w:pStyle w:val="Heading2"/>
      </w:pPr>
      <w:r>
        <w:rPr>
          <w:b/>
          <w:color w:val="3C3C3C"/>
          <w:sz w:val="24"/>
        </w:rPr>
        <w:t>Originalidade</w:t>
      </w:r>
    </w:p>
    <w:p>
      <w:pPr>
        <w:spacing w:after="120"/>
      </w:pPr>
      <w:r>
        <w:t>O projeto replica parcialmente achados conhecidos (p53, Ki-67, MMP-1 já foram associados a recidiva em trabalhos anteriores citados: 8, 17, 18, 20).</w:t>
      </w:r>
    </w:p>
    <w:p>
      <w:r>
        <w:rPr>
          <w:b/>
        </w:rPr>
        <w:t>Diferencial:</w:t>
      </w:r>
      <w:r>
        <w:t xml:space="preserve"> Combinar IHQ com RT-PCR quantitativo em coorte brasileira local. Válido, mas incremental.</w:t>
      </w:r>
    </w:p>
    <w:p>
      <w:r>
        <w:rPr>
          <w:b/>
        </w:rPr>
        <w:t>Sugestão:</w:t>
      </w:r>
      <w:r>
        <w:t xml:space="preserve"> Fortalecer o diferencial — ex., avaliar se expressão gênica explica variação em margens com mesma morfologia histopatológica (descobrir hidden markers).</w:t>
      </w:r>
    </w:p>
    <w:p>
      <w:pPr>
        <w:pStyle w:val="Heading2"/>
      </w:pPr>
      <w:r>
        <w:rPr>
          <w:b/>
          <w:color w:val="3C3C3C"/>
          <w:sz w:val="24"/>
        </w:rPr>
        <w:t>Factibilidade</w:t>
      </w:r>
    </w:p>
    <w:p>
      <w:r>
        <w:t>Parece viável considerando:</w:t>
      </w:r>
    </w:p>
    <w:p>
      <w:pPr>
        <w:pStyle w:val="ListBullet"/>
      </w:pPr>
      <w:r>
        <w:t>Instituições cooperam (EBMSP, OSID, Rede D'Or)</w:t>
      </w:r>
    </w:p>
    <w:p>
      <w:pPr>
        <w:pStyle w:val="ListBullet"/>
      </w:pPr>
      <w:r>
        <w:t>Recursos técnicos existem (laboratórios de patologia, equipamento RT-PCR)</w:t>
      </w:r>
    </w:p>
    <w:p>
      <w:pPr>
        <w:pStyle w:val="ListBullet"/>
      </w:pPr>
      <w:r>
        <w:t>Amostra histórica (até 2025) disponível</w:t>
      </w:r>
    </w:p>
    <w:p>
      <w:r>
        <w:rPr>
          <w:b/>
        </w:rPr>
        <w:t>Risco real:</w:t>
      </w:r>
      <w:r>
        <w:t xml:space="preserve"> Seguimento incompleto — muitos pacientes da década de 2010-2020 podem ter contato perdido. Estimar taxa de rastreabilidade antes de iniciar.</w:t>
      </w:r>
    </w:p>
    <w:p/>
    <w:p>
      <w:pPr>
        <w:pStyle w:val="Heading1"/>
      </w:pPr>
      <w:r>
        <w:rPr>
          <w:b/>
          <w:color w:val="282828"/>
          <w:sz w:val="28"/>
        </w:rPr>
        <w:t>CONCLUSÃO</w:t>
      </w:r>
    </w:p>
    <w:p>
      <w:pPr>
        <w:spacing w:after="240"/>
      </w:pPr>
      <w:r>
        <w:t>O projeto é bem-motivado e clinicamente relevante — o problema (recidiva em CECO apesar de margens negativas) é genuíno e impactante. A abordagem multimétodo (IHQ + RT-PCR) é fundamentada em evidência.</w:t>
      </w:r>
    </w:p>
    <w:p>
      <w:r>
        <w:t>Mas faltam especificações críticas:</w:t>
      </w:r>
    </w:p>
    <w:p>
      <w:pPr>
        <w:pStyle w:val="ListNumber"/>
      </w:pPr>
      <w:r>
        <w:t>1. Desfecho primário não explícito.</w:t>
      </w:r>
    </w:p>
    <w:p>
      <w:pPr>
        <w:pStyle w:val="ListNumber"/>
      </w:pPr>
      <w:r>
        <w:t>2. Tamanho de amostra não calculado.</w:t>
      </w:r>
    </w:p>
    <w:p>
      <w:pPr>
        <w:pStyle w:val="ListNumber"/>
      </w:pPr>
      <w:r>
        <w:t>3. Critérios de exclusão não definidos.</w:t>
      </w:r>
    </w:p>
    <w:p>
      <w:pPr>
        <w:pStyle w:val="ListNumber"/>
      </w:pPr>
      <w:r>
        <w:t>4. Protocolo de validação entre observadores ausente.</w:t>
      </w:r>
    </w:p>
    <w:p>
      <w:pPr>
        <w:pStyle w:val="ListNumber"/>
      </w:pPr>
      <w:r>
        <w:t>5. Integração de biomarcadores vaga (como será feita?).</w:t>
      </w:r>
    </w:p>
    <w:p>
      <w:pPr>
        <w:pStyle w:val="ListNumber"/>
      </w:pPr>
      <w:r>
        <w:t>6. Confundidores não serão ajustados adequadamente.</w:t>
      </w:r>
    </w:p>
    <w:p>
      <w:pPr>
        <w:spacing w:before="240"/>
      </w:pPr>
      <w:r>
        <w:rPr>
          <w:b/>
        </w:rPr>
        <w:t>Recomendação crítica:</w:t>
      </w:r>
      <w:r>
        <w:t xml:space="preserve"> Não iniciar coleta de dados antes de resolver P0 + P1. Dois meses de protocolo refinamento economizarão meses de reanalise posterior.</w:t>
      </w:r>
    </w:p>
    <w:p>
      <w:pPr>
        <w:spacing w:before="240"/>
      </w:pPr>
      <w:r>
        <w:rPr>
          <w:b/>
        </w:rPr>
        <w:t>Observação final:</w:t>
      </w:r>
      <w:r>
        <w:t xml:space="preserve"> Esta revisão foi conduzida sob a perspectiva de rigor metodológico esperado em estudos de oncologia oral. Fico disponível para colaboração no refinamento metodológico — especialmente na definição de protocolos de RT-PCR e IHQ, que é meu repertório de trabalho.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