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15 February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6ab6179bdcoae83adb386708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792"/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S.No.</w:t>
            </w:r>
          </w:p>
        </w:tc>
        <w:tc>
          <w:tcPr>
            <w:tcW w:type="dxa" w:w="2232"/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Parameter</w:t>
            </w:r>
          </w:p>
        </w:tc>
        <w:tc>
          <w:tcPr>
            <w:tcW w:type="dxa" w:w="7632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1.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Calibri" w:hAnsi="Calibri"/>
                <w:sz w:val="20"/>
              </w:rPr>
              <w:t>Data Rendered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Incident records can be viewed from the ServiceNow Incident table. Rendered fields include Short Description, Description, Category, Priority, Assignment Group, State and Created/Updated details.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2.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Calibri" w:hAnsi="Calibri"/>
                <w:sz w:val="20"/>
              </w:rPr>
              <w:t>Data Preprocessing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For the core solution, incident data is normalized through Flow Designer conditions/keywords. Required fields are checked before classification; no separate Power BI ETL pipeline is defined in the project.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3.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Calibri" w:hAnsi="Calibri"/>
                <w:sz w:val="20"/>
              </w:rPr>
              <w:t>Utilization of Data Filters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Filters can be applied conceptually to incident records by Category, Priority, Assignment Group, State and date/time when reviewing/reporting ticket data.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4.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Calibri" w:hAnsi="Calibri"/>
                <w:sz w:val="20"/>
              </w:rPr>
              <w:t>DAX Queries Used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Not Applicable for the core implementation. The project is implemented using ServiceNow Flow Designer and does not define Power BI DAX queries.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5.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Calibri" w:hAnsi="Calibri"/>
                <w:sz w:val="20"/>
              </w:rPr>
              <w:t>Dashboard design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Not implemented in the current project scope. No of Visualizations / Graphs - N/A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Calibri" w:hAnsi="Calibri"/>
                <w:sz w:val="20"/>
              </w:rPr>
              <w:t>Report Design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Calibri" w:hAnsi="Calibri"/>
                <w:sz w:val="20"/>
              </w:rPr>
              <w:t>Not implemented in the current project scope. No of Visualizations / Graphs - N/A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