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VEHICLE MASTER TRACKER</w:t>
        <w:br/>
        <w:t>TECHNICAL DESIGN DOCUMENT (TDD)</w:t>
      </w:r>
    </w:p>
    <w:p>
      <w:pPr>
        <w:jc w:val="center"/>
      </w:pPr>
      <w:r>
        <w:rPr>
          <w:b/>
        </w:rPr>
        <w:t>Next.js + FastAPI + PostgreSQL</w:t>
        <w:br/>
      </w:r>
      <w:r>
        <w:t>Client Requirements, Database Design, API Design, UI/UX, Excel Import, Testing &amp; Deployment</w:t>
      </w:r>
    </w:p>
    <w:p>
      <w:pPr>
        <w:jc w:val="center"/>
      </w:pPr>
      <w:r>
        <w:t>Version 1.0 | 20 September 2026</w:t>
      </w:r>
    </w:p>
    <w:p>
      <w:r>
        <w:br w:type="page"/>
      </w:r>
    </w:p>
    <w:p>
      <w:pPr>
        <w:pStyle w:val="Heading1"/>
      </w:pPr>
      <w:r>
        <w:t>1. Document Purpose</w:t>
      </w:r>
    </w:p>
    <w:p>
      <w:r>
        <w:t>This document defines the complete technical design for the Vehicle Master Tracker application. It consolidates the requirements from the supplied Excel workbook and the implementation approach previously proposed, including project structure, technology stack, workflows, screen behavior, database relations, API contracts, Excel import, validation, testing, security, deployment, and future extensibility.</w:t>
      </w:r>
    </w:p>
    <w:p>
      <w:r>
        <w:t>The primary business purpose is to maintain base vehicle model records and their variants, while allowing users to search the master list using any combination of Base Model Name, RLF ID, RM ID, IP ID, EVAP ID, PR ID, DF ID, OB ID, ER ID, PEMS ID, and Variant Name.</w:t>
      </w:r>
    </w:p>
    <w:p>
      <w:pPr>
        <w:pStyle w:val="Heading1"/>
      </w:pPr>
      <w:r>
        <w:t>2. Source Excel Analysis</w:t>
      </w:r>
    </w:p>
    <w:p>
      <w:r>
        <w:t>The uploaded workbook contains the following primary columns: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Column</w:t>
            </w:r>
          </w:p>
        </w:tc>
        <w:tc>
          <w:tcPr>
            <w:tcW w:type="dxa" w:w="5112"/>
            <w:vAlign w:val="center"/>
            <w:shd w:fill="D9EAF7"/>
          </w:tcPr>
          <w:p>
            <w:r/>
            <w:r>
              <w:rPr>
                <w:b/>
                <w:sz w:val="16"/>
              </w:rPr>
              <w:t>Meaning / treatment</w:t>
            </w:r>
          </w:p>
        </w:tc>
      </w:tr>
      <w:tr>
        <w:tc>
          <w:tcPr>
            <w:tcW w:type="dxa" w:w="5112"/>
            <w:vAlign w:val="center"/>
          </w:tcPr>
          <w:p>
            <w:r/>
            <w:r>
              <w:rPr>
                <w:b w:val="0"/>
                <w:sz w:val="16"/>
              </w:rPr>
              <w:t>BASE VEHICLE MODEL</w:t>
            </w:r>
          </w:p>
        </w:tc>
        <w:tc>
          <w:tcPr>
            <w:tcW w:type="dxa" w:w="5112"/>
            <w:vAlign w:val="center"/>
          </w:tcPr>
          <w:p>
            <w:r/>
            <w:r>
              <w:rPr>
                <w:b w:val="0"/>
                <w:sz w:val="16"/>
              </w:rPr>
              <w:t>Parent/master vehicle record. A blank cell on subsequent rows means the previous base model continues.</w:t>
            </w:r>
          </w:p>
        </w:tc>
      </w:tr>
      <w:tr>
        <w:tc>
          <w:tcPr>
            <w:tcW w:type="dxa" w:w="5112"/>
            <w:vAlign w:val="center"/>
          </w:tcPr>
          <w:p>
            <w:r/>
            <w:r>
              <w:rPr>
                <w:b w:val="0"/>
                <w:sz w:val="16"/>
              </w:rPr>
              <w:t>VARIANT NAME</w:t>
            </w:r>
          </w:p>
        </w:tc>
        <w:tc>
          <w:tcPr>
            <w:tcW w:type="dxa" w:w="5112"/>
            <w:vAlign w:val="center"/>
          </w:tcPr>
          <w:p>
            <w:r/>
            <w:r>
              <w:rPr>
                <w:b w:val="0"/>
                <w:sz w:val="16"/>
              </w:rPr>
              <w:t>Child variant belonging to the current base vehicle model.</w:t>
            </w:r>
          </w:p>
        </w:tc>
      </w:tr>
      <w:tr>
        <w:tc>
          <w:tcPr>
            <w:tcW w:type="dxa" w:w="5112"/>
            <w:vAlign w:val="center"/>
          </w:tcPr>
          <w:p>
            <w:r/>
            <w:r>
              <w:rPr>
                <w:b w:val="0"/>
                <w:sz w:val="16"/>
              </w:rPr>
              <w:t>RLF ID</w:t>
            </w:r>
          </w:p>
        </w:tc>
        <w:tc>
          <w:tcPr>
            <w:tcW w:type="dxa" w:w="5112"/>
            <w:vAlign w:val="center"/>
          </w:tcPr>
          <w:p>
            <w:r/>
            <w:r>
              <w:rPr>
                <w:b w:val="0"/>
                <w:sz w:val="16"/>
              </w:rPr>
              <w:t>Base-model-level identifier.</w:t>
            </w:r>
          </w:p>
        </w:tc>
      </w:tr>
      <w:tr>
        <w:tc>
          <w:tcPr>
            <w:tcW w:type="dxa" w:w="5112"/>
            <w:vAlign w:val="center"/>
          </w:tcPr>
          <w:p>
            <w:r/>
            <w:r>
              <w:rPr>
                <w:b w:val="0"/>
                <w:sz w:val="16"/>
              </w:rPr>
              <w:t>RM ID</w:t>
            </w:r>
          </w:p>
        </w:tc>
        <w:tc>
          <w:tcPr>
            <w:tcW w:type="dxa" w:w="5112"/>
            <w:vAlign w:val="center"/>
          </w:tcPr>
          <w:p>
            <w:r/>
            <w:r>
              <w:rPr>
                <w:b w:val="0"/>
                <w:sz w:val="16"/>
              </w:rPr>
              <w:t>Base-model-level identifier; may be blank.</w:t>
            </w:r>
          </w:p>
        </w:tc>
      </w:tr>
      <w:tr>
        <w:tc>
          <w:tcPr>
            <w:tcW w:type="dxa" w:w="5112"/>
            <w:vAlign w:val="center"/>
          </w:tcPr>
          <w:p>
            <w:r/>
            <w:r>
              <w:rPr>
                <w:b w:val="0"/>
                <w:sz w:val="16"/>
              </w:rPr>
              <w:t>IP ID</w:t>
            </w:r>
          </w:p>
        </w:tc>
        <w:tc>
          <w:tcPr>
            <w:tcW w:type="dxa" w:w="5112"/>
            <w:vAlign w:val="center"/>
          </w:tcPr>
          <w:p>
            <w:r/>
            <w:r>
              <w:rPr>
                <w:b w:val="0"/>
                <w:sz w:val="16"/>
              </w:rPr>
              <w:t>Base-model-level identifier.</w:t>
            </w:r>
          </w:p>
        </w:tc>
      </w:tr>
      <w:tr>
        <w:tc>
          <w:tcPr>
            <w:tcW w:type="dxa" w:w="5112"/>
            <w:vAlign w:val="center"/>
          </w:tcPr>
          <w:p>
            <w:r/>
            <w:r>
              <w:rPr>
                <w:b w:val="0"/>
                <w:sz w:val="16"/>
              </w:rPr>
              <w:t>EVAP ID</w:t>
            </w:r>
          </w:p>
        </w:tc>
        <w:tc>
          <w:tcPr>
            <w:tcW w:type="dxa" w:w="5112"/>
            <w:vAlign w:val="center"/>
          </w:tcPr>
          <w:p>
            <w:r/>
            <w:r>
              <w:rPr>
                <w:b w:val="0"/>
                <w:sz w:val="16"/>
              </w:rPr>
              <w:t>Base-model-level identifier.</w:t>
            </w:r>
          </w:p>
        </w:tc>
      </w:tr>
      <w:tr>
        <w:tc>
          <w:tcPr>
            <w:tcW w:type="dxa" w:w="5112"/>
            <w:vAlign w:val="center"/>
          </w:tcPr>
          <w:p>
            <w:r/>
            <w:r>
              <w:rPr>
                <w:b w:val="0"/>
                <w:sz w:val="16"/>
              </w:rPr>
              <w:t>PR ID</w:t>
            </w:r>
          </w:p>
        </w:tc>
        <w:tc>
          <w:tcPr>
            <w:tcW w:type="dxa" w:w="5112"/>
            <w:vAlign w:val="center"/>
          </w:tcPr>
          <w:p>
            <w:r/>
            <w:r>
              <w:rPr>
                <w:b w:val="0"/>
                <w:sz w:val="16"/>
              </w:rPr>
              <w:t>Base-model-level identifier; may be blank.</w:t>
            </w:r>
          </w:p>
        </w:tc>
      </w:tr>
      <w:tr>
        <w:tc>
          <w:tcPr>
            <w:tcW w:type="dxa" w:w="5112"/>
            <w:vAlign w:val="center"/>
          </w:tcPr>
          <w:p>
            <w:r/>
            <w:r>
              <w:rPr>
                <w:b w:val="0"/>
                <w:sz w:val="16"/>
              </w:rPr>
              <w:t>DF ID</w:t>
            </w:r>
          </w:p>
        </w:tc>
        <w:tc>
          <w:tcPr>
            <w:tcW w:type="dxa" w:w="5112"/>
            <w:vAlign w:val="center"/>
          </w:tcPr>
          <w:p>
            <w:r/>
            <w:r>
              <w:rPr>
                <w:b w:val="0"/>
                <w:sz w:val="16"/>
              </w:rPr>
              <w:t>Base-model-level identifier; may be blank.</w:t>
            </w:r>
          </w:p>
        </w:tc>
      </w:tr>
      <w:tr>
        <w:tc>
          <w:tcPr>
            <w:tcW w:type="dxa" w:w="5112"/>
            <w:vAlign w:val="center"/>
          </w:tcPr>
          <w:p>
            <w:r/>
            <w:r>
              <w:rPr>
                <w:b w:val="0"/>
                <w:sz w:val="16"/>
              </w:rPr>
              <w:t>OB ID</w:t>
            </w:r>
          </w:p>
        </w:tc>
        <w:tc>
          <w:tcPr>
            <w:tcW w:type="dxa" w:w="5112"/>
            <w:vAlign w:val="center"/>
          </w:tcPr>
          <w:p>
            <w:r/>
            <w:r>
              <w:rPr>
                <w:b w:val="0"/>
                <w:sz w:val="16"/>
              </w:rPr>
              <w:t>Base-model-level identifier; explicitly allowed to repeat across vehicles.</w:t>
            </w:r>
          </w:p>
        </w:tc>
      </w:tr>
      <w:tr>
        <w:tc>
          <w:tcPr>
            <w:tcW w:type="dxa" w:w="5112"/>
            <w:vAlign w:val="center"/>
          </w:tcPr>
          <w:p>
            <w:r/>
            <w:r>
              <w:rPr>
                <w:b w:val="0"/>
                <w:sz w:val="16"/>
              </w:rPr>
              <w:t>ER ID</w:t>
            </w:r>
          </w:p>
        </w:tc>
        <w:tc>
          <w:tcPr>
            <w:tcW w:type="dxa" w:w="5112"/>
            <w:vAlign w:val="center"/>
          </w:tcPr>
          <w:p>
            <w:r/>
            <w:r>
              <w:rPr>
                <w:b w:val="0"/>
                <w:sz w:val="16"/>
              </w:rPr>
              <w:t>Base-model-level identifier; may be blank.</w:t>
            </w:r>
          </w:p>
        </w:tc>
      </w:tr>
      <w:tr>
        <w:tc>
          <w:tcPr>
            <w:tcW w:type="dxa" w:w="5112"/>
            <w:vAlign w:val="center"/>
          </w:tcPr>
          <w:p>
            <w:r/>
            <w:r>
              <w:rPr>
                <w:b w:val="0"/>
                <w:sz w:val="16"/>
              </w:rPr>
              <w:t>PEMS ID</w:t>
            </w:r>
          </w:p>
        </w:tc>
        <w:tc>
          <w:tcPr>
            <w:tcW w:type="dxa" w:w="5112"/>
            <w:vAlign w:val="center"/>
          </w:tcPr>
          <w:p>
            <w:r/>
            <w:r>
              <w:rPr>
                <w:b w:val="0"/>
                <w:sz w:val="16"/>
              </w:rPr>
              <w:t>Base-model-level identifier.</w:t>
            </w:r>
          </w:p>
        </w:tc>
      </w:tr>
    </w:tbl>
    <w:p>
      <w:r>
        <w:t>The workbook also contains a 'VIEW OPTIONS' section describing the intended interactions: selecting the base model shows the vehicle identifiers and variants; selecting an identifier filters the master list and shows related base models/variants.</w:t>
      </w:r>
    </w:p>
    <w:p>
      <w:r>
        <w:t>The sample data contains two base-model groups, each with multiple variants. The '--' value should be normalized to NULL in the database rather than stored as a literal identifier.</w:t>
      </w:r>
    </w:p>
    <w:p>
      <w:pPr>
        <w:pStyle w:val="Heading1"/>
      </w:pPr>
      <w:r>
        <w:t>3. Business Requirements</w:t>
      </w:r>
    </w:p>
    <w:p>
      <w:pPr>
        <w:pStyle w:val="ListBullet"/>
      </w:pPr>
      <w:r>
        <w:t>Users can add vehicle details through master screens.</w:t>
      </w:r>
    </w:p>
    <w:p>
      <w:pPr>
        <w:pStyle w:val="ListBullet"/>
      </w:pPr>
      <w:r>
        <w:t>Users can upload large Excel files containing many vehicle/base-model and variant rows.</w:t>
      </w:r>
    </w:p>
    <w:p>
      <w:pPr>
        <w:pStyle w:val="ListBullet"/>
      </w:pPr>
      <w:r>
        <w:t>The database must store one base vehicle model and its RLF, RM, IP, EVAP, PR, DF, OB, ER and PEMS identifiers.</w:t>
      </w:r>
    </w:p>
    <w:p>
      <w:pPr>
        <w:pStyle w:val="ListBullet"/>
      </w:pPr>
      <w:r>
        <w:t>A variants table must store all variants belonging to each base vehicle model.</w:t>
      </w:r>
    </w:p>
    <w:p>
      <w:pPr>
        <w:pStyle w:val="ListBullet"/>
      </w:pPr>
      <w:r>
        <w:t>The master screen initially displays all records.</w:t>
      </w:r>
    </w:p>
    <w:p>
      <w:pPr>
        <w:pStyle w:val="ListBullet"/>
      </w:pPr>
      <w:r>
        <w:t>The master screen provides filters for Base Model Name, RLF ID, RM ID, IP ID, EVAP ID, PR ID, DF ID, OB ID, ER ID, PEMS ID and Variant Name.</w:t>
      </w:r>
    </w:p>
    <w:p>
      <w:pPr>
        <w:pStyle w:val="ListBullet"/>
      </w:pPr>
      <w:r>
        <w:t>Any populated filters are combined using AND semantics.</w:t>
      </w:r>
    </w:p>
    <w:p>
      <w:pPr>
        <w:pStyle w:val="ListBullet"/>
      </w:pPr>
      <w:r>
        <w:t>A filter may return multiple base models when an identifier is shared, such as OB ID.</w:t>
      </w:r>
    </w:p>
    <w:p>
      <w:pPr>
        <w:pStyle w:val="ListBullet"/>
      </w:pPr>
      <w:r>
        <w:t>If the combination uniquely identifies one vehicle, only that base model is displayed.</w:t>
      </w:r>
    </w:p>
    <w:p>
      <w:pPr>
        <w:pStyle w:val="ListBullet"/>
      </w:pPr>
      <w:r>
        <w:t>If there are no matching records, the UI displays 'No records found'.</w:t>
      </w:r>
    </w:p>
    <w:p>
      <w:pPr>
        <w:pStyle w:val="ListBullet"/>
      </w:pPr>
      <w:r>
        <w:t>Clicking a base-model row opens a detail dialog/page containing all IDs and the list of variants.</w:t>
      </w:r>
    </w:p>
    <w:p>
      <w:pPr>
        <w:pStyle w:val="ListBullet"/>
      </w:pPr>
      <w:r>
        <w:t>The application must be responsive.</w:t>
      </w:r>
    </w:p>
    <w:p>
      <w:pPr>
        <w:pStyle w:val="ListBullet"/>
      </w:pPr>
      <w:r>
        <w:t>The architecture must be suitable for future client features without a major rewrite.</w:t>
      </w:r>
    </w:p>
    <w:p>
      <w:pPr>
        <w:pStyle w:val="Heading1"/>
      </w:pPr>
      <w:r>
        <w:t>4. Recommended Project Name</w:t>
      </w:r>
    </w:p>
    <w:p>
      <w:r>
        <w:t>Recommended name: Vehicle Master Tracker</w:t>
      </w:r>
    </w:p>
    <w:p>
      <w:pPr>
        <w:pStyle w:val="NoSpacing"/>
      </w:pPr>
      <w:r>
        <w:rPr>
          <w:rFonts w:ascii="Consolas" w:hAnsi="Consolas"/>
          <w:sz w:val="16"/>
        </w:rPr>
        <w:t>vehicle-master-tracker</w:t>
      </w:r>
    </w:p>
    <w:p>
      <w:pPr>
        <w:pStyle w:val="Heading1"/>
      </w:pPr>
      <w:r>
        <w:t>5. Architecture</w:t>
      </w:r>
    </w:p>
    <w:p>
      <w:pPr>
        <w:jc w:val="center"/>
      </w:pPr>
      <w:r>
        <w:drawing>
          <wp:inline xmlns:a="http://schemas.openxmlformats.org/drawingml/2006/main" xmlns:pic="http://schemas.openxmlformats.org/drawingml/2006/picture">
            <wp:extent cx="6217920" cy="315259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3152595"/>
                    </a:xfrm>
                    <a:prstGeom prst="rect"/>
                  </pic:spPr>
                </pic:pic>
              </a:graphicData>
            </a:graphic>
          </wp:inline>
        </w:drawing>
      </w:r>
    </w:p>
    <w:p>
      <w:r>
        <w:t>The architecture keeps the current solution intentionally simple: Next.js communicates with FastAPI over REST; FastAPI owns validation, filtering and import logic; PostgreSQL stores the normalized data. Redis, Kafka, Elasticsearch and other infrastructure are not required for the initial scope.</w:t>
      </w:r>
    </w:p>
    <w:p>
      <w:pPr>
        <w:pStyle w:val="Heading2"/>
      </w:pPr>
      <w:r>
        <w:t>5.1 Architectural principles</w:t>
      </w:r>
    </w:p>
    <w:p>
      <w:pPr>
        <w:pStyle w:val="ListBullet"/>
      </w:pPr>
      <w:r>
        <w:t>Keep the database relational and normalized around the base-model → variants relationship.</w:t>
      </w:r>
    </w:p>
    <w:p>
      <w:pPr>
        <w:pStyle w:val="ListBullet"/>
      </w:pPr>
      <w:r>
        <w:t>Keep business rules in the service layer rather than React components or SQL strings embedded in routes.</w:t>
      </w:r>
    </w:p>
    <w:p>
      <w:pPr>
        <w:pStyle w:val="ListBullet"/>
      </w:pPr>
      <w:r>
        <w:t>Use pagination so the browser never needs to load an entire large dataset.</w:t>
      </w:r>
    </w:p>
    <w:p>
      <w:pPr>
        <w:pStyle w:val="ListBullet"/>
      </w:pPr>
      <w:r>
        <w:t>Use indexes for all searchable ID fields and variant names.</w:t>
      </w:r>
    </w:p>
    <w:p>
      <w:pPr>
        <w:pStyle w:val="ListBullet"/>
      </w:pPr>
      <w:r>
        <w:t>Use transactional Excel imports so partial imports do not corrupt the master data.</w:t>
      </w:r>
    </w:p>
    <w:p>
      <w:pPr>
        <w:pStyle w:val="ListBullet"/>
      </w:pPr>
      <w:r>
        <w:t>Separate preview/validation from the final import confirmation.</w:t>
      </w:r>
    </w:p>
    <w:p>
      <w:pPr>
        <w:pStyle w:val="ListBullet"/>
      </w:pPr>
      <w:r>
        <w:t>Keep authentication, audit, reporting and background import jobs modular so they can be added later.</w:t>
      </w:r>
    </w:p>
    <w:p>
      <w:pPr>
        <w:pStyle w:val="Heading1"/>
      </w:pPr>
      <w:r>
        <w:t>6.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Layer</w:t>
            </w:r>
          </w:p>
        </w:tc>
        <w:tc>
          <w:tcPr>
            <w:tcW w:type="dxa" w:w="3408"/>
            <w:vAlign w:val="center"/>
            <w:shd w:fill="D9EAF7"/>
          </w:tcPr>
          <w:p>
            <w:r/>
            <w:r>
              <w:rPr>
                <w:b/>
                <w:sz w:val="16"/>
              </w:rPr>
              <w:t>Recommended technology</w:t>
            </w:r>
          </w:p>
        </w:tc>
        <w:tc>
          <w:tcPr>
            <w:tcW w:type="dxa" w:w="3408"/>
            <w:vAlign w:val="center"/>
            <w:shd w:fill="D9EAF7"/>
          </w:tcPr>
          <w:p>
            <w:r/>
            <w:r>
              <w:rPr>
                <w:b/>
                <w:sz w:val="16"/>
              </w:rPr>
              <w:t>Purpose</w:t>
            </w:r>
          </w:p>
        </w:tc>
      </w:tr>
      <w:tr>
        <w:tc>
          <w:tcPr>
            <w:tcW w:type="dxa" w:w="3408"/>
            <w:vAlign w:val="center"/>
          </w:tcPr>
          <w:p>
            <w:r/>
            <w:r>
              <w:rPr>
                <w:b w:val="0"/>
                <w:sz w:val="16"/>
              </w:rPr>
              <w:t>Frontend</w:t>
            </w:r>
          </w:p>
        </w:tc>
        <w:tc>
          <w:tcPr>
            <w:tcW w:type="dxa" w:w="3408"/>
            <w:vAlign w:val="center"/>
          </w:tcPr>
          <w:p>
            <w:r/>
            <w:r>
              <w:rPr>
                <w:b w:val="0"/>
                <w:sz w:val="16"/>
              </w:rPr>
              <w:t>Next.js + React + TypeScript</w:t>
            </w:r>
          </w:p>
        </w:tc>
        <w:tc>
          <w:tcPr>
            <w:tcW w:type="dxa" w:w="3408"/>
            <w:vAlign w:val="center"/>
          </w:tcPr>
          <w:p>
            <w:r/>
            <w:r>
              <w:rPr>
                <w:b w:val="0"/>
                <w:sz w:val="16"/>
              </w:rPr>
              <w:t>Responsive application UI and routing</w:t>
            </w:r>
          </w:p>
        </w:tc>
      </w:tr>
      <w:tr>
        <w:tc>
          <w:tcPr>
            <w:tcW w:type="dxa" w:w="3408"/>
            <w:vAlign w:val="center"/>
          </w:tcPr>
          <w:p>
            <w:r/>
            <w:r>
              <w:rPr>
                <w:b w:val="0"/>
                <w:sz w:val="16"/>
              </w:rPr>
              <w:t>UI/Data</w:t>
            </w:r>
          </w:p>
        </w:tc>
        <w:tc>
          <w:tcPr>
            <w:tcW w:type="dxa" w:w="3408"/>
            <w:vAlign w:val="center"/>
          </w:tcPr>
          <w:p>
            <w:r/>
            <w:r>
              <w:rPr>
                <w:b w:val="0"/>
                <w:sz w:val="16"/>
              </w:rPr>
              <w:t>TanStack Query + responsive component/CSS layer</w:t>
            </w:r>
          </w:p>
        </w:tc>
        <w:tc>
          <w:tcPr>
            <w:tcW w:type="dxa" w:w="3408"/>
            <w:vAlign w:val="center"/>
          </w:tcPr>
          <w:p>
            <w:r/>
            <w:r>
              <w:rPr>
                <w:b w:val="0"/>
                <w:sz w:val="16"/>
              </w:rPr>
              <w:t>Server-state caching, loading, invalidation and pagination</w:t>
            </w:r>
          </w:p>
        </w:tc>
      </w:tr>
      <w:tr>
        <w:tc>
          <w:tcPr>
            <w:tcW w:type="dxa" w:w="3408"/>
            <w:vAlign w:val="center"/>
          </w:tcPr>
          <w:p>
            <w:r/>
            <w:r>
              <w:rPr>
                <w:b w:val="0"/>
                <w:sz w:val="16"/>
              </w:rPr>
              <w:t>Backend</w:t>
            </w:r>
          </w:p>
        </w:tc>
        <w:tc>
          <w:tcPr>
            <w:tcW w:type="dxa" w:w="3408"/>
            <w:vAlign w:val="center"/>
          </w:tcPr>
          <w:p>
            <w:r/>
            <w:r>
              <w:rPr>
                <w:b w:val="0"/>
                <w:sz w:val="16"/>
              </w:rPr>
              <w:t>Python 3.12 + FastAPI</w:t>
            </w:r>
          </w:p>
        </w:tc>
        <w:tc>
          <w:tcPr>
            <w:tcW w:type="dxa" w:w="3408"/>
            <w:vAlign w:val="center"/>
          </w:tcPr>
          <w:p>
            <w:r/>
            <w:r>
              <w:rPr>
                <w:b w:val="0"/>
                <w:sz w:val="16"/>
              </w:rPr>
              <w:t>REST APIs and application services</w:t>
            </w:r>
          </w:p>
        </w:tc>
      </w:tr>
      <w:tr>
        <w:tc>
          <w:tcPr>
            <w:tcW w:type="dxa" w:w="3408"/>
            <w:vAlign w:val="center"/>
          </w:tcPr>
          <w:p>
            <w:r/>
            <w:r>
              <w:rPr>
                <w:b w:val="0"/>
                <w:sz w:val="16"/>
              </w:rPr>
              <w:t>Validation</w:t>
            </w:r>
          </w:p>
        </w:tc>
        <w:tc>
          <w:tcPr>
            <w:tcW w:type="dxa" w:w="3408"/>
            <w:vAlign w:val="center"/>
          </w:tcPr>
          <w:p>
            <w:r/>
            <w:r>
              <w:rPr>
                <w:b w:val="0"/>
                <w:sz w:val="16"/>
              </w:rPr>
              <w:t>Pydantic v2</w:t>
            </w:r>
          </w:p>
        </w:tc>
        <w:tc>
          <w:tcPr>
            <w:tcW w:type="dxa" w:w="3408"/>
            <w:vAlign w:val="center"/>
          </w:tcPr>
          <w:p>
            <w:r/>
            <w:r>
              <w:rPr>
                <w:b w:val="0"/>
                <w:sz w:val="16"/>
              </w:rPr>
              <w:t>Request/response validation</w:t>
            </w:r>
          </w:p>
        </w:tc>
      </w:tr>
      <w:tr>
        <w:tc>
          <w:tcPr>
            <w:tcW w:type="dxa" w:w="3408"/>
            <w:vAlign w:val="center"/>
          </w:tcPr>
          <w:p>
            <w:r/>
            <w:r>
              <w:rPr>
                <w:b w:val="0"/>
                <w:sz w:val="16"/>
              </w:rPr>
              <w:t>ORM</w:t>
            </w:r>
          </w:p>
        </w:tc>
        <w:tc>
          <w:tcPr>
            <w:tcW w:type="dxa" w:w="3408"/>
            <w:vAlign w:val="center"/>
          </w:tcPr>
          <w:p>
            <w:r/>
            <w:r>
              <w:rPr>
                <w:b w:val="0"/>
                <w:sz w:val="16"/>
              </w:rPr>
              <w:t>SQLAlchemy 2.x</w:t>
            </w:r>
          </w:p>
        </w:tc>
        <w:tc>
          <w:tcPr>
            <w:tcW w:type="dxa" w:w="3408"/>
            <w:vAlign w:val="center"/>
          </w:tcPr>
          <w:p>
            <w:r/>
            <w:r>
              <w:rPr>
                <w:b w:val="0"/>
                <w:sz w:val="16"/>
              </w:rPr>
              <w:t>Database access and relationships</w:t>
            </w:r>
          </w:p>
        </w:tc>
      </w:tr>
      <w:tr>
        <w:tc>
          <w:tcPr>
            <w:tcW w:type="dxa" w:w="3408"/>
            <w:vAlign w:val="center"/>
          </w:tcPr>
          <w:p>
            <w:r/>
            <w:r>
              <w:rPr>
                <w:b w:val="0"/>
                <w:sz w:val="16"/>
              </w:rPr>
              <w:t>Database</w:t>
            </w:r>
          </w:p>
        </w:tc>
        <w:tc>
          <w:tcPr>
            <w:tcW w:type="dxa" w:w="3408"/>
            <w:vAlign w:val="center"/>
          </w:tcPr>
          <w:p>
            <w:r/>
            <w:r>
              <w:rPr>
                <w:b w:val="0"/>
                <w:sz w:val="16"/>
              </w:rPr>
              <w:t>PostgreSQL 17</w:t>
            </w:r>
          </w:p>
        </w:tc>
        <w:tc>
          <w:tcPr>
            <w:tcW w:type="dxa" w:w="3408"/>
            <w:vAlign w:val="center"/>
          </w:tcPr>
          <w:p>
            <w:r/>
            <w:r>
              <w:rPr>
                <w:b w:val="0"/>
                <w:sz w:val="16"/>
              </w:rPr>
              <w:t>Transactional relational storage</w:t>
            </w:r>
          </w:p>
        </w:tc>
      </w:tr>
      <w:tr>
        <w:tc>
          <w:tcPr>
            <w:tcW w:type="dxa" w:w="3408"/>
            <w:vAlign w:val="center"/>
          </w:tcPr>
          <w:p>
            <w:r/>
            <w:r>
              <w:rPr>
                <w:b w:val="0"/>
                <w:sz w:val="16"/>
              </w:rPr>
              <w:t>Migrations</w:t>
            </w:r>
          </w:p>
        </w:tc>
        <w:tc>
          <w:tcPr>
            <w:tcW w:type="dxa" w:w="3408"/>
            <w:vAlign w:val="center"/>
          </w:tcPr>
          <w:p>
            <w:r/>
            <w:r>
              <w:rPr>
                <w:b w:val="0"/>
                <w:sz w:val="16"/>
              </w:rPr>
              <w:t>Alembic</w:t>
            </w:r>
          </w:p>
        </w:tc>
        <w:tc>
          <w:tcPr>
            <w:tcW w:type="dxa" w:w="3408"/>
            <w:vAlign w:val="center"/>
          </w:tcPr>
          <w:p>
            <w:r/>
            <w:r>
              <w:rPr>
                <w:b w:val="0"/>
                <w:sz w:val="16"/>
              </w:rPr>
              <w:t>Versioned database schema</w:t>
            </w:r>
          </w:p>
        </w:tc>
      </w:tr>
      <w:tr>
        <w:tc>
          <w:tcPr>
            <w:tcW w:type="dxa" w:w="3408"/>
            <w:vAlign w:val="center"/>
          </w:tcPr>
          <w:p>
            <w:r/>
            <w:r>
              <w:rPr>
                <w:b w:val="0"/>
                <w:sz w:val="16"/>
              </w:rPr>
              <w:t>Excel</w:t>
            </w:r>
          </w:p>
        </w:tc>
        <w:tc>
          <w:tcPr>
            <w:tcW w:type="dxa" w:w="3408"/>
            <w:vAlign w:val="center"/>
          </w:tcPr>
          <w:p>
            <w:r/>
            <w:r>
              <w:rPr>
                <w:b w:val="0"/>
                <w:sz w:val="16"/>
              </w:rPr>
              <w:t>openpyxl</w:t>
            </w:r>
          </w:p>
        </w:tc>
        <w:tc>
          <w:tcPr>
            <w:tcW w:type="dxa" w:w="3408"/>
            <w:vAlign w:val="center"/>
          </w:tcPr>
          <w:p>
            <w:r/>
            <w:r>
              <w:rPr>
                <w:b w:val="0"/>
                <w:sz w:val="16"/>
              </w:rPr>
              <w:t>Read and validate .xlsx files</w:t>
            </w:r>
          </w:p>
        </w:tc>
      </w:tr>
      <w:tr>
        <w:tc>
          <w:tcPr>
            <w:tcW w:type="dxa" w:w="3408"/>
            <w:vAlign w:val="center"/>
          </w:tcPr>
          <w:p>
            <w:r/>
            <w:r>
              <w:rPr>
                <w:b w:val="0"/>
                <w:sz w:val="16"/>
              </w:rPr>
              <w:t>Containerization</w:t>
            </w:r>
          </w:p>
        </w:tc>
        <w:tc>
          <w:tcPr>
            <w:tcW w:type="dxa" w:w="3408"/>
            <w:vAlign w:val="center"/>
          </w:tcPr>
          <w:p>
            <w:r/>
            <w:r>
              <w:rPr>
                <w:b w:val="0"/>
                <w:sz w:val="16"/>
              </w:rPr>
              <w:t>Docker + Docker Compose</w:t>
            </w:r>
          </w:p>
        </w:tc>
        <w:tc>
          <w:tcPr>
            <w:tcW w:type="dxa" w:w="3408"/>
            <w:vAlign w:val="center"/>
          </w:tcPr>
          <w:p>
            <w:r/>
            <w:r>
              <w:rPr>
                <w:b w:val="0"/>
                <w:sz w:val="16"/>
              </w:rPr>
              <w:t>Consistent local/deployment environments</w:t>
            </w:r>
          </w:p>
        </w:tc>
      </w:tr>
      <w:tr>
        <w:tc>
          <w:tcPr>
            <w:tcW w:type="dxa" w:w="3408"/>
            <w:vAlign w:val="center"/>
          </w:tcPr>
          <w:p>
            <w:r/>
            <w:r>
              <w:rPr>
                <w:b w:val="0"/>
                <w:sz w:val="16"/>
              </w:rPr>
              <w:t>Testing</w:t>
            </w:r>
          </w:p>
        </w:tc>
        <w:tc>
          <w:tcPr>
            <w:tcW w:type="dxa" w:w="3408"/>
            <w:vAlign w:val="center"/>
          </w:tcPr>
          <w:p>
            <w:r/>
            <w:r>
              <w:rPr>
                <w:b w:val="0"/>
                <w:sz w:val="16"/>
              </w:rPr>
              <w:t>pytest + HTTPX; frontend tests as required</w:t>
            </w:r>
          </w:p>
        </w:tc>
        <w:tc>
          <w:tcPr>
            <w:tcW w:type="dxa" w:w="3408"/>
            <w:vAlign w:val="center"/>
          </w:tcPr>
          <w:p>
            <w:r/>
            <w:r>
              <w:rPr>
                <w:b w:val="0"/>
                <w:sz w:val="16"/>
              </w:rPr>
              <w:t>Unit, integration and API testing</w:t>
            </w:r>
          </w:p>
        </w:tc>
      </w:tr>
      <w:tr>
        <w:tc>
          <w:tcPr>
            <w:tcW w:type="dxa" w:w="3408"/>
            <w:vAlign w:val="center"/>
          </w:tcPr>
          <w:p>
            <w:r/>
            <w:r>
              <w:rPr>
                <w:b w:val="0"/>
                <w:sz w:val="16"/>
              </w:rPr>
              <w:t>CI/CD</w:t>
            </w:r>
          </w:p>
        </w:tc>
        <w:tc>
          <w:tcPr>
            <w:tcW w:type="dxa" w:w="3408"/>
            <w:vAlign w:val="center"/>
          </w:tcPr>
          <w:p>
            <w:r/>
            <w:r>
              <w:rPr>
                <w:b w:val="0"/>
                <w:sz w:val="16"/>
              </w:rPr>
              <w:t>GitHub Actions or client CI</w:t>
            </w:r>
          </w:p>
        </w:tc>
        <w:tc>
          <w:tcPr>
            <w:tcW w:type="dxa" w:w="3408"/>
            <w:vAlign w:val="center"/>
          </w:tcPr>
          <w:p>
            <w:r/>
            <w:r>
              <w:rPr>
                <w:b w:val="0"/>
                <w:sz w:val="16"/>
              </w:rPr>
              <w:t>Build, test and deployment automation</w:t>
            </w:r>
          </w:p>
        </w:tc>
      </w:tr>
    </w:tbl>
    <w:p>
      <w:pPr>
        <w:pStyle w:val="Heading1"/>
      </w:pPr>
      <w:r>
        <w:t>7. Complete Project Structure</w:t>
      </w:r>
    </w:p>
    <w:p>
      <w:pPr>
        <w:pStyle w:val="NoSpacing"/>
      </w:pPr>
      <w:r>
        <w:rPr>
          <w:rFonts w:ascii="Consolas" w:hAnsi="Consolas"/>
          <w:sz w:val="16"/>
        </w:rPr>
        <w:t>vehicle-master-tracker/</w:t>
        <w:br/>
        <w:t>├── backend/</w:t>
        <w:br/>
        <w:t>│   ├── app/</w:t>
        <w:br/>
        <w:t>│   │   ├── api/</w:t>
        <w:br/>
        <w:t>│   │   │   ├── router.py</w:t>
        <w:br/>
        <w:t>│   │   │   ├── vehicles.py</w:t>
        <w:br/>
        <w:t>│   │   │   └── imports.py</w:t>
        <w:br/>
        <w:t>│   │   ├── core/</w:t>
        <w:br/>
        <w:t>│   │   │   └── config.py</w:t>
        <w:br/>
        <w:t>│   │   ├── db/</w:t>
        <w:br/>
        <w:t>│   │   │   ├── base.py</w:t>
        <w:br/>
        <w:t>│   │   │   └── session.py</w:t>
        <w:br/>
        <w:t>│   │   ├── models/</w:t>
        <w:br/>
        <w:t>│   │   │   ├── __init__.py</w:t>
        <w:br/>
        <w:t>│   │   │   └── vehicle.py</w:t>
        <w:br/>
        <w:t>│   │   ├── schemas/</w:t>
        <w:br/>
        <w:t>│   │   │   ├── vehicle.py</w:t>
        <w:br/>
        <w:t>│   │   │   └── imports.py</w:t>
        <w:br/>
        <w:t>│   │   ├── services/</w:t>
        <w:br/>
        <w:t>│   │   │   ├── vehicle_service.py</w:t>
        <w:br/>
        <w:t>│   │   │   └── import_service.py</w:t>
        <w:br/>
        <w:t>│   │   └── main.py</w:t>
        <w:br/>
        <w:t>│   ├── alembic/</w:t>
        <w:br/>
        <w:t>│   │   ├── versions/</w:t>
        <w:br/>
        <w:t>│   │   │   └── 0001_initial.py</w:t>
        <w:br/>
        <w:t>│   │   └── env.py</w:t>
        <w:br/>
        <w:t>│   ├── requirements.txt</w:t>
        <w:br/>
        <w:t>│   ├── Dockerfile</w:t>
        <w:br/>
        <w:t>│   ├── alembic.ini</w:t>
        <w:br/>
        <w:t>│   └── .env.example</w:t>
        <w:br/>
        <w:t>├── frontend/</w:t>
        <w:br/>
        <w:t>│   ├── src/</w:t>
        <w:br/>
        <w:t>│   │   ├── app/</w:t>
        <w:br/>
        <w:t>│   │   │   ├── page.tsx</w:t>
        <w:br/>
        <w:t>│   │   │   ├── layout.tsx</w:t>
        <w:br/>
        <w:t>│   │   │   ├── globals.css</w:t>
        <w:br/>
        <w:t>│   │   │   ├── import/page.tsx</w:t>
        <w:br/>
        <w:t>│   │   │   └── vehicles/[id]/page.tsx</w:t>
        <w:br/>
        <w:t>│   │   ├── components/</w:t>
        <w:br/>
        <w:t>│   │   ├── lib/api.ts</w:t>
        <w:br/>
        <w:t>│   │   └── types/vehicle.ts</w:t>
        <w:br/>
        <w:t>│   ├── package.json</w:t>
        <w:br/>
        <w:t>│   ├── next.config.ts</w:t>
        <w:br/>
        <w:t>│   ├── Dockerfile</w:t>
        <w:br/>
        <w:t>│   └── .env.example</w:t>
        <w:br/>
        <w:t>├── docker-compose.yml</w:t>
        <w:br/>
        <w:t>├── README.md</w:t>
        <w:br/>
        <w:t>└── Vehicle_Master_Tracker_TDD.docx</w:t>
      </w:r>
    </w:p>
    <w:p>
      <w:pPr>
        <w:pStyle w:val="Heading1"/>
      </w:pPr>
      <w:r>
        <w:t>8. End-to-End Workflow</w:t>
      </w:r>
    </w:p>
    <w:p>
      <w:pPr>
        <w:jc w:val="center"/>
      </w:pPr>
      <w:r>
        <w:drawing>
          <wp:inline xmlns:a="http://schemas.openxmlformats.org/drawingml/2006/main" xmlns:pic="http://schemas.openxmlformats.org/drawingml/2006/picture">
            <wp:extent cx="6217920" cy="2396263"/>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6217920" cy="2396263"/>
                    </a:xfrm>
                    <a:prstGeom prst="rect"/>
                  </pic:spPr>
                </pic:pic>
              </a:graphicData>
            </a:graphic>
          </wp:inline>
        </w:drawing>
      </w:r>
    </w:p>
    <w:p>
      <w:pPr>
        <w:pStyle w:val="Heading2"/>
      </w:pPr>
      <w:r>
        <w:t>8.1 Normal master-screen flow</w:t>
      </w:r>
    </w:p>
    <w:p>
      <w:pPr>
        <w:pStyle w:val="ListNumber"/>
      </w:pPr>
      <w:r>
        <w:t>User opens the master screen.</w:t>
      </w:r>
    </w:p>
    <w:p>
      <w:pPr>
        <w:pStyle w:val="ListNumber"/>
      </w:pPr>
      <w:r>
        <w:t>Frontend calls GET /api/v1/vehicles without filters.</w:t>
      </w:r>
    </w:p>
    <w:p>
      <w:pPr>
        <w:pStyle w:val="ListNumber"/>
      </w:pPr>
      <w:r>
        <w:t>Backend returns the first page of records with pagination metadata.</w:t>
      </w:r>
    </w:p>
    <w:p>
      <w:pPr>
        <w:pStyle w:val="ListNumber"/>
      </w:pPr>
      <w:r>
        <w:t>User enters one or more filter values.</w:t>
      </w:r>
    </w:p>
    <w:p>
      <w:pPr>
        <w:pStyle w:val="ListNumber"/>
      </w:pPr>
      <w:r>
        <w:t>Frontend sends only populated filters to the API.</w:t>
      </w:r>
    </w:p>
    <w:p>
      <w:pPr>
        <w:pStyle w:val="ListNumber"/>
      </w:pPr>
      <w:r>
        <w:t>Backend applies AND semantics across populated master filters and an EXISTS condition for variant_name.</w:t>
      </w:r>
    </w:p>
    <w:p>
      <w:pPr>
        <w:pStyle w:val="ListNumber"/>
      </w:pPr>
      <w:r>
        <w:t>PostgreSQL returns matching base-model records.</w:t>
      </w:r>
    </w:p>
    <w:p>
      <w:pPr>
        <w:pStyle w:val="ListNumber"/>
      </w:pPr>
      <w:r>
        <w:t>Frontend displays the result list.</w:t>
      </w:r>
    </w:p>
    <w:p>
      <w:pPr>
        <w:pStyle w:val="ListNumber"/>
      </w:pPr>
      <w:r>
        <w:t>If zero records are returned, the UI displays 'No records found'.</w:t>
      </w:r>
    </w:p>
    <w:p>
      <w:pPr>
        <w:pStyle w:val="ListNumber"/>
      </w:pPr>
      <w:r>
        <w:t>User clicks a base model and the detail view loads the complete vehicle plus variants.</w:t>
      </w:r>
    </w:p>
    <w:p>
      <w:pPr>
        <w:pStyle w:val="Heading2"/>
      </w:pPr>
      <w:r>
        <w:t>8.2 Excel import workflow</w:t>
      </w:r>
    </w:p>
    <w:p>
      <w:pPr>
        <w:pStyle w:val="ListNumber"/>
      </w:pPr>
      <w:r>
        <w:t>User selects an Excel file.</w:t>
      </w:r>
    </w:p>
    <w:p>
      <w:pPr>
        <w:pStyle w:val="ListNumber"/>
      </w:pPr>
      <w:r>
        <w:t>Frontend uploads the file to the preview endpoint.</w:t>
      </w:r>
    </w:p>
    <w:p>
      <w:pPr>
        <w:pStyle w:val="ListNumber"/>
      </w:pPr>
      <w:r>
        <w:t>Backend validates file type, required headers, row structure and field lengths.</w:t>
      </w:r>
    </w:p>
    <w:p>
      <w:pPr>
        <w:pStyle w:val="ListNumber"/>
      </w:pPr>
      <w:r>
        <w:t>Blank inherited BASE VEHICLE MODEL cells are filled from the latest non-blank base model.</w:t>
      </w:r>
    </w:p>
    <w:p>
      <w:pPr>
        <w:pStyle w:val="ListNumber"/>
      </w:pPr>
      <w:r>
        <w:t>'--' and equivalent missing markers are normalized to NULL.</w:t>
      </w:r>
    </w:p>
    <w:p>
      <w:pPr>
        <w:pStyle w:val="ListNumber"/>
      </w:pPr>
      <w:r>
        <w:t>Rows are grouped by base model.</w:t>
      </w:r>
    </w:p>
    <w:p>
      <w:pPr>
        <w:pStyle w:val="ListNumber"/>
      </w:pPr>
      <w:r>
        <w:t>Variant names are validated and duplicates are detected.</w:t>
      </w:r>
    </w:p>
    <w:p>
      <w:pPr>
        <w:pStyle w:val="ListNumber"/>
      </w:pPr>
      <w:r>
        <w:t>Preview response reports counts and validation errors without changing production data.</w:t>
      </w:r>
    </w:p>
    <w:p>
      <w:pPr>
        <w:pStyle w:val="ListNumber"/>
      </w:pPr>
      <w:r>
        <w:t>User confirms the import.</w:t>
      </w:r>
    </w:p>
    <w:p>
      <w:pPr>
        <w:pStyle w:val="ListNumber"/>
      </w:pPr>
      <w:r>
        <w:t>Backend performs an atomic upsert/replace operation in a transaction.</w:t>
      </w:r>
    </w:p>
    <w:p>
      <w:pPr>
        <w:pStyle w:val="ListNumber"/>
      </w:pPr>
      <w:r>
        <w:t>Import result reports created, updated, skipped and failed records.</w:t>
      </w:r>
    </w:p>
    <w:p>
      <w:pPr>
        <w:pStyle w:val="Heading1"/>
      </w:pPr>
      <w:r>
        <w:t>9. Database Design</w:t>
      </w:r>
    </w:p>
    <w:p>
      <w:pPr>
        <w:jc w:val="center"/>
      </w:pPr>
      <w:r>
        <w:drawing>
          <wp:inline xmlns:a="http://schemas.openxmlformats.org/drawingml/2006/main" xmlns:pic="http://schemas.openxmlformats.org/drawingml/2006/picture">
            <wp:extent cx="6217920" cy="2901696"/>
            <wp:docPr id="3" name="Picture 3"/>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6217920" cy="2901696"/>
                    </a:xfrm>
                    <a:prstGeom prst="rect"/>
                  </pic:spPr>
                </pic:pic>
              </a:graphicData>
            </a:graphic>
          </wp:inline>
        </w:drawing>
      </w:r>
    </w:p>
    <w:p>
      <w:pPr>
        <w:pStyle w:val="Heading2"/>
      </w:pPr>
      <w:r>
        <w:t>9.1 vehicles table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6"/>
              </w:rPr>
              <w:t>Column</w:t>
            </w:r>
          </w:p>
        </w:tc>
        <w:tc>
          <w:tcPr>
            <w:tcW w:type="dxa" w:w="2556"/>
            <w:vAlign w:val="center"/>
            <w:shd w:fill="D9EAF7"/>
          </w:tcPr>
          <w:p>
            <w:r/>
            <w:r>
              <w:rPr>
                <w:b/>
                <w:sz w:val="16"/>
              </w:rPr>
              <w:t>Type</w:t>
            </w:r>
          </w:p>
        </w:tc>
        <w:tc>
          <w:tcPr>
            <w:tcW w:type="dxa" w:w="2556"/>
            <w:vAlign w:val="center"/>
            <w:shd w:fill="D9EAF7"/>
          </w:tcPr>
          <w:p>
            <w:r/>
            <w:r>
              <w:rPr>
                <w:b/>
                <w:sz w:val="16"/>
              </w:rPr>
              <w:t>Constraints</w:t>
            </w:r>
          </w:p>
        </w:tc>
        <w:tc>
          <w:tcPr>
            <w:tcW w:type="dxa" w:w="2556"/>
            <w:vAlign w:val="center"/>
            <w:shd w:fill="D9EAF7"/>
          </w:tcPr>
          <w:p>
            <w:r/>
            <w:r>
              <w:rPr>
                <w:b/>
                <w:sz w:val="16"/>
              </w:rPr>
              <w:t>Purpose</w:t>
            </w:r>
          </w:p>
        </w:tc>
      </w:tr>
      <w:tr>
        <w:tc>
          <w:tcPr>
            <w:tcW w:type="dxa" w:w="2556"/>
            <w:vAlign w:val="center"/>
          </w:tcPr>
          <w:p>
            <w:r/>
            <w:r>
              <w:rPr>
                <w:b w:val="0"/>
                <w:sz w:val="16"/>
              </w:rPr>
              <w:t>id</w:t>
            </w:r>
          </w:p>
        </w:tc>
        <w:tc>
          <w:tcPr>
            <w:tcW w:type="dxa" w:w="2556"/>
            <w:vAlign w:val="center"/>
          </w:tcPr>
          <w:p>
            <w:r/>
            <w:r>
              <w:rPr>
                <w:b w:val="0"/>
                <w:sz w:val="16"/>
              </w:rPr>
              <w:t>BIGINT</w:t>
            </w:r>
          </w:p>
        </w:tc>
        <w:tc>
          <w:tcPr>
            <w:tcW w:type="dxa" w:w="2556"/>
            <w:vAlign w:val="center"/>
          </w:tcPr>
          <w:p>
            <w:r/>
            <w:r>
              <w:rPr>
                <w:b w:val="0"/>
                <w:sz w:val="16"/>
              </w:rPr>
              <w:t>PK</w:t>
            </w:r>
          </w:p>
        </w:tc>
        <w:tc>
          <w:tcPr>
            <w:tcW w:type="dxa" w:w="2556"/>
            <w:vAlign w:val="center"/>
          </w:tcPr>
          <w:p>
            <w:r/>
            <w:r>
              <w:rPr>
                <w:b w:val="0"/>
                <w:sz w:val="16"/>
              </w:rPr>
              <w:t>Internal stable identifier</w:t>
            </w:r>
          </w:p>
        </w:tc>
      </w:tr>
      <w:tr>
        <w:tc>
          <w:tcPr>
            <w:tcW w:type="dxa" w:w="2556"/>
            <w:vAlign w:val="center"/>
          </w:tcPr>
          <w:p>
            <w:r/>
            <w:r>
              <w:rPr>
                <w:b w:val="0"/>
                <w:sz w:val="16"/>
              </w:rPr>
              <w:t>base_model_name</w:t>
            </w:r>
          </w:p>
        </w:tc>
        <w:tc>
          <w:tcPr>
            <w:tcW w:type="dxa" w:w="2556"/>
            <w:vAlign w:val="center"/>
          </w:tcPr>
          <w:p>
            <w:r/>
            <w:r>
              <w:rPr>
                <w:b w:val="0"/>
                <w:sz w:val="16"/>
              </w:rPr>
              <w:t>VARCHAR</w:t>
            </w:r>
          </w:p>
        </w:tc>
        <w:tc>
          <w:tcPr>
            <w:tcW w:type="dxa" w:w="2556"/>
            <w:vAlign w:val="center"/>
          </w:tcPr>
          <w:p>
            <w:r/>
            <w:r>
              <w:rPr>
                <w:b w:val="0"/>
                <w:sz w:val="16"/>
              </w:rPr>
              <w:t>NOT NULL, UNIQUE</w:t>
            </w:r>
          </w:p>
        </w:tc>
        <w:tc>
          <w:tcPr>
            <w:tcW w:type="dxa" w:w="2556"/>
            <w:vAlign w:val="center"/>
          </w:tcPr>
          <w:p>
            <w:r/>
            <w:r>
              <w:rPr>
                <w:b w:val="0"/>
                <w:sz w:val="16"/>
              </w:rPr>
              <w:t>Base vehicle master name</w:t>
            </w:r>
          </w:p>
        </w:tc>
      </w:tr>
      <w:tr>
        <w:tc>
          <w:tcPr>
            <w:tcW w:type="dxa" w:w="2556"/>
            <w:vAlign w:val="center"/>
          </w:tcPr>
          <w:p>
            <w:r/>
            <w:r>
              <w:rPr>
                <w:b w:val="0"/>
                <w:sz w:val="16"/>
              </w:rPr>
              <w:t>rlf_id</w:t>
            </w:r>
          </w:p>
        </w:tc>
        <w:tc>
          <w:tcPr>
            <w:tcW w:type="dxa" w:w="2556"/>
            <w:vAlign w:val="center"/>
          </w:tcPr>
          <w:p>
            <w:r/>
            <w:r>
              <w:rPr>
                <w:b w:val="0"/>
                <w:sz w:val="16"/>
              </w:rPr>
              <w:t>VARCHAR</w:t>
            </w:r>
          </w:p>
        </w:tc>
        <w:tc>
          <w:tcPr>
            <w:tcW w:type="dxa" w:w="2556"/>
            <w:vAlign w:val="center"/>
          </w:tcPr>
          <w:p>
            <w:r/>
            <w:r>
              <w:rPr>
                <w:b w:val="0"/>
                <w:sz w:val="16"/>
              </w:rPr>
              <w:t>NULL, indexed</w:t>
            </w:r>
          </w:p>
        </w:tc>
        <w:tc>
          <w:tcPr>
            <w:tcW w:type="dxa" w:w="2556"/>
            <w:vAlign w:val="center"/>
          </w:tcPr>
          <w:p>
            <w:r/>
            <w:r>
              <w:rPr>
                <w:b w:val="0"/>
                <w:sz w:val="16"/>
              </w:rPr>
              <w:t>RLF identifier</w:t>
            </w:r>
          </w:p>
        </w:tc>
      </w:tr>
      <w:tr>
        <w:tc>
          <w:tcPr>
            <w:tcW w:type="dxa" w:w="2556"/>
            <w:vAlign w:val="center"/>
          </w:tcPr>
          <w:p>
            <w:r/>
            <w:r>
              <w:rPr>
                <w:b w:val="0"/>
                <w:sz w:val="16"/>
              </w:rPr>
              <w:t>rm_id</w:t>
            </w:r>
          </w:p>
        </w:tc>
        <w:tc>
          <w:tcPr>
            <w:tcW w:type="dxa" w:w="2556"/>
            <w:vAlign w:val="center"/>
          </w:tcPr>
          <w:p>
            <w:r/>
            <w:r>
              <w:rPr>
                <w:b w:val="0"/>
                <w:sz w:val="16"/>
              </w:rPr>
              <w:t>VARCHAR</w:t>
            </w:r>
          </w:p>
        </w:tc>
        <w:tc>
          <w:tcPr>
            <w:tcW w:type="dxa" w:w="2556"/>
            <w:vAlign w:val="center"/>
          </w:tcPr>
          <w:p>
            <w:r/>
            <w:r>
              <w:rPr>
                <w:b w:val="0"/>
                <w:sz w:val="16"/>
              </w:rPr>
              <w:t>NULL, indexed</w:t>
            </w:r>
          </w:p>
        </w:tc>
        <w:tc>
          <w:tcPr>
            <w:tcW w:type="dxa" w:w="2556"/>
            <w:vAlign w:val="center"/>
          </w:tcPr>
          <w:p>
            <w:r/>
            <w:r>
              <w:rPr>
                <w:b w:val="0"/>
                <w:sz w:val="16"/>
              </w:rPr>
              <w:t>RM identifier</w:t>
            </w:r>
          </w:p>
        </w:tc>
      </w:tr>
      <w:tr>
        <w:tc>
          <w:tcPr>
            <w:tcW w:type="dxa" w:w="2556"/>
            <w:vAlign w:val="center"/>
          </w:tcPr>
          <w:p>
            <w:r/>
            <w:r>
              <w:rPr>
                <w:b w:val="0"/>
                <w:sz w:val="16"/>
              </w:rPr>
              <w:t>ip_id</w:t>
            </w:r>
          </w:p>
        </w:tc>
        <w:tc>
          <w:tcPr>
            <w:tcW w:type="dxa" w:w="2556"/>
            <w:vAlign w:val="center"/>
          </w:tcPr>
          <w:p>
            <w:r/>
            <w:r>
              <w:rPr>
                <w:b w:val="0"/>
                <w:sz w:val="16"/>
              </w:rPr>
              <w:t>VARCHAR</w:t>
            </w:r>
          </w:p>
        </w:tc>
        <w:tc>
          <w:tcPr>
            <w:tcW w:type="dxa" w:w="2556"/>
            <w:vAlign w:val="center"/>
          </w:tcPr>
          <w:p>
            <w:r/>
            <w:r>
              <w:rPr>
                <w:b w:val="0"/>
                <w:sz w:val="16"/>
              </w:rPr>
              <w:t>NULL, indexed</w:t>
            </w:r>
          </w:p>
        </w:tc>
        <w:tc>
          <w:tcPr>
            <w:tcW w:type="dxa" w:w="2556"/>
            <w:vAlign w:val="center"/>
          </w:tcPr>
          <w:p>
            <w:r/>
            <w:r>
              <w:rPr>
                <w:b w:val="0"/>
                <w:sz w:val="16"/>
              </w:rPr>
              <w:t>IP identifier</w:t>
            </w:r>
          </w:p>
        </w:tc>
      </w:tr>
      <w:tr>
        <w:tc>
          <w:tcPr>
            <w:tcW w:type="dxa" w:w="2556"/>
            <w:vAlign w:val="center"/>
          </w:tcPr>
          <w:p>
            <w:r/>
            <w:r>
              <w:rPr>
                <w:b w:val="0"/>
                <w:sz w:val="16"/>
              </w:rPr>
              <w:t>evap_id</w:t>
            </w:r>
          </w:p>
        </w:tc>
        <w:tc>
          <w:tcPr>
            <w:tcW w:type="dxa" w:w="2556"/>
            <w:vAlign w:val="center"/>
          </w:tcPr>
          <w:p>
            <w:r/>
            <w:r>
              <w:rPr>
                <w:b w:val="0"/>
                <w:sz w:val="16"/>
              </w:rPr>
              <w:t>VARCHAR</w:t>
            </w:r>
          </w:p>
        </w:tc>
        <w:tc>
          <w:tcPr>
            <w:tcW w:type="dxa" w:w="2556"/>
            <w:vAlign w:val="center"/>
          </w:tcPr>
          <w:p>
            <w:r/>
            <w:r>
              <w:rPr>
                <w:b w:val="0"/>
                <w:sz w:val="16"/>
              </w:rPr>
              <w:t>NULL, indexed</w:t>
            </w:r>
          </w:p>
        </w:tc>
        <w:tc>
          <w:tcPr>
            <w:tcW w:type="dxa" w:w="2556"/>
            <w:vAlign w:val="center"/>
          </w:tcPr>
          <w:p>
            <w:r/>
            <w:r>
              <w:rPr>
                <w:b w:val="0"/>
                <w:sz w:val="16"/>
              </w:rPr>
              <w:t>EVAP identifier</w:t>
            </w:r>
          </w:p>
        </w:tc>
      </w:tr>
      <w:tr>
        <w:tc>
          <w:tcPr>
            <w:tcW w:type="dxa" w:w="2556"/>
            <w:vAlign w:val="center"/>
          </w:tcPr>
          <w:p>
            <w:r/>
            <w:r>
              <w:rPr>
                <w:b w:val="0"/>
                <w:sz w:val="16"/>
              </w:rPr>
              <w:t>pr_id</w:t>
            </w:r>
          </w:p>
        </w:tc>
        <w:tc>
          <w:tcPr>
            <w:tcW w:type="dxa" w:w="2556"/>
            <w:vAlign w:val="center"/>
          </w:tcPr>
          <w:p>
            <w:r/>
            <w:r>
              <w:rPr>
                <w:b w:val="0"/>
                <w:sz w:val="16"/>
              </w:rPr>
              <w:t>VARCHAR</w:t>
            </w:r>
          </w:p>
        </w:tc>
        <w:tc>
          <w:tcPr>
            <w:tcW w:type="dxa" w:w="2556"/>
            <w:vAlign w:val="center"/>
          </w:tcPr>
          <w:p>
            <w:r/>
            <w:r>
              <w:rPr>
                <w:b w:val="0"/>
                <w:sz w:val="16"/>
              </w:rPr>
              <w:t>NULL, indexed</w:t>
            </w:r>
          </w:p>
        </w:tc>
        <w:tc>
          <w:tcPr>
            <w:tcW w:type="dxa" w:w="2556"/>
            <w:vAlign w:val="center"/>
          </w:tcPr>
          <w:p>
            <w:r/>
            <w:r>
              <w:rPr>
                <w:b w:val="0"/>
                <w:sz w:val="16"/>
              </w:rPr>
              <w:t>PR identifier</w:t>
            </w:r>
          </w:p>
        </w:tc>
      </w:tr>
      <w:tr>
        <w:tc>
          <w:tcPr>
            <w:tcW w:type="dxa" w:w="2556"/>
            <w:vAlign w:val="center"/>
          </w:tcPr>
          <w:p>
            <w:r/>
            <w:r>
              <w:rPr>
                <w:b w:val="0"/>
                <w:sz w:val="16"/>
              </w:rPr>
              <w:t>df_id</w:t>
            </w:r>
          </w:p>
        </w:tc>
        <w:tc>
          <w:tcPr>
            <w:tcW w:type="dxa" w:w="2556"/>
            <w:vAlign w:val="center"/>
          </w:tcPr>
          <w:p>
            <w:r/>
            <w:r>
              <w:rPr>
                <w:b w:val="0"/>
                <w:sz w:val="16"/>
              </w:rPr>
              <w:t>VARCHAR</w:t>
            </w:r>
          </w:p>
        </w:tc>
        <w:tc>
          <w:tcPr>
            <w:tcW w:type="dxa" w:w="2556"/>
            <w:vAlign w:val="center"/>
          </w:tcPr>
          <w:p>
            <w:r/>
            <w:r>
              <w:rPr>
                <w:b w:val="0"/>
                <w:sz w:val="16"/>
              </w:rPr>
              <w:t>NULL, indexed</w:t>
            </w:r>
          </w:p>
        </w:tc>
        <w:tc>
          <w:tcPr>
            <w:tcW w:type="dxa" w:w="2556"/>
            <w:vAlign w:val="center"/>
          </w:tcPr>
          <w:p>
            <w:r/>
            <w:r>
              <w:rPr>
                <w:b w:val="0"/>
                <w:sz w:val="16"/>
              </w:rPr>
              <w:t>DF identifier</w:t>
            </w:r>
          </w:p>
        </w:tc>
      </w:tr>
      <w:tr>
        <w:tc>
          <w:tcPr>
            <w:tcW w:type="dxa" w:w="2556"/>
            <w:vAlign w:val="center"/>
          </w:tcPr>
          <w:p>
            <w:r/>
            <w:r>
              <w:rPr>
                <w:b w:val="0"/>
                <w:sz w:val="16"/>
              </w:rPr>
              <w:t>ob_id</w:t>
            </w:r>
          </w:p>
        </w:tc>
        <w:tc>
          <w:tcPr>
            <w:tcW w:type="dxa" w:w="2556"/>
            <w:vAlign w:val="center"/>
          </w:tcPr>
          <w:p>
            <w:r/>
            <w:r>
              <w:rPr>
                <w:b w:val="0"/>
                <w:sz w:val="16"/>
              </w:rPr>
              <w:t>VARCHAR</w:t>
            </w:r>
          </w:p>
        </w:tc>
        <w:tc>
          <w:tcPr>
            <w:tcW w:type="dxa" w:w="2556"/>
            <w:vAlign w:val="center"/>
          </w:tcPr>
          <w:p>
            <w:r/>
            <w:r>
              <w:rPr>
                <w:b w:val="0"/>
                <w:sz w:val="16"/>
              </w:rPr>
              <w:t>NULL, indexed</w:t>
            </w:r>
          </w:p>
        </w:tc>
        <w:tc>
          <w:tcPr>
            <w:tcW w:type="dxa" w:w="2556"/>
            <w:vAlign w:val="center"/>
          </w:tcPr>
          <w:p>
            <w:r/>
            <w:r>
              <w:rPr>
                <w:b w:val="0"/>
                <w:sz w:val="16"/>
              </w:rPr>
              <w:t>OB identifier; may repeat</w:t>
            </w:r>
          </w:p>
        </w:tc>
      </w:tr>
      <w:tr>
        <w:tc>
          <w:tcPr>
            <w:tcW w:type="dxa" w:w="2556"/>
            <w:vAlign w:val="center"/>
          </w:tcPr>
          <w:p>
            <w:r/>
            <w:r>
              <w:rPr>
                <w:b w:val="0"/>
                <w:sz w:val="16"/>
              </w:rPr>
              <w:t>er_id</w:t>
            </w:r>
          </w:p>
        </w:tc>
        <w:tc>
          <w:tcPr>
            <w:tcW w:type="dxa" w:w="2556"/>
            <w:vAlign w:val="center"/>
          </w:tcPr>
          <w:p>
            <w:r/>
            <w:r>
              <w:rPr>
                <w:b w:val="0"/>
                <w:sz w:val="16"/>
              </w:rPr>
              <w:t>VARCHAR</w:t>
            </w:r>
          </w:p>
        </w:tc>
        <w:tc>
          <w:tcPr>
            <w:tcW w:type="dxa" w:w="2556"/>
            <w:vAlign w:val="center"/>
          </w:tcPr>
          <w:p>
            <w:r/>
            <w:r>
              <w:rPr>
                <w:b w:val="0"/>
                <w:sz w:val="16"/>
              </w:rPr>
              <w:t>NULL, indexed</w:t>
            </w:r>
          </w:p>
        </w:tc>
        <w:tc>
          <w:tcPr>
            <w:tcW w:type="dxa" w:w="2556"/>
            <w:vAlign w:val="center"/>
          </w:tcPr>
          <w:p>
            <w:r/>
            <w:r>
              <w:rPr>
                <w:b w:val="0"/>
                <w:sz w:val="16"/>
              </w:rPr>
              <w:t>ER identifier</w:t>
            </w:r>
          </w:p>
        </w:tc>
      </w:tr>
      <w:tr>
        <w:tc>
          <w:tcPr>
            <w:tcW w:type="dxa" w:w="2556"/>
            <w:vAlign w:val="center"/>
          </w:tcPr>
          <w:p>
            <w:r/>
            <w:r>
              <w:rPr>
                <w:b w:val="0"/>
                <w:sz w:val="16"/>
              </w:rPr>
              <w:t>pems_id</w:t>
            </w:r>
          </w:p>
        </w:tc>
        <w:tc>
          <w:tcPr>
            <w:tcW w:type="dxa" w:w="2556"/>
            <w:vAlign w:val="center"/>
          </w:tcPr>
          <w:p>
            <w:r/>
            <w:r>
              <w:rPr>
                <w:b w:val="0"/>
                <w:sz w:val="16"/>
              </w:rPr>
              <w:t>VARCHAR</w:t>
            </w:r>
          </w:p>
        </w:tc>
        <w:tc>
          <w:tcPr>
            <w:tcW w:type="dxa" w:w="2556"/>
            <w:vAlign w:val="center"/>
          </w:tcPr>
          <w:p>
            <w:r/>
            <w:r>
              <w:rPr>
                <w:b w:val="0"/>
                <w:sz w:val="16"/>
              </w:rPr>
              <w:t>NULL, indexed</w:t>
            </w:r>
          </w:p>
        </w:tc>
        <w:tc>
          <w:tcPr>
            <w:tcW w:type="dxa" w:w="2556"/>
            <w:vAlign w:val="center"/>
          </w:tcPr>
          <w:p>
            <w:r/>
            <w:r>
              <w:rPr>
                <w:b w:val="0"/>
                <w:sz w:val="16"/>
              </w:rPr>
              <w:t>PEMS identifier</w:t>
            </w:r>
          </w:p>
        </w:tc>
      </w:tr>
      <w:tr>
        <w:tc>
          <w:tcPr>
            <w:tcW w:type="dxa" w:w="2556"/>
            <w:vAlign w:val="center"/>
          </w:tcPr>
          <w:p>
            <w:r/>
            <w:r>
              <w:rPr>
                <w:b w:val="0"/>
                <w:sz w:val="16"/>
              </w:rPr>
              <w:t>created_at</w:t>
            </w:r>
          </w:p>
        </w:tc>
        <w:tc>
          <w:tcPr>
            <w:tcW w:type="dxa" w:w="2556"/>
            <w:vAlign w:val="center"/>
          </w:tcPr>
          <w:p>
            <w:r/>
            <w:r>
              <w:rPr>
                <w:b w:val="0"/>
                <w:sz w:val="16"/>
              </w:rPr>
              <w:t>TIMESTAMPTZ</w:t>
            </w:r>
          </w:p>
        </w:tc>
        <w:tc>
          <w:tcPr>
            <w:tcW w:type="dxa" w:w="2556"/>
            <w:vAlign w:val="center"/>
          </w:tcPr>
          <w:p>
            <w:r/>
            <w:r>
              <w:rPr>
                <w:b w:val="0"/>
                <w:sz w:val="16"/>
              </w:rPr>
              <w:t>NOT NULL</w:t>
            </w:r>
          </w:p>
        </w:tc>
        <w:tc>
          <w:tcPr>
            <w:tcW w:type="dxa" w:w="2556"/>
            <w:vAlign w:val="center"/>
          </w:tcPr>
          <w:p>
            <w:r/>
            <w:r>
              <w:rPr>
                <w:b w:val="0"/>
                <w:sz w:val="16"/>
              </w:rPr>
              <w:t>Creation timestamp</w:t>
            </w:r>
          </w:p>
        </w:tc>
      </w:tr>
      <w:tr>
        <w:tc>
          <w:tcPr>
            <w:tcW w:type="dxa" w:w="2556"/>
            <w:vAlign w:val="center"/>
          </w:tcPr>
          <w:p>
            <w:r/>
            <w:r>
              <w:rPr>
                <w:b w:val="0"/>
                <w:sz w:val="16"/>
              </w:rPr>
              <w:t>updated_at</w:t>
            </w:r>
          </w:p>
        </w:tc>
        <w:tc>
          <w:tcPr>
            <w:tcW w:type="dxa" w:w="2556"/>
            <w:vAlign w:val="center"/>
          </w:tcPr>
          <w:p>
            <w:r/>
            <w:r>
              <w:rPr>
                <w:b w:val="0"/>
                <w:sz w:val="16"/>
              </w:rPr>
              <w:t>TIMESTAMPTZ</w:t>
            </w:r>
          </w:p>
        </w:tc>
        <w:tc>
          <w:tcPr>
            <w:tcW w:type="dxa" w:w="2556"/>
            <w:vAlign w:val="center"/>
          </w:tcPr>
          <w:p>
            <w:r/>
            <w:r>
              <w:rPr>
                <w:b w:val="0"/>
                <w:sz w:val="16"/>
              </w:rPr>
              <w:t>NOT NULL</w:t>
            </w:r>
          </w:p>
        </w:tc>
        <w:tc>
          <w:tcPr>
            <w:tcW w:type="dxa" w:w="2556"/>
            <w:vAlign w:val="center"/>
          </w:tcPr>
          <w:p>
            <w:r/>
            <w:r>
              <w:rPr>
                <w:b w:val="0"/>
                <w:sz w:val="16"/>
              </w:rPr>
              <w:t>Last modification timestamp</w:t>
            </w:r>
          </w:p>
        </w:tc>
      </w:tr>
    </w:tbl>
    <w:p>
      <w:pPr>
        <w:pStyle w:val="Heading2"/>
      </w:pPr>
      <w:r>
        <w:t>9.2 variants table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6"/>
              </w:rPr>
              <w:t>Column</w:t>
            </w:r>
          </w:p>
        </w:tc>
        <w:tc>
          <w:tcPr>
            <w:tcW w:type="dxa" w:w="2556"/>
            <w:vAlign w:val="center"/>
            <w:shd w:fill="D9EAF7"/>
          </w:tcPr>
          <w:p>
            <w:r/>
            <w:r>
              <w:rPr>
                <w:b/>
                <w:sz w:val="16"/>
              </w:rPr>
              <w:t>Type</w:t>
            </w:r>
          </w:p>
        </w:tc>
        <w:tc>
          <w:tcPr>
            <w:tcW w:type="dxa" w:w="2556"/>
            <w:vAlign w:val="center"/>
            <w:shd w:fill="D9EAF7"/>
          </w:tcPr>
          <w:p>
            <w:r/>
            <w:r>
              <w:rPr>
                <w:b/>
                <w:sz w:val="16"/>
              </w:rPr>
              <w:t>Constraints</w:t>
            </w:r>
          </w:p>
        </w:tc>
        <w:tc>
          <w:tcPr>
            <w:tcW w:type="dxa" w:w="2556"/>
            <w:vAlign w:val="center"/>
            <w:shd w:fill="D9EAF7"/>
          </w:tcPr>
          <w:p>
            <w:r/>
            <w:r>
              <w:rPr>
                <w:b/>
                <w:sz w:val="16"/>
              </w:rPr>
              <w:t>Purpose</w:t>
            </w:r>
          </w:p>
        </w:tc>
      </w:tr>
      <w:tr>
        <w:tc>
          <w:tcPr>
            <w:tcW w:type="dxa" w:w="2556"/>
            <w:vAlign w:val="center"/>
          </w:tcPr>
          <w:p>
            <w:r/>
            <w:r>
              <w:rPr>
                <w:b w:val="0"/>
                <w:sz w:val="16"/>
              </w:rPr>
              <w:t>id</w:t>
            </w:r>
          </w:p>
        </w:tc>
        <w:tc>
          <w:tcPr>
            <w:tcW w:type="dxa" w:w="2556"/>
            <w:vAlign w:val="center"/>
          </w:tcPr>
          <w:p>
            <w:r/>
            <w:r>
              <w:rPr>
                <w:b w:val="0"/>
                <w:sz w:val="16"/>
              </w:rPr>
              <w:t>BIGINT</w:t>
            </w:r>
          </w:p>
        </w:tc>
        <w:tc>
          <w:tcPr>
            <w:tcW w:type="dxa" w:w="2556"/>
            <w:vAlign w:val="center"/>
          </w:tcPr>
          <w:p>
            <w:r/>
            <w:r>
              <w:rPr>
                <w:b w:val="0"/>
                <w:sz w:val="16"/>
              </w:rPr>
              <w:t>PK</w:t>
            </w:r>
          </w:p>
        </w:tc>
        <w:tc>
          <w:tcPr>
            <w:tcW w:type="dxa" w:w="2556"/>
            <w:vAlign w:val="center"/>
          </w:tcPr>
          <w:p>
            <w:r/>
            <w:r>
              <w:rPr>
                <w:b w:val="0"/>
                <w:sz w:val="16"/>
              </w:rPr>
              <w:t>Variant identifier</w:t>
            </w:r>
          </w:p>
        </w:tc>
      </w:tr>
      <w:tr>
        <w:tc>
          <w:tcPr>
            <w:tcW w:type="dxa" w:w="2556"/>
            <w:vAlign w:val="center"/>
          </w:tcPr>
          <w:p>
            <w:r/>
            <w:r>
              <w:rPr>
                <w:b w:val="0"/>
                <w:sz w:val="16"/>
              </w:rPr>
              <w:t>vehicle_id</w:t>
            </w:r>
          </w:p>
        </w:tc>
        <w:tc>
          <w:tcPr>
            <w:tcW w:type="dxa" w:w="2556"/>
            <w:vAlign w:val="center"/>
          </w:tcPr>
          <w:p>
            <w:r/>
            <w:r>
              <w:rPr>
                <w:b w:val="0"/>
                <w:sz w:val="16"/>
              </w:rPr>
              <w:t>BIGINT</w:t>
            </w:r>
          </w:p>
        </w:tc>
        <w:tc>
          <w:tcPr>
            <w:tcW w:type="dxa" w:w="2556"/>
            <w:vAlign w:val="center"/>
          </w:tcPr>
          <w:p>
            <w:r/>
            <w:r>
              <w:rPr>
                <w:b w:val="0"/>
                <w:sz w:val="16"/>
              </w:rPr>
              <w:t>FK, NOT NULL</w:t>
            </w:r>
          </w:p>
        </w:tc>
        <w:tc>
          <w:tcPr>
            <w:tcW w:type="dxa" w:w="2556"/>
            <w:vAlign w:val="center"/>
          </w:tcPr>
          <w:p>
            <w:r/>
            <w:r>
              <w:rPr>
                <w:b w:val="0"/>
                <w:sz w:val="16"/>
              </w:rPr>
              <w:t>Parent vehicle</w:t>
            </w:r>
          </w:p>
        </w:tc>
      </w:tr>
      <w:tr>
        <w:tc>
          <w:tcPr>
            <w:tcW w:type="dxa" w:w="2556"/>
            <w:vAlign w:val="center"/>
          </w:tcPr>
          <w:p>
            <w:r/>
            <w:r>
              <w:rPr>
                <w:b w:val="0"/>
                <w:sz w:val="16"/>
              </w:rPr>
              <w:t>variant_name</w:t>
            </w:r>
          </w:p>
        </w:tc>
        <w:tc>
          <w:tcPr>
            <w:tcW w:type="dxa" w:w="2556"/>
            <w:vAlign w:val="center"/>
          </w:tcPr>
          <w:p>
            <w:r/>
            <w:r>
              <w:rPr>
                <w:b w:val="0"/>
                <w:sz w:val="16"/>
              </w:rPr>
              <w:t>VARCHAR</w:t>
            </w:r>
          </w:p>
        </w:tc>
        <w:tc>
          <w:tcPr>
            <w:tcW w:type="dxa" w:w="2556"/>
            <w:vAlign w:val="center"/>
          </w:tcPr>
          <w:p>
            <w:r/>
            <w:r>
              <w:rPr>
                <w:b w:val="0"/>
                <w:sz w:val="16"/>
              </w:rPr>
              <w:t>NOT NULL</w:t>
            </w:r>
          </w:p>
        </w:tc>
        <w:tc>
          <w:tcPr>
            <w:tcW w:type="dxa" w:w="2556"/>
            <w:vAlign w:val="center"/>
          </w:tcPr>
          <w:p>
            <w:r/>
            <w:r>
              <w:rPr>
                <w:b w:val="0"/>
                <w:sz w:val="16"/>
              </w:rPr>
              <w:t>Variant display name</w:t>
            </w:r>
          </w:p>
        </w:tc>
      </w:tr>
      <w:tr>
        <w:tc>
          <w:tcPr>
            <w:tcW w:type="dxa" w:w="2556"/>
            <w:vAlign w:val="center"/>
          </w:tcPr>
          <w:p>
            <w:r/>
            <w:r>
              <w:rPr>
                <w:b w:val="0"/>
                <w:sz w:val="16"/>
              </w:rPr>
              <w:t>created_at</w:t>
            </w:r>
          </w:p>
        </w:tc>
        <w:tc>
          <w:tcPr>
            <w:tcW w:type="dxa" w:w="2556"/>
            <w:vAlign w:val="center"/>
          </w:tcPr>
          <w:p>
            <w:r/>
            <w:r>
              <w:rPr>
                <w:b w:val="0"/>
                <w:sz w:val="16"/>
              </w:rPr>
              <w:t>TIMESTAMPTZ</w:t>
            </w:r>
          </w:p>
        </w:tc>
        <w:tc>
          <w:tcPr>
            <w:tcW w:type="dxa" w:w="2556"/>
            <w:vAlign w:val="center"/>
          </w:tcPr>
          <w:p>
            <w:r/>
            <w:r>
              <w:rPr>
                <w:b w:val="0"/>
                <w:sz w:val="16"/>
              </w:rPr>
              <w:t>NOT NULL</w:t>
            </w:r>
          </w:p>
        </w:tc>
        <w:tc>
          <w:tcPr>
            <w:tcW w:type="dxa" w:w="2556"/>
            <w:vAlign w:val="center"/>
          </w:tcPr>
          <w:p>
            <w:r/>
            <w:r>
              <w:rPr>
                <w:b w:val="0"/>
                <w:sz w:val="16"/>
              </w:rPr>
              <w:t>Creation timestamp</w:t>
            </w:r>
          </w:p>
        </w:tc>
      </w:tr>
      <w:tr>
        <w:tc>
          <w:tcPr>
            <w:tcW w:type="dxa" w:w="2556"/>
            <w:vAlign w:val="center"/>
          </w:tcPr>
          <w:p>
            <w:r/>
            <w:r>
              <w:rPr>
                <w:b w:val="0"/>
                <w:sz w:val="16"/>
              </w:rPr>
              <w:t>updated_at</w:t>
            </w:r>
          </w:p>
        </w:tc>
        <w:tc>
          <w:tcPr>
            <w:tcW w:type="dxa" w:w="2556"/>
            <w:vAlign w:val="center"/>
          </w:tcPr>
          <w:p>
            <w:r/>
            <w:r>
              <w:rPr>
                <w:b w:val="0"/>
                <w:sz w:val="16"/>
              </w:rPr>
              <w:t>TIMESTAMPTZ</w:t>
            </w:r>
          </w:p>
        </w:tc>
        <w:tc>
          <w:tcPr>
            <w:tcW w:type="dxa" w:w="2556"/>
            <w:vAlign w:val="center"/>
          </w:tcPr>
          <w:p>
            <w:r/>
            <w:r>
              <w:rPr>
                <w:b w:val="0"/>
                <w:sz w:val="16"/>
              </w:rPr>
              <w:t>NOT NULL</w:t>
            </w:r>
          </w:p>
        </w:tc>
        <w:tc>
          <w:tcPr>
            <w:tcW w:type="dxa" w:w="2556"/>
            <w:vAlign w:val="center"/>
          </w:tcPr>
          <w:p>
            <w:r/>
            <w:r>
              <w:rPr>
                <w:b w:val="0"/>
                <w:sz w:val="16"/>
              </w:rPr>
              <w:t>Last modification timestamp</w:t>
            </w:r>
          </w:p>
        </w:tc>
      </w:tr>
    </w:tbl>
    <w:p>
      <w:r>
        <w:t>Recommended constraint: UNIQUE(vehicle_id, variant_name). This prevents the same variant being inserted twice under one base model while allowing the same text to exist under different base models if the client needs that.</w:t>
      </w:r>
    </w:p>
    <w:p>
      <w:pPr>
        <w:pStyle w:val="Heading2"/>
      </w:pPr>
      <w:r>
        <w:t>9.3 Relationship</w:t>
      </w:r>
    </w:p>
    <w:p>
      <w:r>
        <w:t>vehicles 1 → N variants. A base model owns many variants; each variant belongs to exactly one base model.</w:t>
      </w:r>
    </w:p>
    <w:p>
      <w:pPr>
        <w:pStyle w:val="Heading2"/>
      </w:pPr>
      <w:r>
        <w:t>9.4 Why the proposed normalization is preferred</w:t>
      </w:r>
    </w:p>
    <w:p>
      <w:pPr>
        <w:pStyle w:val="ListBullet"/>
      </w:pPr>
      <w:r>
        <w:t>Base-level IDs are stored once instead of repeated for every variant.</w:t>
      </w:r>
    </w:p>
    <w:p>
      <w:pPr>
        <w:pStyle w:val="ListBullet"/>
      </w:pPr>
      <w:r>
        <w:t>Changing an ID does not require updating dozens of variant rows.</w:t>
      </w:r>
    </w:p>
    <w:p>
      <w:pPr>
        <w:pStyle w:val="ListBullet"/>
      </w:pPr>
      <w:r>
        <w:t>Variant filtering can still find the parent vehicle using EXISTS.</w:t>
      </w:r>
    </w:p>
    <w:p>
      <w:pPr>
        <w:pStyle w:val="ListBullet"/>
      </w:pPr>
      <w:r>
        <w:t>OB ID can be repeated without violating uniqueness.</w:t>
      </w:r>
    </w:p>
    <w:p>
      <w:pPr>
        <w:pStyle w:val="ListBullet"/>
      </w:pPr>
      <w:r>
        <w:t>The model remains easy to extend with additional child entities later.</w:t>
      </w:r>
    </w:p>
    <w:p>
      <w:pPr>
        <w:pStyle w:val="Heading2"/>
      </w:pPr>
      <w:r>
        <w:t>9.5 Index strategy</w:t>
      </w:r>
    </w:p>
    <w:p>
      <w:pPr>
        <w:pStyle w:val="NoSpacing"/>
      </w:pPr>
      <w:r>
        <w:rPr>
          <w:rFonts w:ascii="Consolas" w:hAnsi="Consolas"/>
          <w:sz w:val="16"/>
        </w:rPr>
        <w:t>CREATE INDEX ix_vehicles_rlf_id ON vehicles(rlf_id);</w:t>
        <w:br/>
        <w:t>CREATE INDEX ix_vehicles_rm_id ON vehicles(rm_id);</w:t>
        <w:br/>
        <w:t>CREATE INDEX ix_vehicles_ip_id ON vehicles(ip_id);</w:t>
        <w:br/>
        <w:t>CREATE INDEX ix_vehicles_evap_id ON vehicles(evap_id);</w:t>
        <w:br/>
        <w:t>CREATE INDEX ix_vehicles_pr_id ON vehicles(pr_id);</w:t>
        <w:br/>
        <w:t>CREATE INDEX ix_vehicles_df_id ON vehicles(df_id);</w:t>
        <w:br/>
        <w:t>CREATE INDEX ix_vehicles_ob_id ON vehicles(ob_id);</w:t>
        <w:br/>
        <w:t>CREATE INDEX ix_vehicles_er_id ON vehicles(er_id);</w:t>
        <w:br/>
        <w:t>CREATE INDEX ix_vehicles_pems_id ON vehicles(pems_id);</w:t>
        <w:br/>
        <w:t>CREATE INDEX ix_variants_name ON variants(variant_name);</w:t>
      </w:r>
    </w:p>
    <w:p>
      <w:r>
        <w:t>If the client later requires contains-search over very large datasets, PostgreSQL trigram indexes (pg_trgm) can be considered after measuring actual query performance. Do not add them prematurely.</w:t>
      </w:r>
    </w:p>
    <w:p>
      <w:pPr>
        <w:pStyle w:val="Heading1"/>
      </w:pPr>
      <w:r>
        <w:t>10. Filtering Semantics</w:t>
      </w:r>
    </w:p>
    <w:p>
      <w:r>
        <w:t>Every populated filter is combined with AND. A single filter can return multiple base models.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User input</w:t>
            </w:r>
          </w:p>
        </w:tc>
        <w:tc>
          <w:tcPr>
            <w:tcW w:type="dxa" w:w="3408"/>
            <w:vAlign w:val="center"/>
            <w:shd w:fill="D9EAF7"/>
          </w:tcPr>
          <w:p>
            <w:r/>
            <w:r>
              <w:rPr>
                <w:b/>
                <w:sz w:val="16"/>
              </w:rPr>
              <w:t>Backend behavior</w:t>
            </w:r>
          </w:p>
        </w:tc>
        <w:tc>
          <w:tcPr>
            <w:tcW w:type="dxa" w:w="3408"/>
            <w:vAlign w:val="center"/>
            <w:shd w:fill="D9EAF7"/>
          </w:tcPr>
          <w:p>
            <w:r/>
            <w:r>
              <w:rPr>
                <w:b/>
                <w:sz w:val="16"/>
              </w:rPr>
              <w:t>Expected result</w:t>
            </w:r>
          </w:p>
        </w:tc>
      </w:tr>
      <w:tr>
        <w:tc>
          <w:tcPr>
            <w:tcW w:type="dxa" w:w="3408"/>
            <w:vAlign w:val="center"/>
          </w:tcPr>
          <w:p>
            <w:r/>
            <w:r>
              <w:rPr>
                <w:b w:val="0"/>
                <w:sz w:val="16"/>
              </w:rPr>
              <w:t>OB ID = OB-456</w:t>
            </w:r>
          </w:p>
        </w:tc>
        <w:tc>
          <w:tcPr>
            <w:tcW w:type="dxa" w:w="3408"/>
            <w:vAlign w:val="center"/>
          </w:tcPr>
          <w:p>
            <w:r/>
            <w:r>
              <w:rPr>
                <w:b w:val="0"/>
                <w:sz w:val="16"/>
              </w:rPr>
              <w:t>WHERE ob_id matches OB-456</w:t>
            </w:r>
          </w:p>
        </w:tc>
        <w:tc>
          <w:tcPr>
            <w:tcW w:type="dxa" w:w="3408"/>
            <w:vAlign w:val="center"/>
          </w:tcPr>
          <w:p>
            <w:r/>
            <w:r>
              <w:rPr>
                <w:b w:val="0"/>
                <w:sz w:val="16"/>
              </w:rPr>
              <w:t>All base models having that OB ID</w:t>
            </w:r>
          </w:p>
        </w:tc>
      </w:tr>
      <w:tr>
        <w:tc>
          <w:tcPr>
            <w:tcW w:type="dxa" w:w="3408"/>
            <w:vAlign w:val="center"/>
          </w:tcPr>
          <w:p>
            <w:r/>
            <w:r>
              <w:rPr>
                <w:b w:val="0"/>
                <w:sz w:val="16"/>
              </w:rPr>
              <w:t>IP ID = IP-123 + OB ID = OB-456</w:t>
            </w:r>
          </w:p>
        </w:tc>
        <w:tc>
          <w:tcPr>
            <w:tcW w:type="dxa" w:w="3408"/>
            <w:vAlign w:val="center"/>
          </w:tcPr>
          <w:p>
            <w:r/>
            <w:r>
              <w:rPr>
                <w:b w:val="0"/>
                <w:sz w:val="16"/>
              </w:rPr>
              <w:t>WHERE ip_id matches AND ob_id matches</w:t>
            </w:r>
          </w:p>
        </w:tc>
        <w:tc>
          <w:tcPr>
            <w:tcW w:type="dxa" w:w="3408"/>
            <w:vAlign w:val="center"/>
          </w:tcPr>
          <w:p>
            <w:r/>
            <w:r>
              <w:rPr>
                <w:b w:val="0"/>
                <w:sz w:val="16"/>
              </w:rPr>
              <w:t>Only records satisfying both</w:t>
            </w:r>
          </w:p>
        </w:tc>
      </w:tr>
      <w:tr>
        <w:tc>
          <w:tcPr>
            <w:tcW w:type="dxa" w:w="3408"/>
            <w:vAlign w:val="center"/>
          </w:tcPr>
          <w:p>
            <w:r/>
            <w:r>
              <w:rPr>
                <w:b w:val="0"/>
                <w:sz w:val="16"/>
              </w:rPr>
              <w:t>Variant Name = HTX 7</w:t>
            </w:r>
          </w:p>
        </w:tc>
        <w:tc>
          <w:tcPr>
            <w:tcW w:type="dxa" w:w="3408"/>
            <w:vAlign w:val="center"/>
          </w:tcPr>
          <w:p>
            <w:r/>
            <w:r>
              <w:rPr>
                <w:b w:val="0"/>
                <w:sz w:val="16"/>
              </w:rPr>
              <w:t>EXISTS child variant matching HTX 7</w:t>
            </w:r>
          </w:p>
        </w:tc>
        <w:tc>
          <w:tcPr>
            <w:tcW w:type="dxa" w:w="3408"/>
            <w:vAlign w:val="center"/>
          </w:tcPr>
          <w:p>
            <w:r/>
            <w:r>
              <w:rPr>
                <w:b w:val="0"/>
                <w:sz w:val="16"/>
              </w:rPr>
              <w:t>Parent base models containing that variant</w:t>
            </w:r>
          </w:p>
        </w:tc>
      </w:tr>
      <w:tr>
        <w:tc>
          <w:tcPr>
            <w:tcW w:type="dxa" w:w="3408"/>
            <w:vAlign w:val="center"/>
          </w:tcPr>
          <w:p>
            <w:r/>
            <w:r>
              <w:rPr>
                <w:b w:val="0"/>
                <w:sz w:val="16"/>
              </w:rPr>
              <w:t>No filters</w:t>
            </w:r>
          </w:p>
        </w:tc>
        <w:tc>
          <w:tcPr>
            <w:tcW w:type="dxa" w:w="3408"/>
            <w:vAlign w:val="center"/>
          </w:tcPr>
          <w:p>
            <w:r/>
            <w:r>
              <w:rPr>
                <w:b w:val="0"/>
                <w:sz w:val="16"/>
              </w:rPr>
              <w:t>No WHERE filters</w:t>
            </w:r>
          </w:p>
        </w:tc>
        <w:tc>
          <w:tcPr>
            <w:tcW w:type="dxa" w:w="3408"/>
            <w:vAlign w:val="center"/>
          </w:tcPr>
          <w:p>
            <w:r/>
            <w:r>
              <w:rPr>
                <w:b w:val="0"/>
                <w:sz w:val="16"/>
              </w:rPr>
              <w:t>First page of all vehicles</w:t>
            </w:r>
          </w:p>
        </w:tc>
      </w:tr>
      <w:tr>
        <w:tc>
          <w:tcPr>
            <w:tcW w:type="dxa" w:w="3408"/>
            <w:vAlign w:val="center"/>
          </w:tcPr>
          <w:p>
            <w:r/>
            <w:r>
              <w:rPr>
                <w:b w:val="0"/>
                <w:sz w:val="16"/>
              </w:rPr>
              <w:t>No match</w:t>
            </w:r>
          </w:p>
        </w:tc>
        <w:tc>
          <w:tcPr>
            <w:tcW w:type="dxa" w:w="3408"/>
            <w:vAlign w:val="center"/>
          </w:tcPr>
          <w:p>
            <w:r/>
            <w:r>
              <w:rPr>
                <w:b w:val="0"/>
                <w:sz w:val="16"/>
              </w:rPr>
              <w:t>Query returns zero rows</w:t>
            </w:r>
          </w:p>
        </w:tc>
        <w:tc>
          <w:tcPr>
            <w:tcW w:type="dxa" w:w="3408"/>
            <w:vAlign w:val="center"/>
          </w:tcPr>
          <w:p>
            <w:r/>
            <w:r>
              <w:rPr>
                <w:b w:val="0"/>
                <w:sz w:val="16"/>
              </w:rPr>
              <w:t>'No records found'</w:t>
            </w:r>
          </w:p>
        </w:tc>
      </w:tr>
    </w:tbl>
    <w:p>
      <w:r>
        <w:t>For text filtering, ILIKE with normalized input is appropriate for the initial version. Exact matching can be added later as an explicit search mode if required.</w:t>
      </w:r>
    </w:p>
    <w:p>
      <w:pPr>
        <w:pStyle w:val="Heading1"/>
      </w:pPr>
      <w:r>
        <w:t>11. Master Screen UI</w:t>
      </w:r>
    </w:p>
    <w:p>
      <w:pPr>
        <w:jc w:val="center"/>
      </w:pPr>
      <w:r>
        <w:drawing>
          <wp:inline xmlns:a="http://schemas.openxmlformats.org/drawingml/2006/main" xmlns:pic="http://schemas.openxmlformats.org/drawingml/2006/picture">
            <wp:extent cx="6217920" cy="3146493"/>
            <wp:docPr id="4" name="Picture 4"/>
            <wp:cNvGraphicFramePr>
              <a:graphicFrameLocks noChangeAspect="1"/>
            </wp:cNvGraphicFramePr>
            <a:graphic>
              <a:graphicData uri="http://schemas.openxmlformats.org/drawingml/2006/picture">
                <pic:pic>
                  <pic:nvPicPr>
                    <pic:cNvPr id="0" name="master_screen.png"/>
                    <pic:cNvPicPr/>
                  </pic:nvPicPr>
                  <pic:blipFill>
                    <a:blip r:embed="rId12"/>
                    <a:stretch>
                      <a:fillRect/>
                    </a:stretch>
                  </pic:blipFill>
                  <pic:spPr>
                    <a:xfrm>
                      <a:off x="0" y="0"/>
                      <a:ext cx="6217920" cy="3146493"/>
                    </a:xfrm>
                    <a:prstGeom prst="rect"/>
                  </pic:spPr>
                </pic:pic>
              </a:graphicData>
            </a:graphic>
          </wp:inline>
        </w:drawing>
      </w:r>
    </w:p>
    <w:p>
      <w:r>
        <w:t>Figure 1. Example responsive master screen. This is a functional design mockup, not a final visual specification.</w:t>
      </w:r>
    </w:p>
    <w:p>
      <w:pPr>
        <w:pStyle w:val="ListBullet"/>
      </w:pPr>
      <w:r>
        <w:t>All records are shown on initial load.</w:t>
      </w:r>
    </w:p>
    <w:p>
      <w:pPr>
        <w:pStyle w:val="ListBullet"/>
      </w:pPr>
      <w:r>
        <w:t>Filter fields are visible and clearly labeled.</w:t>
      </w:r>
    </w:p>
    <w:p>
      <w:pPr>
        <w:pStyle w:val="ListBullet"/>
      </w:pPr>
      <w:r>
        <w:t>Apply Filters submits the current filter state.</w:t>
      </w:r>
    </w:p>
    <w:p>
      <w:pPr>
        <w:pStyle w:val="ListBullet"/>
      </w:pPr>
      <w:r>
        <w:t>Clear removes all filters and reloads the first page.</w:t>
      </w:r>
    </w:p>
    <w:p>
      <w:pPr>
        <w:pStyle w:val="ListBullet"/>
      </w:pPr>
      <w:r>
        <w:t>Results are paginated.</w:t>
      </w:r>
    </w:p>
    <w:p>
      <w:pPr>
        <w:pStyle w:val="ListBullet"/>
      </w:pPr>
      <w:r>
        <w:t>Base model name is clickable.</w:t>
      </w:r>
    </w:p>
    <w:p>
      <w:pPr>
        <w:pStyle w:val="ListBullet"/>
      </w:pPr>
      <w:r>
        <w:t>Variant count can be shown as a convenience column.</w:t>
      </w:r>
    </w:p>
    <w:p>
      <w:pPr>
        <w:pStyle w:val="ListBullet"/>
      </w:pPr>
      <w:r>
        <w:t>Loading, error and empty states must be explicit.</w:t>
      </w:r>
    </w:p>
    <w:p>
      <w:pPr>
        <w:pStyle w:val="Heading1"/>
      </w:pPr>
      <w:r>
        <w:t>12. Vehicle Detail Screen</w:t>
      </w:r>
    </w:p>
    <w:p>
      <w:pPr>
        <w:jc w:val="center"/>
      </w:pPr>
      <w:r>
        <w:drawing>
          <wp:inline xmlns:a="http://schemas.openxmlformats.org/drawingml/2006/main" xmlns:pic="http://schemas.openxmlformats.org/drawingml/2006/picture">
            <wp:extent cx="6217920" cy="3658028"/>
            <wp:docPr id="5" name="Picture 5"/>
            <wp:cNvGraphicFramePr>
              <a:graphicFrameLocks noChangeAspect="1"/>
            </wp:cNvGraphicFramePr>
            <a:graphic>
              <a:graphicData uri="http://schemas.openxmlformats.org/drawingml/2006/picture">
                <pic:pic>
                  <pic:nvPicPr>
                    <pic:cNvPr id="0" name="detail_screen.png"/>
                    <pic:cNvPicPr/>
                  </pic:nvPicPr>
                  <pic:blipFill>
                    <a:blip r:embed="rId13"/>
                    <a:stretch>
                      <a:fillRect/>
                    </a:stretch>
                  </pic:blipFill>
                  <pic:spPr>
                    <a:xfrm>
                      <a:off x="0" y="0"/>
                      <a:ext cx="6217920" cy="3658028"/>
                    </a:xfrm>
                    <a:prstGeom prst="rect"/>
                  </pic:spPr>
                </pic:pic>
              </a:graphicData>
            </a:graphic>
          </wp:inline>
        </w:drawing>
      </w:r>
    </w:p>
    <w:p>
      <w:r>
        <w:t>Figure 2. Example detail dialog/page. On small screens this should become a full-screen detail view or drawer.</w:t>
      </w:r>
    </w:p>
    <w:p>
      <w:pPr>
        <w:pStyle w:val="ListBullet"/>
      </w:pPr>
      <w:r>
        <w:t>Display base model name.</w:t>
      </w:r>
    </w:p>
    <w:p>
      <w:pPr>
        <w:pStyle w:val="ListBullet"/>
      </w:pPr>
      <w:r>
        <w:t>Display every requested ID including null/missing values as a clear placeholder such as '--'.</w:t>
      </w:r>
    </w:p>
    <w:p>
      <w:pPr>
        <w:pStyle w:val="ListBullet"/>
      </w:pPr>
      <w:r>
        <w:t>Display the complete variant list.</w:t>
      </w:r>
    </w:p>
    <w:p>
      <w:pPr>
        <w:pStyle w:val="ListBullet"/>
      </w:pPr>
      <w:r>
        <w:t>Allow future Edit/Delete actions to be added without redesigning the information layout.</w:t>
      </w:r>
    </w:p>
    <w:p>
      <w:pPr>
        <w:pStyle w:val="Heading1"/>
      </w:pPr>
      <w:r>
        <w:t>13. API Design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Method</w:t>
            </w:r>
          </w:p>
        </w:tc>
        <w:tc>
          <w:tcPr>
            <w:tcW w:type="dxa" w:w="3408"/>
            <w:vAlign w:val="center"/>
            <w:shd w:fill="D9EAF7"/>
          </w:tcPr>
          <w:p>
            <w:r/>
            <w:r>
              <w:rPr>
                <w:b/>
                <w:sz w:val="16"/>
              </w:rPr>
              <w:t>Endpoint</w:t>
            </w:r>
          </w:p>
        </w:tc>
        <w:tc>
          <w:tcPr>
            <w:tcW w:type="dxa" w:w="3408"/>
            <w:vAlign w:val="center"/>
            <w:shd w:fill="D9EAF7"/>
          </w:tcPr>
          <w:p>
            <w:r/>
            <w:r>
              <w:rPr>
                <w:b/>
                <w:sz w:val="16"/>
              </w:rPr>
              <w:t>Purpose</w:t>
            </w:r>
          </w:p>
        </w:tc>
      </w:tr>
      <w:tr>
        <w:tc>
          <w:tcPr>
            <w:tcW w:type="dxa" w:w="3408"/>
            <w:vAlign w:val="center"/>
          </w:tcPr>
          <w:p>
            <w:r/>
            <w:r>
              <w:rPr>
                <w:b w:val="0"/>
                <w:sz w:val="16"/>
              </w:rPr>
              <w:t>GET</w:t>
            </w:r>
          </w:p>
        </w:tc>
        <w:tc>
          <w:tcPr>
            <w:tcW w:type="dxa" w:w="3408"/>
            <w:vAlign w:val="center"/>
          </w:tcPr>
          <w:p>
            <w:r/>
            <w:r>
              <w:rPr>
                <w:b w:val="0"/>
                <w:sz w:val="16"/>
              </w:rPr>
              <w:t>/api/v1/vehicles</w:t>
            </w:r>
          </w:p>
        </w:tc>
        <w:tc>
          <w:tcPr>
            <w:tcW w:type="dxa" w:w="3408"/>
            <w:vAlign w:val="center"/>
          </w:tcPr>
          <w:p>
            <w:r/>
            <w:r>
              <w:rPr>
                <w:b w:val="0"/>
                <w:sz w:val="16"/>
              </w:rPr>
              <w:t>List/search vehicles with filters and pagination</w:t>
            </w:r>
          </w:p>
        </w:tc>
      </w:tr>
      <w:tr>
        <w:tc>
          <w:tcPr>
            <w:tcW w:type="dxa" w:w="3408"/>
            <w:vAlign w:val="center"/>
          </w:tcPr>
          <w:p>
            <w:r/>
            <w:r>
              <w:rPr>
                <w:b w:val="0"/>
                <w:sz w:val="16"/>
              </w:rPr>
              <w:t>GET</w:t>
            </w:r>
          </w:p>
        </w:tc>
        <w:tc>
          <w:tcPr>
            <w:tcW w:type="dxa" w:w="3408"/>
            <w:vAlign w:val="center"/>
          </w:tcPr>
          <w:p>
            <w:r/>
            <w:r>
              <w:rPr>
                <w:b w:val="0"/>
                <w:sz w:val="16"/>
              </w:rPr>
              <w:t>/api/v1/vehicles/{id}</w:t>
            </w:r>
          </w:p>
        </w:tc>
        <w:tc>
          <w:tcPr>
            <w:tcW w:type="dxa" w:w="3408"/>
            <w:vAlign w:val="center"/>
          </w:tcPr>
          <w:p>
            <w:r/>
            <w:r>
              <w:rPr>
                <w:b w:val="0"/>
                <w:sz w:val="16"/>
              </w:rPr>
              <w:t>Get complete vehicle details and variants</w:t>
            </w:r>
          </w:p>
        </w:tc>
      </w:tr>
      <w:tr>
        <w:tc>
          <w:tcPr>
            <w:tcW w:type="dxa" w:w="3408"/>
            <w:vAlign w:val="center"/>
          </w:tcPr>
          <w:p>
            <w:r/>
            <w:r>
              <w:rPr>
                <w:b w:val="0"/>
                <w:sz w:val="16"/>
              </w:rPr>
              <w:t>POST</w:t>
            </w:r>
          </w:p>
        </w:tc>
        <w:tc>
          <w:tcPr>
            <w:tcW w:type="dxa" w:w="3408"/>
            <w:vAlign w:val="center"/>
          </w:tcPr>
          <w:p>
            <w:r/>
            <w:r>
              <w:rPr>
                <w:b w:val="0"/>
                <w:sz w:val="16"/>
              </w:rPr>
              <w:t>/api/v1/vehicles</w:t>
            </w:r>
          </w:p>
        </w:tc>
        <w:tc>
          <w:tcPr>
            <w:tcW w:type="dxa" w:w="3408"/>
            <w:vAlign w:val="center"/>
          </w:tcPr>
          <w:p>
            <w:r/>
            <w:r>
              <w:rPr>
                <w:b w:val="0"/>
                <w:sz w:val="16"/>
              </w:rPr>
              <w:t>Create a base vehicle with variants</w:t>
            </w:r>
          </w:p>
        </w:tc>
      </w:tr>
      <w:tr>
        <w:tc>
          <w:tcPr>
            <w:tcW w:type="dxa" w:w="3408"/>
            <w:vAlign w:val="center"/>
          </w:tcPr>
          <w:p>
            <w:r/>
            <w:r>
              <w:rPr>
                <w:b w:val="0"/>
                <w:sz w:val="16"/>
              </w:rPr>
              <w:t>PUT</w:t>
            </w:r>
          </w:p>
        </w:tc>
        <w:tc>
          <w:tcPr>
            <w:tcW w:type="dxa" w:w="3408"/>
            <w:vAlign w:val="center"/>
          </w:tcPr>
          <w:p>
            <w:r/>
            <w:r>
              <w:rPr>
                <w:b w:val="0"/>
                <w:sz w:val="16"/>
              </w:rPr>
              <w:t>/api/v1/vehicles/{id}</w:t>
            </w:r>
          </w:p>
        </w:tc>
        <w:tc>
          <w:tcPr>
            <w:tcW w:type="dxa" w:w="3408"/>
            <w:vAlign w:val="center"/>
          </w:tcPr>
          <w:p>
            <w:r/>
            <w:r>
              <w:rPr>
                <w:b w:val="0"/>
                <w:sz w:val="16"/>
              </w:rPr>
              <w:t>Update base vehicle and variant set</w:t>
            </w:r>
          </w:p>
        </w:tc>
      </w:tr>
      <w:tr>
        <w:tc>
          <w:tcPr>
            <w:tcW w:type="dxa" w:w="3408"/>
            <w:vAlign w:val="center"/>
          </w:tcPr>
          <w:p>
            <w:r/>
            <w:r>
              <w:rPr>
                <w:b w:val="0"/>
                <w:sz w:val="16"/>
              </w:rPr>
              <w:t>DELETE</w:t>
            </w:r>
          </w:p>
        </w:tc>
        <w:tc>
          <w:tcPr>
            <w:tcW w:type="dxa" w:w="3408"/>
            <w:vAlign w:val="center"/>
          </w:tcPr>
          <w:p>
            <w:r/>
            <w:r>
              <w:rPr>
                <w:b w:val="0"/>
                <w:sz w:val="16"/>
              </w:rPr>
              <w:t>/api/v1/vehicles/{id}</w:t>
            </w:r>
          </w:p>
        </w:tc>
        <w:tc>
          <w:tcPr>
            <w:tcW w:type="dxa" w:w="3408"/>
            <w:vAlign w:val="center"/>
          </w:tcPr>
          <w:p>
            <w:r/>
            <w:r>
              <w:rPr>
                <w:b w:val="0"/>
                <w:sz w:val="16"/>
              </w:rPr>
              <w:t>Future/optional delete or soft-delete</w:t>
            </w:r>
          </w:p>
        </w:tc>
      </w:tr>
      <w:tr>
        <w:tc>
          <w:tcPr>
            <w:tcW w:type="dxa" w:w="3408"/>
            <w:vAlign w:val="center"/>
          </w:tcPr>
          <w:p>
            <w:r/>
            <w:r>
              <w:rPr>
                <w:b w:val="0"/>
                <w:sz w:val="16"/>
              </w:rPr>
              <w:t>POST</w:t>
            </w:r>
          </w:p>
        </w:tc>
        <w:tc>
          <w:tcPr>
            <w:tcW w:type="dxa" w:w="3408"/>
            <w:vAlign w:val="center"/>
          </w:tcPr>
          <w:p>
            <w:r/>
            <w:r>
              <w:rPr>
                <w:b w:val="0"/>
                <w:sz w:val="16"/>
              </w:rPr>
              <w:t>/api/v1/imports/vehicles/preview</w:t>
            </w:r>
          </w:p>
        </w:tc>
        <w:tc>
          <w:tcPr>
            <w:tcW w:type="dxa" w:w="3408"/>
            <w:vAlign w:val="center"/>
          </w:tcPr>
          <w:p>
            <w:r/>
            <w:r>
              <w:rPr>
                <w:b w:val="0"/>
                <w:sz w:val="16"/>
              </w:rPr>
              <w:t>Validate Excel and return preview without DB changes</w:t>
            </w:r>
          </w:p>
        </w:tc>
      </w:tr>
      <w:tr>
        <w:tc>
          <w:tcPr>
            <w:tcW w:type="dxa" w:w="3408"/>
            <w:vAlign w:val="center"/>
          </w:tcPr>
          <w:p>
            <w:r/>
            <w:r>
              <w:rPr>
                <w:b w:val="0"/>
                <w:sz w:val="16"/>
              </w:rPr>
              <w:t>POST</w:t>
            </w:r>
          </w:p>
        </w:tc>
        <w:tc>
          <w:tcPr>
            <w:tcW w:type="dxa" w:w="3408"/>
            <w:vAlign w:val="center"/>
          </w:tcPr>
          <w:p>
            <w:r/>
            <w:r>
              <w:rPr>
                <w:b w:val="0"/>
                <w:sz w:val="16"/>
              </w:rPr>
              <w:t>/api/v1/imports/vehicles</w:t>
            </w:r>
          </w:p>
        </w:tc>
        <w:tc>
          <w:tcPr>
            <w:tcW w:type="dxa" w:w="3408"/>
            <w:vAlign w:val="center"/>
          </w:tcPr>
          <w:p>
            <w:r/>
            <w:r>
              <w:rPr>
                <w:b w:val="0"/>
                <w:sz w:val="16"/>
              </w:rPr>
              <w:t>Commit validated Excel import</w:t>
            </w:r>
          </w:p>
        </w:tc>
      </w:tr>
      <w:tr>
        <w:tc>
          <w:tcPr>
            <w:tcW w:type="dxa" w:w="3408"/>
            <w:vAlign w:val="center"/>
          </w:tcPr>
          <w:p>
            <w:r/>
            <w:r>
              <w:rPr>
                <w:b w:val="0"/>
                <w:sz w:val="16"/>
              </w:rPr>
              <w:t>GET</w:t>
            </w:r>
          </w:p>
        </w:tc>
        <w:tc>
          <w:tcPr>
            <w:tcW w:type="dxa" w:w="3408"/>
            <w:vAlign w:val="center"/>
          </w:tcPr>
          <w:p>
            <w:r/>
            <w:r>
              <w:rPr>
                <w:b w:val="0"/>
                <w:sz w:val="16"/>
              </w:rPr>
              <w:t>/api/v1/health</w:t>
            </w:r>
          </w:p>
        </w:tc>
        <w:tc>
          <w:tcPr>
            <w:tcW w:type="dxa" w:w="3408"/>
            <w:vAlign w:val="center"/>
          </w:tcPr>
          <w:p>
            <w:r/>
            <w:r>
              <w:rPr>
                <w:b w:val="0"/>
                <w:sz w:val="16"/>
              </w:rPr>
              <w:t>Health/readiness endpoint</w:t>
            </w:r>
          </w:p>
        </w:tc>
      </w:tr>
    </w:tbl>
    <w:p>
      <w:pPr>
        <w:pStyle w:val="Heading2"/>
      </w:pPr>
      <w:r>
        <w:t>13.1 Search endpoint</w:t>
      </w:r>
    </w:p>
    <w:p>
      <w:pPr>
        <w:pStyle w:val="NoSpacing"/>
      </w:pPr>
      <w:r>
        <w:rPr>
          <w:rFonts w:ascii="Consolas" w:hAnsi="Consolas"/>
          <w:sz w:val="16"/>
        </w:rPr>
        <w:t>GET /api/v1/vehicles?page=1&amp;page_size=25&amp;base_model_name=Sorento&amp;ip_id=IP-123&amp;ob_id=OB-456&amp;variant_name=HTX</w:t>
      </w:r>
    </w:p>
    <w:p>
      <w:r>
        <w:t>The API should reject invalid page/page_size values, trim input, normalize blank strings, and return stable pagination metadata.</w:t>
      </w:r>
    </w:p>
    <w:p>
      <w:pPr>
        <w:pStyle w:val="Heading2"/>
      </w:pPr>
      <w:r>
        <w:t>13.2 Example list response</w:t>
      </w:r>
    </w:p>
    <w:p>
      <w:pPr>
        <w:pStyle w:val="NoSpacing"/>
      </w:pPr>
      <w:r>
        <w:rPr>
          <w:rFonts w:ascii="Consolas" w:hAnsi="Consolas"/>
          <w:sz w:val="16"/>
        </w:rPr>
        <w:t>{</w:t>
        <w:br/>
        <w:t xml:space="preserve">  "items": [</w:t>
        <w:br/>
        <w:t xml:space="preserve">    {</w:t>
        <w:br/>
        <w:t xml:space="preserve">      "id": 1,</w:t>
        <w:br/>
        <w:t xml:space="preserve">      "base_model_name": "Kia Sorento Smartstream G1.6 T-GDI AT HTX 6",</w:t>
        <w:br/>
        <w:t xml:space="preserve">      "rlf_id": "RL-MQH16149A64YN00-XXX",</w:t>
        <w:br/>
        <w:t xml:space="preserve">      "rm_id": null,</w:t>
        <w:br/>
        <w:t xml:space="preserve">      "ip_id": "IP-MQH16149A64YN00-MZB",</w:t>
        <w:br/>
        <w:t xml:space="preserve">      "evap_id": "EV-MQH16149A62YN00-MZB",</w:t>
        <w:br/>
        <w:t xml:space="preserve">      "pr_id": null,</w:t>
        <w:br/>
        <w:t xml:space="preserve">      "df_id": null,</w:t>
        <w:br/>
        <w:t xml:space="preserve">      "ob_id": "OB-MQH16149A64YN00-MZB",</w:t>
        <w:br/>
        <w:t xml:space="preserve">      "er_id": null,</w:t>
        <w:br/>
        <w:t xml:space="preserve">      "pems_id": "PF-KAH16149A62YN00-MZB",</w:t>
        <w:br/>
        <w:t xml:space="preserve">      "variant_count": 8</w:t>
        <w:br/>
        <w:t xml:space="preserve">    }</w:t>
        <w:br/>
        <w:t xml:space="preserve">  ],</w:t>
        <w:br/>
        <w:t xml:space="preserve">  "page": 1,</w:t>
        <w:br/>
        <w:t xml:space="preserve">  "page_size": 25,</w:t>
        <w:br/>
        <w:t xml:space="preserve">  "total": 1,</w:t>
        <w:br/>
        <w:t xml:space="preserve">  "total_pages": 1</w:t>
        <w:br/>
        <w:t>}</w:t>
      </w:r>
    </w:p>
    <w:p>
      <w:pPr>
        <w:pStyle w:val="Heading2"/>
      </w:pPr>
      <w:r>
        <w:t>13.3 Example detail response</w:t>
      </w:r>
    </w:p>
    <w:p>
      <w:pPr>
        <w:pStyle w:val="NoSpacing"/>
      </w:pPr>
      <w:r>
        <w:rPr>
          <w:rFonts w:ascii="Consolas" w:hAnsi="Consolas"/>
          <w:sz w:val="16"/>
        </w:rPr>
        <w:t>{</w:t>
        <w:br/>
        <w:t xml:space="preserve">  "id": 1,</w:t>
        <w:br/>
        <w:t xml:space="preserve">  "base_model_name": "Kia Sorento Smartstream G1.6 T-GDI AT HTX 6",</w:t>
        <w:br/>
        <w:t xml:space="preserve">  "rlf_id": "RL-MQH16149A64YN00-XXX",</w:t>
        <w:br/>
        <w:t xml:space="preserve">  "rm_id": null,</w:t>
        <w:br/>
        <w:t xml:space="preserve">  "ip_id": "IP-MQH16149A64YN00-MZB",</w:t>
        <w:br/>
        <w:t xml:space="preserve">  "evap_id": "EV-MQH16149A62YN00-MZB",</w:t>
        <w:br/>
        <w:t xml:space="preserve">  "pr_id": null,</w:t>
        <w:br/>
        <w:t xml:space="preserve">  "df_id": null,</w:t>
        <w:br/>
        <w:t xml:space="preserve">  "ob_id": "OB-MQH16149A64YN00-MZB",</w:t>
        <w:br/>
        <w:t xml:space="preserve">  "er_id": null,</w:t>
        <w:br/>
        <w:t xml:space="preserve">  "pems_id": "PF-KAH16149A62YN00-MZB",</w:t>
        <w:br/>
        <w:t xml:space="preserve">  "variants": [</w:t>
        <w:br/>
        <w:t xml:space="preserve">    {"id": 1, "variant_name": "Kia Sorento Smartstream G1.6 T-GDI AT HTX 6"}</w:t>
        <w:br/>
        <w:t xml:space="preserve">  ]</w:t>
        <w:br/>
        <w:t>}</w:t>
      </w:r>
    </w:p>
    <w:p>
      <w:pPr>
        <w:pStyle w:val="Heading1"/>
      </w:pPr>
      <w:r>
        <w:t>14. API Query Design</w:t>
      </w:r>
    </w:p>
    <w:p>
      <w:r>
        <w:t>The vehicle search service should build the query using parameterized SQLAlchemy expressions. Conceptually:</w:t>
      </w:r>
    </w:p>
    <w:p>
      <w:pPr>
        <w:pStyle w:val="NoSpacing"/>
      </w:pPr>
      <w:r>
        <w:rPr>
          <w:rFonts w:ascii="Consolas" w:hAnsi="Consolas"/>
          <w:sz w:val="16"/>
        </w:rPr>
        <w:t>SELECT v.*</w:t>
        <w:br/>
        <w:t>FROM vehicles v</w:t>
        <w:br/>
        <w:t>WHERE</w:t>
        <w:br/>
        <w:t xml:space="preserve">  (:base_model_name IS NULL OR v.base_model_name ILIKE '%' || :base_model_name || '%')</w:t>
        <w:br/>
        <w:t xml:space="preserve">  AND (:rlf_id IS NULL OR v.rlf_id ILIKE '%' || :rlf_id || '%')</w:t>
        <w:br/>
        <w:t xml:space="preserve">  AND (:rm_id IS NULL OR v.rm_id ILIKE '%' || :rm_id || '%')</w:t>
        <w:br/>
        <w:t xml:space="preserve">  AND (:ip_id IS NULL OR v.ip_id ILIKE '%' || :ip_id || '%')</w:t>
        <w:br/>
        <w:t xml:space="preserve">  AND (:evap_id IS NULL OR v.evap_id ILIKE '%' || :evap_id || '%')</w:t>
        <w:br/>
        <w:t xml:space="preserve">  AND (:pr_id IS NULL OR v.pr_id ILIKE '%' || :pr_id || '%')</w:t>
        <w:br/>
        <w:t xml:space="preserve">  AND (:df_id IS NULL OR v.df_id ILIKE '%' || :df_id || '%')</w:t>
        <w:br/>
        <w:t xml:space="preserve">  AND (:ob_id IS NULL OR v.ob_id ILIKE '%' || :ob_id || '%')</w:t>
        <w:br/>
        <w:t xml:space="preserve">  AND (:er_id IS NULL OR v.er_id ILIKE '%' || :er_id || '%')</w:t>
        <w:br/>
        <w:t xml:space="preserve">  AND (:pems_id IS NULL OR v.pems_id ILIKE '%' || :pems_id || '%')</w:t>
        <w:br/>
        <w:t xml:space="preserve">  AND (</w:t>
        <w:br/>
        <w:t xml:space="preserve">       :variant_name IS NULL OR EXISTS (</w:t>
        <w:br/>
        <w:t xml:space="preserve">          SELECT 1 FROM variants vr</w:t>
        <w:br/>
        <w:t xml:space="preserve">          WHERE vr.vehicle_id = v.id</w:t>
        <w:br/>
        <w:t xml:space="preserve">            AND vr.variant_name ILIKE '%' || :variant_name || '%'</w:t>
        <w:br/>
        <w:t xml:space="preserve">       )</w:t>
        <w:br/>
        <w:t xml:space="preserve">  )</w:t>
        <w:br/>
        <w:t>ORDER BY v.base_model_name</w:t>
        <w:br/>
        <w:t>LIMIT :page_size OFFSET :offset;</w:t>
      </w:r>
    </w:p>
    <w:p>
      <w:r>
        <w:t>In the actual application, SQLAlchemy expression builders should be used rather than constructing raw SQL strings from user input.</w:t>
      </w:r>
    </w:p>
    <w:p>
      <w:pPr>
        <w:pStyle w:val="Heading1"/>
      </w:pPr>
      <w:r>
        <w:t>15. Excel Import Design</w:t>
      </w:r>
    </w:p>
    <w:p>
      <w:r>
        <w:t>The client can maintain a master workbook using the supplied structure. The importer must understand inherited base-model values.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Excel condition</w:t>
            </w:r>
          </w:p>
        </w:tc>
        <w:tc>
          <w:tcPr>
            <w:tcW w:type="dxa" w:w="5112"/>
            <w:vAlign w:val="center"/>
            <w:shd w:fill="D9EAF7"/>
          </w:tcPr>
          <w:p>
            <w:r/>
            <w:r>
              <w:rPr>
                <w:b/>
                <w:sz w:val="16"/>
              </w:rPr>
              <w:t>Processing rule</w:t>
            </w:r>
          </w:p>
        </w:tc>
      </w:tr>
      <w:tr>
        <w:tc>
          <w:tcPr>
            <w:tcW w:type="dxa" w:w="5112"/>
            <w:vAlign w:val="center"/>
          </w:tcPr>
          <w:p>
            <w:r/>
            <w:r>
              <w:rPr>
                <w:b w:val="0"/>
                <w:sz w:val="16"/>
              </w:rPr>
              <w:t>BASE VEHICLE MODEL has a value</w:t>
            </w:r>
          </w:p>
        </w:tc>
        <w:tc>
          <w:tcPr>
            <w:tcW w:type="dxa" w:w="5112"/>
            <w:vAlign w:val="center"/>
          </w:tcPr>
          <w:p>
            <w:r/>
            <w:r>
              <w:rPr>
                <w:b w:val="0"/>
                <w:sz w:val="16"/>
              </w:rPr>
              <w:t>Start/update the current base-model group.</w:t>
            </w:r>
          </w:p>
        </w:tc>
      </w:tr>
      <w:tr>
        <w:tc>
          <w:tcPr>
            <w:tcW w:type="dxa" w:w="5112"/>
            <w:vAlign w:val="center"/>
          </w:tcPr>
          <w:p>
            <w:r/>
            <w:r>
              <w:rPr>
                <w:b w:val="0"/>
                <w:sz w:val="16"/>
              </w:rPr>
              <w:t>BASE VEHICLE MODEL is blank</w:t>
            </w:r>
          </w:p>
        </w:tc>
        <w:tc>
          <w:tcPr>
            <w:tcW w:type="dxa" w:w="5112"/>
            <w:vAlign w:val="center"/>
          </w:tcPr>
          <w:p>
            <w:r/>
            <w:r>
              <w:rPr>
                <w:b w:val="0"/>
                <w:sz w:val="16"/>
              </w:rPr>
              <w:t>Assign the row to the most recent non-blank base model.</w:t>
            </w:r>
          </w:p>
        </w:tc>
      </w:tr>
      <w:tr>
        <w:tc>
          <w:tcPr>
            <w:tcW w:type="dxa" w:w="5112"/>
            <w:vAlign w:val="center"/>
          </w:tcPr>
          <w:p>
            <w:r/>
            <w:r>
              <w:rPr>
                <w:b w:val="0"/>
                <w:sz w:val="16"/>
              </w:rPr>
              <w:t>VARIANT NAME has a value</w:t>
            </w:r>
          </w:p>
        </w:tc>
        <w:tc>
          <w:tcPr>
            <w:tcW w:type="dxa" w:w="5112"/>
            <w:vAlign w:val="center"/>
          </w:tcPr>
          <w:p>
            <w:r/>
            <w:r>
              <w:rPr>
                <w:b w:val="0"/>
                <w:sz w:val="16"/>
              </w:rPr>
              <w:t>Create/update a child variant.</w:t>
            </w:r>
          </w:p>
        </w:tc>
      </w:tr>
      <w:tr>
        <w:tc>
          <w:tcPr>
            <w:tcW w:type="dxa" w:w="5112"/>
            <w:vAlign w:val="center"/>
          </w:tcPr>
          <w:p>
            <w:r/>
            <w:r>
              <w:rPr>
                <w:b w:val="0"/>
                <w:sz w:val="16"/>
              </w:rPr>
              <w:t>ID contains '--'</w:t>
            </w:r>
          </w:p>
        </w:tc>
        <w:tc>
          <w:tcPr>
            <w:tcW w:type="dxa" w:w="5112"/>
            <w:vAlign w:val="center"/>
          </w:tcPr>
          <w:p>
            <w:r/>
            <w:r>
              <w:rPr>
                <w:b w:val="0"/>
                <w:sz w:val="16"/>
              </w:rPr>
              <w:t>Normalize to NULL.</w:t>
            </w:r>
          </w:p>
        </w:tc>
      </w:tr>
      <w:tr>
        <w:tc>
          <w:tcPr>
            <w:tcW w:type="dxa" w:w="5112"/>
            <w:vAlign w:val="center"/>
          </w:tcPr>
          <w:p>
            <w:r/>
            <w:r>
              <w:rPr>
                <w:b w:val="0"/>
                <w:sz w:val="16"/>
              </w:rPr>
              <w:t>Required header missing</w:t>
            </w:r>
          </w:p>
        </w:tc>
        <w:tc>
          <w:tcPr>
            <w:tcW w:type="dxa" w:w="5112"/>
            <w:vAlign w:val="center"/>
          </w:tcPr>
          <w:p>
            <w:r/>
            <w:r>
              <w:rPr>
                <w:b w:val="0"/>
                <w:sz w:val="16"/>
              </w:rPr>
              <w:t>Reject preview with a header error.</w:t>
            </w:r>
          </w:p>
        </w:tc>
      </w:tr>
      <w:tr>
        <w:tc>
          <w:tcPr>
            <w:tcW w:type="dxa" w:w="5112"/>
            <w:vAlign w:val="center"/>
          </w:tcPr>
          <w:p>
            <w:r/>
            <w:r>
              <w:rPr>
                <w:b w:val="0"/>
                <w:sz w:val="16"/>
              </w:rPr>
              <w:t>Duplicate variant in same base model</w:t>
            </w:r>
          </w:p>
        </w:tc>
        <w:tc>
          <w:tcPr>
            <w:tcW w:type="dxa" w:w="5112"/>
            <w:vAlign w:val="center"/>
          </w:tcPr>
          <w:p>
            <w:r/>
            <w:r>
              <w:rPr>
                <w:b w:val="0"/>
                <w:sz w:val="16"/>
              </w:rPr>
              <w:t>Report validation error or skip according to configured import policy.</w:t>
            </w:r>
          </w:p>
        </w:tc>
      </w:tr>
      <w:tr>
        <w:tc>
          <w:tcPr>
            <w:tcW w:type="dxa" w:w="5112"/>
            <w:vAlign w:val="center"/>
          </w:tcPr>
          <w:p>
            <w:r/>
            <w:r>
              <w:rPr>
                <w:b w:val="0"/>
                <w:sz w:val="16"/>
              </w:rPr>
              <w:t>Same OB ID on multiple base models</w:t>
            </w:r>
          </w:p>
        </w:tc>
        <w:tc>
          <w:tcPr>
            <w:tcW w:type="dxa" w:w="5112"/>
            <w:vAlign w:val="center"/>
          </w:tcPr>
          <w:p>
            <w:r/>
            <w:r>
              <w:rPr>
                <w:b w:val="0"/>
                <w:sz w:val="16"/>
              </w:rPr>
              <w:t>Allow; never treat OB ID as unique.</w:t>
            </w:r>
          </w:p>
        </w:tc>
      </w:tr>
      <w:tr>
        <w:tc>
          <w:tcPr>
            <w:tcW w:type="dxa" w:w="5112"/>
            <w:vAlign w:val="center"/>
          </w:tcPr>
          <w:p>
            <w:r/>
            <w:r>
              <w:rPr>
                <w:b w:val="0"/>
                <w:sz w:val="16"/>
              </w:rPr>
              <w:t>Invalid/unsupported file type</w:t>
            </w:r>
          </w:p>
        </w:tc>
        <w:tc>
          <w:tcPr>
            <w:tcW w:type="dxa" w:w="5112"/>
            <w:vAlign w:val="center"/>
          </w:tcPr>
          <w:p>
            <w:r/>
            <w:r>
              <w:rPr>
                <w:b w:val="0"/>
                <w:sz w:val="16"/>
              </w:rPr>
              <w:t>Reject before parsing.</w:t>
            </w:r>
          </w:p>
        </w:tc>
      </w:tr>
    </w:tbl>
    <w:p>
      <w:pPr>
        <w:pStyle w:val="Heading2"/>
      </w:pPr>
      <w:r>
        <w:t>15.1 Preview-before-import</w:t>
      </w:r>
    </w:p>
    <w:p>
      <w:r>
        <w:t>The preview endpoint is a critical safeguard for large client uploads. The response should contain total Excel rows, base models detected, variants detected, new records, records to update, duplicate rows, validation errors, and warnings.</w:t>
      </w:r>
    </w:p>
    <w:p>
      <w:pPr>
        <w:pStyle w:val="Heading2"/>
      </w:pPr>
      <w:r>
        <w:t>15.2 Import modes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Mode</w:t>
            </w:r>
          </w:p>
        </w:tc>
        <w:tc>
          <w:tcPr>
            <w:tcW w:type="dxa" w:w="3408"/>
            <w:vAlign w:val="center"/>
            <w:shd w:fill="D9EAF7"/>
          </w:tcPr>
          <w:p>
            <w:r/>
            <w:r>
              <w:rPr>
                <w:b/>
                <w:sz w:val="16"/>
              </w:rPr>
              <w:t>Behavior</w:t>
            </w:r>
          </w:p>
        </w:tc>
        <w:tc>
          <w:tcPr>
            <w:tcW w:type="dxa" w:w="3408"/>
            <w:vAlign w:val="center"/>
            <w:shd w:fill="D9EAF7"/>
          </w:tcPr>
          <w:p>
            <w:r/>
            <w:r>
              <w:rPr>
                <w:b/>
                <w:sz w:val="16"/>
              </w:rPr>
              <w:t>Recommendation</w:t>
            </w:r>
          </w:p>
        </w:tc>
      </w:tr>
      <w:tr>
        <w:tc>
          <w:tcPr>
            <w:tcW w:type="dxa" w:w="3408"/>
            <w:vAlign w:val="center"/>
          </w:tcPr>
          <w:p>
            <w:r/>
            <w:r>
              <w:rPr>
                <w:b w:val="0"/>
                <w:sz w:val="16"/>
              </w:rPr>
              <w:t>UPSERT</w:t>
            </w:r>
          </w:p>
        </w:tc>
        <w:tc>
          <w:tcPr>
            <w:tcW w:type="dxa" w:w="3408"/>
            <w:vAlign w:val="center"/>
          </w:tcPr>
          <w:p>
            <w:r/>
            <w:r>
              <w:rPr>
                <w:b w:val="0"/>
                <w:sz w:val="16"/>
              </w:rPr>
              <w:t>Create missing vehicles/variants and update existing records.</w:t>
            </w:r>
          </w:p>
        </w:tc>
        <w:tc>
          <w:tcPr>
            <w:tcW w:type="dxa" w:w="3408"/>
            <w:vAlign w:val="center"/>
          </w:tcPr>
          <w:p>
            <w:r/>
            <w:r>
              <w:rPr>
                <w:b w:val="0"/>
                <w:sz w:val="16"/>
              </w:rPr>
              <w:t>Default</w:t>
            </w:r>
          </w:p>
        </w:tc>
      </w:tr>
      <w:tr>
        <w:tc>
          <w:tcPr>
            <w:tcW w:type="dxa" w:w="3408"/>
            <w:vAlign w:val="center"/>
          </w:tcPr>
          <w:p>
            <w:r/>
            <w:r>
              <w:rPr>
                <w:b w:val="0"/>
                <w:sz w:val="16"/>
              </w:rPr>
              <w:t>REPLACE</w:t>
            </w:r>
          </w:p>
        </w:tc>
        <w:tc>
          <w:tcPr>
            <w:tcW w:type="dxa" w:w="3408"/>
            <w:vAlign w:val="center"/>
          </w:tcPr>
          <w:p>
            <w:r/>
            <w:r>
              <w:rPr>
                <w:b w:val="0"/>
                <w:sz w:val="16"/>
              </w:rPr>
              <w:t>Treat uploaded workbook as authoritative and replace the affected variant collections.</w:t>
            </w:r>
          </w:p>
        </w:tc>
        <w:tc>
          <w:tcPr>
            <w:tcW w:type="dxa" w:w="3408"/>
            <w:vAlign w:val="center"/>
          </w:tcPr>
          <w:p>
            <w:r/>
            <w:r>
              <w:rPr>
                <w:b w:val="0"/>
                <w:sz w:val="16"/>
              </w:rPr>
              <w:t>Use only after explicit client confirmation</w:t>
            </w:r>
          </w:p>
        </w:tc>
      </w:tr>
    </w:tbl>
    <w:p>
      <w:pPr>
        <w:pStyle w:val="Heading2"/>
      </w:pPr>
      <w:r>
        <w:t>15.3 Large files</w:t>
      </w:r>
    </w:p>
    <w:p>
      <w:r>
        <w:t>For very large files, do not keep the entire workbook and all parsed objects in memory. Use streaming/read-only workbook processing where practical, stage validation results, and move the final import to a background job when the size or processing time justifies it.</w:t>
      </w:r>
    </w:p>
    <w:p>
      <w:pPr>
        <w:pStyle w:val="Heading1"/>
      </w:pPr>
      <w:r>
        <w:t>16. Frontend Design</w:t>
      </w:r>
    </w:p>
    <w:p>
      <w:pPr>
        <w:pStyle w:val="ListBullet"/>
      </w:pPr>
      <w:r>
        <w:t>Next.js App Router.</w:t>
      </w:r>
    </w:p>
    <w:p>
      <w:pPr>
        <w:pStyle w:val="ListBullet"/>
      </w:pPr>
      <w:r>
        <w:t>TypeScript strict mode.</w:t>
      </w:r>
    </w:p>
    <w:p>
      <w:pPr>
        <w:pStyle w:val="ListBullet"/>
      </w:pPr>
      <w:r>
        <w:t>Central API client in src/lib/api.ts.</w:t>
      </w:r>
    </w:p>
    <w:p>
      <w:pPr>
        <w:pStyle w:val="ListBullet"/>
      </w:pPr>
      <w:r>
        <w:t>Typed vehicle and API response models.</w:t>
      </w:r>
    </w:p>
    <w:p>
      <w:pPr>
        <w:pStyle w:val="ListBullet"/>
      </w:pPr>
      <w:r>
        <w:t>TanStack Query for server state.</w:t>
      </w:r>
    </w:p>
    <w:p>
      <w:pPr>
        <w:pStyle w:val="ListBullet"/>
      </w:pPr>
      <w:r>
        <w:t>URL query parameters for filters so searches are shareable/bookmarkable.</w:t>
      </w:r>
    </w:p>
    <w:p>
      <w:pPr>
        <w:pStyle w:val="ListBullet"/>
      </w:pPr>
      <w:r>
        <w:t>Debounce text filters where live-search is desired; otherwise use Apply Filters.</w:t>
      </w:r>
    </w:p>
    <w:p>
      <w:pPr>
        <w:pStyle w:val="ListBullet"/>
      </w:pPr>
      <w:r>
        <w:t>Responsive table that converts to cards or horizontal scrolling on small screens.</w:t>
      </w:r>
    </w:p>
    <w:p>
      <w:pPr>
        <w:pStyle w:val="ListBullet"/>
      </w:pPr>
      <w:r>
        <w:t>Accessible labels, keyboard navigation and dialog focus management.</w:t>
      </w:r>
    </w:p>
    <w:p>
      <w:pPr>
        <w:pStyle w:val="ListBullet"/>
      </w:pPr>
      <w:r>
        <w:t>Explicit loading, empty, validation-error and server-error states.</w:t>
      </w:r>
    </w:p>
    <w:p>
      <w:pPr>
        <w:pStyle w:val="Heading1"/>
      </w:pPr>
      <w:r>
        <w:t>17. Backend Configuration</w:t>
      </w:r>
    </w:p>
    <w:p>
      <w:pPr>
        <w:pStyle w:val="NoSpacing"/>
      </w:pPr>
      <w:r>
        <w:rPr>
          <w:rFonts w:ascii="Consolas" w:hAnsi="Consolas"/>
          <w:sz w:val="16"/>
        </w:rPr>
        <w:t>DATABASE_URL=postgresql+asyncpg://user:password@db:5432/vehicle_master</w:t>
        <w:br/>
        <w:t>APP_ENV=development</w:t>
        <w:br/>
        <w:t>CORS_ORIGINS=http://localhost:3000</w:t>
        <w:br/>
        <w:t>LOG_LEVEL=INFO</w:t>
        <w:br/>
        <w:t>MAX_PAGE_SIZE=100</w:t>
        <w:br/>
        <w:t>EXCEL_MAX_FILE_SIZE_MB=50</w:t>
        <w:br/>
      </w:r>
    </w:p>
    <w:p>
      <w:r>
        <w:t>Production secrets must be supplied through the hosting platform's secret/environment mechanism and must not be committed to Git.</w:t>
      </w:r>
    </w:p>
    <w:p>
      <w:pPr>
        <w:pStyle w:val="Heading1"/>
      </w:pPr>
      <w:r>
        <w:t>18. Frontend Configuration</w:t>
      </w:r>
    </w:p>
    <w:p>
      <w:pPr>
        <w:pStyle w:val="NoSpacing"/>
      </w:pPr>
      <w:r>
        <w:rPr>
          <w:rFonts w:ascii="Consolas" w:hAnsi="Consolas"/>
          <w:sz w:val="16"/>
        </w:rPr>
        <w:t>NEXT_PUBLIC_API_BASE_URL=http://localhost:8000/api/v1</w:t>
        <w:br/>
      </w:r>
    </w:p>
    <w:p>
      <w:r>
        <w:t>For production, point this variable to the deployed API origin. Do not embed database credentials or private secrets in NEXT_PUBLIC variables.</w:t>
      </w:r>
    </w:p>
    <w:p>
      <w:pPr>
        <w:pStyle w:val="Heading1"/>
      </w:pPr>
      <w:r>
        <w:t>19. Docker / Deployment</w:t>
      </w:r>
    </w:p>
    <w:p>
      <w:pPr>
        <w:pStyle w:val="NoSpacing"/>
      </w:pPr>
      <w:r>
        <w:rPr>
          <w:rFonts w:ascii="Consolas" w:hAnsi="Consolas"/>
          <w:sz w:val="16"/>
        </w:rPr>
        <w:t>services:</w:t>
        <w:br/>
        <w:t xml:space="preserve">  db:</w:t>
        <w:br/>
        <w:t xml:space="preserve">    image: postgres:17</w:t>
        <w:br/>
        <w:t xml:space="preserve">    environment:</w:t>
        <w:br/>
        <w:t xml:space="preserve">      POSTGRES_DB: vehicle_master</w:t>
        <w:br/>
        <w:t xml:space="preserve">      POSTGRES_USER: vehicle_user</w:t>
        <w:br/>
        <w:t xml:space="preserve">      POSTGRES_PASSWORD: ${POSTGRES_PASSWORD}</w:t>
        <w:br/>
        <w:t xml:space="preserve">    volumes:</w:t>
        <w:br/>
        <w:t xml:space="preserve">      - postgres_data:/var/lib/postgresql/data</w:t>
        <w:br/>
        <w:br/>
        <w:t xml:space="preserve">  backend:</w:t>
        <w:br/>
        <w:t xml:space="preserve">    build: ./backend</w:t>
        <w:br/>
        <w:t xml:space="preserve">    environment:</w:t>
        <w:br/>
        <w:t xml:space="preserve">      DATABASE_URL: ${DATABASE_URL}</w:t>
        <w:br/>
        <w:t xml:space="preserve">    depends_on:</w:t>
        <w:br/>
        <w:t xml:space="preserve">      - db</w:t>
        <w:br/>
        <w:br/>
        <w:t xml:space="preserve">  frontend:</w:t>
        <w:br/>
        <w:t xml:space="preserve">    build: ./frontend</w:t>
        <w:br/>
        <w:t xml:space="preserve">    environment:</w:t>
        <w:br/>
        <w:t xml:space="preserve">      NEXT_PUBLIC_API_BASE_URL: ${NEXT_PUBLIC_API_BASE_URL}</w:t>
        <w:br/>
        <w:t xml:space="preserve">    depends_on:</w:t>
        <w:br/>
        <w:t xml:space="preserve">      - backend</w:t>
        <w:br/>
        <w:br/>
        <w:t>volumes:</w:t>
        <w:br/>
        <w:t xml:space="preserve">  postgres_data:</w:t>
        <w:br/>
      </w:r>
    </w:p>
    <w:p>
      <w:r>
        <w:t>For production, managed PostgreSQL is preferable to running the database inside the same application host. The Docker Compose configuration is primarily useful for local development, testing and small controlled deployments.</w:t>
      </w:r>
    </w:p>
    <w:p>
      <w:pPr>
        <w:pStyle w:val="Heading1"/>
      </w:pPr>
      <w:r>
        <w:t>20. Production Deployment</w:t>
      </w:r>
    </w:p>
    <w:p>
      <w:pPr>
        <w:pStyle w:val="ListBullet"/>
      </w:pPr>
      <w:r>
        <w:t>Build and test backend and frontend in CI.</w:t>
      </w:r>
    </w:p>
    <w:p>
      <w:pPr>
        <w:pStyle w:val="ListBullet"/>
      </w:pPr>
      <w:r>
        <w:t>Run Alembic migrations during a controlled deployment step.</w:t>
      </w:r>
    </w:p>
    <w:p>
      <w:pPr>
        <w:pStyle w:val="ListBullet"/>
      </w:pPr>
      <w:r>
        <w:t>Deploy FastAPI behind HTTPS/reverse proxy.</w:t>
      </w:r>
    </w:p>
    <w:p>
      <w:pPr>
        <w:pStyle w:val="ListBullet"/>
      </w:pPr>
      <w:r>
        <w:t>Deploy Next.js using the chosen Node/Next.js hosting model.</w:t>
      </w:r>
    </w:p>
    <w:p>
      <w:pPr>
        <w:pStyle w:val="ListBullet"/>
      </w:pPr>
      <w:r>
        <w:t>Use managed PostgreSQL with automated backups.</w:t>
      </w:r>
    </w:p>
    <w:p>
      <w:pPr>
        <w:pStyle w:val="ListBullet"/>
      </w:pPr>
      <w:r>
        <w:t>Configure CORS to only the required frontend origins.</w:t>
      </w:r>
    </w:p>
    <w:p>
      <w:pPr>
        <w:pStyle w:val="ListBullet"/>
      </w:pPr>
      <w:r>
        <w:t>Set health/readiness endpoints.</w:t>
      </w:r>
    </w:p>
    <w:p>
      <w:pPr>
        <w:pStyle w:val="ListBullet"/>
      </w:pPr>
      <w:r>
        <w:t>Enable structured application logs.</w:t>
      </w:r>
    </w:p>
    <w:p>
      <w:pPr>
        <w:pStyle w:val="ListBullet"/>
      </w:pPr>
      <w:r>
        <w:t>Monitor API latency, database errors, import failures and resource usage.</w:t>
      </w:r>
    </w:p>
    <w:p>
      <w:pPr>
        <w:pStyle w:val="ListBullet"/>
      </w:pPr>
      <w:r>
        <w:t>Keep secrets outside source control.</w:t>
      </w:r>
    </w:p>
    <w:p>
      <w:pPr>
        <w:pStyle w:val="ListBullet"/>
      </w:pPr>
      <w:r>
        <w:t>Establish backup restoration testing, not only backup creation.</w:t>
      </w:r>
    </w:p>
    <w:p>
      <w:pPr>
        <w:pStyle w:val="Heading1"/>
      </w:pPr>
      <w:r>
        <w:t>21. Security Requirements</w:t>
      </w:r>
    </w:p>
    <w:p>
      <w:pPr>
        <w:pStyle w:val="ListBullet"/>
      </w:pPr>
      <w:r>
        <w:t>Authentication should be introduced before exposing write/import endpoints to external users.</w:t>
      </w:r>
    </w:p>
    <w:p>
      <w:pPr>
        <w:pStyle w:val="ListBullet"/>
      </w:pPr>
      <w:r>
        <w:t>Use role-based authorization for future Admin/Viewer/Importer roles.</w:t>
      </w:r>
    </w:p>
    <w:p>
      <w:pPr>
        <w:pStyle w:val="ListBullet"/>
      </w:pPr>
      <w:r>
        <w:t>Validate uploaded file type, size and content.</w:t>
      </w:r>
    </w:p>
    <w:p>
      <w:pPr>
        <w:pStyle w:val="ListBullet"/>
      </w:pPr>
      <w:r>
        <w:t>Never trust Excel formulas, hyperlinks or macros as application data.</w:t>
      </w:r>
    </w:p>
    <w:p>
      <w:pPr>
        <w:pStyle w:val="ListBullet"/>
      </w:pPr>
      <w:r>
        <w:t>Use parameterized database access through SQLAlchemy.</w:t>
      </w:r>
    </w:p>
    <w:p>
      <w:pPr>
        <w:pStyle w:val="ListBullet"/>
      </w:pPr>
      <w:r>
        <w:t>Rate-limit or protect large import endpoints.</w:t>
      </w:r>
    </w:p>
    <w:p>
      <w:pPr>
        <w:pStyle w:val="ListBullet"/>
      </w:pPr>
      <w:r>
        <w:t>Log who performed imports/updates once authentication exists.</w:t>
      </w:r>
    </w:p>
    <w:p>
      <w:pPr>
        <w:pStyle w:val="ListBullet"/>
      </w:pPr>
      <w:r>
        <w:t>Use HTTPS in all non-local environments.</w:t>
      </w:r>
    </w:p>
    <w:p>
      <w:pPr>
        <w:pStyle w:val="ListBullet"/>
      </w:pPr>
      <w:r>
        <w:t>Do not expose database credentials to the browser.</w:t>
      </w:r>
    </w:p>
    <w:p>
      <w:pPr>
        <w:pStyle w:val="Heading1"/>
      </w:pPr>
      <w:r>
        <w:t>22. Error Handling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HTTP status</w:t>
            </w:r>
          </w:p>
        </w:tc>
        <w:tc>
          <w:tcPr>
            <w:tcW w:type="dxa" w:w="3408"/>
            <w:vAlign w:val="center"/>
            <w:shd w:fill="D9EAF7"/>
          </w:tcPr>
          <w:p>
            <w:r/>
            <w:r>
              <w:rPr>
                <w:b/>
                <w:sz w:val="16"/>
              </w:rPr>
              <w:t>Scenario</w:t>
            </w:r>
          </w:p>
        </w:tc>
        <w:tc>
          <w:tcPr>
            <w:tcW w:type="dxa" w:w="3408"/>
            <w:vAlign w:val="center"/>
            <w:shd w:fill="D9EAF7"/>
          </w:tcPr>
          <w:p>
            <w:r/>
            <w:r>
              <w:rPr>
                <w:b/>
                <w:sz w:val="16"/>
              </w:rPr>
              <w:t>Example response intent</w:t>
            </w:r>
          </w:p>
        </w:tc>
      </w:tr>
      <w:tr>
        <w:tc>
          <w:tcPr>
            <w:tcW w:type="dxa" w:w="3408"/>
            <w:vAlign w:val="center"/>
          </w:tcPr>
          <w:p>
            <w:r/>
            <w:r>
              <w:rPr>
                <w:b w:val="0"/>
                <w:sz w:val="16"/>
              </w:rPr>
              <w:t>400</w:t>
            </w:r>
          </w:p>
        </w:tc>
        <w:tc>
          <w:tcPr>
            <w:tcW w:type="dxa" w:w="3408"/>
            <w:vAlign w:val="center"/>
          </w:tcPr>
          <w:p>
            <w:r/>
            <w:r>
              <w:rPr>
                <w:b w:val="0"/>
                <w:sz w:val="16"/>
              </w:rPr>
              <w:t>Invalid query/filter/file request</w:t>
            </w:r>
          </w:p>
        </w:tc>
        <w:tc>
          <w:tcPr>
            <w:tcW w:type="dxa" w:w="3408"/>
            <w:vAlign w:val="center"/>
          </w:tcPr>
          <w:p>
            <w:r/>
            <w:r>
              <w:rPr>
                <w:b w:val="0"/>
                <w:sz w:val="16"/>
              </w:rPr>
              <w:t>Explain validation issue</w:t>
            </w:r>
          </w:p>
        </w:tc>
      </w:tr>
      <w:tr>
        <w:tc>
          <w:tcPr>
            <w:tcW w:type="dxa" w:w="3408"/>
            <w:vAlign w:val="center"/>
          </w:tcPr>
          <w:p>
            <w:r/>
            <w:r>
              <w:rPr>
                <w:b w:val="0"/>
                <w:sz w:val="16"/>
              </w:rPr>
              <w:t>401</w:t>
            </w:r>
          </w:p>
        </w:tc>
        <w:tc>
          <w:tcPr>
            <w:tcW w:type="dxa" w:w="3408"/>
            <w:vAlign w:val="center"/>
          </w:tcPr>
          <w:p>
            <w:r/>
            <w:r>
              <w:rPr>
                <w:b w:val="0"/>
                <w:sz w:val="16"/>
              </w:rPr>
              <w:t>Unauthenticated request</w:t>
            </w:r>
          </w:p>
        </w:tc>
        <w:tc>
          <w:tcPr>
            <w:tcW w:type="dxa" w:w="3408"/>
            <w:vAlign w:val="center"/>
          </w:tcPr>
          <w:p>
            <w:r/>
            <w:r>
              <w:rPr>
                <w:b w:val="0"/>
                <w:sz w:val="16"/>
              </w:rPr>
              <w:t>Authentication required</w:t>
            </w:r>
          </w:p>
        </w:tc>
      </w:tr>
      <w:tr>
        <w:tc>
          <w:tcPr>
            <w:tcW w:type="dxa" w:w="3408"/>
            <w:vAlign w:val="center"/>
          </w:tcPr>
          <w:p>
            <w:r/>
            <w:r>
              <w:rPr>
                <w:b w:val="0"/>
                <w:sz w:val="16"/>
              </w:rPr>
              <w:t>403</w:t>
            </w:r>
          </w:p>
        </w:tc>
        <w:tc>
          <w:tcPr>
            <w:tcW w:type="dxa" w:w="3408"/>
            <w:vAlign w:val="center"/>
          </w:tcPr>
          <w:p>
            <w:r/>
            <w:r>
              <w:rPr>
                <w:b w:val="0"/>
                <w:sz w:val="16"/>
              </w:rPr>
              <w:t>Authenticated but unauthorized</w:t>
            </w:r>
          </w:p>
        </w:tc>
        <w:tc>
          <w:tcPr>
            <w:tcW w:type="dxa" w:w="3408"/>
            <w:vAlign w:val="center"/>
          </w:tcPr>
          <w:p>
            <w:r/>
            <w:r>
              <w:rPr>
                <w:b w:val="0"/>
                <w:sz w:val="16"/>
              </w:rPr>
              <w:t>Insufficient permission</w:t>
            </w:r>
          </w:p>
        </w:tc>
      </w:tr>
      <w:tr>
        <w:tc>
          <w:tcPr>
            <w:tcW w:type="dxa" w:w="3408"/>
            <w:vAlign w:val="center"/>
          </w:tcPr>
          <w:p>
            <w:r/>
            <w:r>
              <w:rPr>
                <w:b w:val="0"/>
                <w:sz w:val="16"/>
              </w:rPr>
              <w:t>404</w:t>
            </w:r>
          </w:p>
        </w:tc>
        <w:tc>
          <w:tcPr>
            <w:tcW w:type="dxa" w:w="3408"/>
            <w:vAlign w:val="center"/>
          </w:tcPr>
          <w:p>
            <w:r/>
            <w:r>
              <w:rPr>
                <w:b w:val="0"/>
                <w:sz w:val="16"/>
              </w:rPr>
              <w:t>Vehicle not found</w:t>
            </w:r>
          </w:p>
        </w:tc>
        <w:tc>
          <w:tcPr>
            <w:tcW w:type="dxa" w:w="3408"/>
            <w:vAlign w:val="center"/>
          </w:tcPr>
          <w:p>
            <w:r/>
            <w:r>
              <w:rPr>
                <w:b w:val="0"/>
                <w:sz w:val="16"/>
              </w:rPr>
              <w:t>Requested ID does not exist</w:t>
            </w:r>
          </w:p>
        </w:tc>
      </w:tr>
      <w:tr>
        <w:tc>
          <w:tcPr>
            <w:tcW w:type="dxa" w:w="3408"/>
            <w:vAlign w:val="center"/>
          </w:tcPr>
          <w:p>
            <w:r/>
            <w:r>
              <w:rPr>
                <w:b w:val="0"/>
                <w:sz w:val="16"/>
              </w:rPr>
              <w:t>409</w:t>
            </w:r>
          </w:p>
        </w:tc>
        <w:tc>
          <w:tcPr>
            <w:tcW w:type="dxa" w:w="3408"/>
            <w:vAlign w:val="center"/>
          </w:tcPr>
          <w:p>
            <w:r/>
            <w:r>
              <w:rPr>
                <w:b w:val="0"/>
                <w:sz w:val="16"/>
              </w:rPr>
              <w:t>Business conflict</w:t>
            </w:r>
          </w:p>
        </w:tc>
        <w:tc>
          <w:tcPr>
            <w:tcW w:type="dxa" w:w="3408"/>
            <w:vAlign w:val="center"/>
          </w:tcPr>
          <w:p>
            <w:r/>
            <w:r>
              <w:rPr>
                <w:b w:val="0"/>
                <w:sz w:val="16"/>
              </w:rPr>
              <w:t>Duplicate base model or variant conflict</w:t>
            </w:r>
          </w:p>
        </w:tc>
      </w:tr>
      <w:tr>
        <w:tc>
          <w:tcPr>
            <w:tcW w:type="dxa" w:w="3408"/>
            <w:vAlign w:val="center"/>
          </w:tcPr>
          <w:p>
            <w:r/>
            <w:r>
              <w:rPr>
                <w:b w:val="0"/>
                <w:sz w:val="16"/>
              </w:rPr>
              <w:t>413</w:t>
            </w:r>
          </w:p>
        </w:tc>
        <w:tc>
          <w:tcPr>
            <w:tcW w:type="dxa" w:w="3408"/>
            <w:vAlign w:val="center"/>
          </w:tcPr>
          <w:p>
            <w:r/>
            <w:r>
              <w:rPr>
                <w:b w:val="0"/>
                <w:sz w:val="16"/>
              </w:rPr>
              <w:t>Excel file too large</w:t>
            </w:r>
          </w:p>
        </w:tc>
        <w:tc>
          <w:tcPr>
            <w:tcW w:type="dxa" w:w="3408"/>
            <w:vAlign w:val="center"/>
          </w:tcPr>
          <w:p>
            <w:r/>
            <w:r>
              <w:rPr>
                <w:b w:val="0"/>
                <w:sz w:val="16"/>
              </w:rPr>
              <w:t>File exceeds configured limit</w:t>
            </w:r>
          </w:p>
        </w:tc>
      </w:tr>
      <w:tr>
        <w:tc>
          <w:tcPr>
            <w:tcW w:type="dxa" w:w="3408"/>
            <w:vAlign w:val="center"/>
          </w:tcPr>
          <w:p>
            <w:r/>
            <w:r>
              <w:rPr>
                <w:b w:val="0"/>
                <w:sz w:val="16"/>
              </w:rPr>
              <w:t>422</w:t>
            </w:r>
          </w:p>
        </w:tc>
        <w:tc>
          <w:tcPr>
            <w:tcW w:type="dxa" w:w="3408"/>
            <w:vAlign w:val="center"/>
          </w:tcPr>
          <w:p>
            <w:r/>
            <w:r>
              <w:rPr>
                <w:b w:val="0"/>
                <w:sz w:val="16"/>
              </w:rPr>
              <w:t>Pydantic validation failure</w:t>
            </w:r>
          </w:p>
        </w:tc>
        <w:tc>
          <w:tcPr>
            <w:tcW w:type="dxa" w:w="3408"/>
            <w:vAlign w:val="center"/>
          </w:tcPr>
          <w:p>
            <w:r/>
            <w:r>
              <w:rPr>
                <w:b w:val="0"/>
                <w:sz w:val="16"/>
              </w:rPr>
              <w:t>Invalid request fields</w:t>
            </w:r>
          </w:p>
        </w:tc>
      </w:tr>
      <w:tr>
        <w:tc>
          <w:tcPr>
            <w:tcW w:type="dxa" w:w="3408"/>
            <w:vAlign w:val="center"/>
          </w:tcPr>
          <w:p>
            <w:r/>
            <w:r>
              <w:rPr>
                <w:b w:val="0"/>
                <w:sz w:val="16"/>
              </w:rPr>
              <w:t>500</w:t>
            </w:r>
          </w:p>
        </w:tc>
        <w:tc>
          <w:tcPr>
            <w:tcW w:type="dxa" w:w="3408"/>
            <w:vAlign w:val="center"/>
          </w:tcPr>
          <w:p>
            <w:r/>
            <w:r>
              <w:rPr>
                <w:b w:val="0"/>
                <w:sz w:val="16"/>
              </w:rPr>
              <w:t>Unexpected server error</w:t>
            </w:r>
          </w:p>
        </w:tc>
        <w:tc>
          <w:tcPr>
            <w:tcW w:type="dxa" w:w="3408"/>
            <w:vAlign w:val="center"/>
          </w:tcPr>
          <w:p>
            <w:r/>
            <w:r>
              <w:rPr>
                <w:b w:val="0"/>
                <w:sz w:val="16"/>
              </w:rPr>
              <w:t>Generic error + server-side log/correlation ID</w:t>
            </w:r>
          </w:p>
        </w:tc>
      </w:tr>
    </w:tbl>
    <w:p>
      <w:pPr>
        <w:pStyle w:val="Heading1"/>
      </w:pPr>
      <w:r>
        <w:t>23. Testing / TDD Strategy</w:t>
      </w:r>
    </w:p>
    <w:p>
      <w:r>
        <w:t>The application should be developed test-first or test-alongside-development, with tests mapped directly to business requirements.</w:t>
      </w:r>
    </w:p>
    <w:p>
      <w:pPr>
        <w:pStyle w:val="Heading2"/>
      </w:pPr>
      <w:r>
        <w:t>23.1 Database tests</w:t>
      </w:r>
    </w:p>
    <w:p>
      <w:pPr>
        <w:pStyle w:val="ListBullet"/>
      </w:pPr>
      <w:r>
        <w:t>Create vehicle with all IDs.</w:t>
      </w:r>
    </w:p>
    <w:p>
      <w:pPr>
        <w:pStyle w:val="ListBullet"/>
      </w:pPr>
      <w:r>
        <w:t>Create vehicle with NULL IDs.</w:t>
      </w:r>
    </w:p>
    <w:p>
      <w:pPr>
        <w:pStyle w:val="ListBullet"/>
      </w:pPr>
      <w:r>
        <w:t>Allow repeated OB ID across vehicles.</w:t>
      </w:r>
    </w:p>
    <w:p>
      <w:pPr>
        <w:pStyle w:val="ListBullet"/>
      </w:pPr>
      <w:r>
        <w:t>Reject duplicate base_model_name.</w:t>
      </w:r>
    </w:p>
    <w:p>
      <w:pPr>
        <w:pStyle w:val="ListBullet"/>
      </w:pPr>
      <w:r>
        <w:t>Allow many variants for one vehicle.</w:t>
      </w:r>
    </w:p>
    <w:p>
      <w:pPr>
        <w:pStyle w:val="ListBullet"/>
      </w:pPr>
      <w:r>
        <w:t>Reject duplicate variant_name under the same vehicle.</w:t>
      </w:r>
    </w:p>
    <w:p>
      <w:pPr>
        <w:pStyle w:val="ListBullet"/>
      </w:pPr>
      <w:r>
        <w:t>Allow the same variant text under different vehicles if business rules permit.</w:t>
      </w:r>
    </w:p>
    <w:p>
      <w:pPr>
        <w:pStyle w:val="Heading2"/>
      </w:pPr>
      <w:r>
        <w:t>23.2 API tests</w:t>
      </w:r>
    </w:p>
    <w:p>
      <w:pPr>
        <w:pStyle w:val="ListBullet"/>
      </w:pPr>
      <w:r>
        <w:t>GET vehicles with no filters returns paginated data.</w:t>
      </w:r>
    </w:p>
    <w:p>
      <w:pPr>
        <w:pStyle w:val="ListBullet"/>
      </w:pPr>
      <w:r>
        <w:t>Each individual filter works.</w:t>
      </w:r>
    </w:p>
    <w:p>
      <w:pPr>
        <w:pStyle w:val="ListBullet"/>
      </w:pPr>
      <w:r>
        <w:t>Multiple filters use AND semantics.</w:t>
      </w:r>
    </w:p>
    <w:p>
      <w:pPr>
        <w:pStyle w:val="ListBullet"/>
      </w:pPr>
      <w:r>
        <w:t>OB-only filter can return multiple vehicles.</w:t>
      </w:r>
    </w:p>
    <w:p>
      <w:pPr>
        <w:pStyle w:val="ListBullet"/>
      </w:pPr>
      <w:r>
        <w:t>IP + OB returns only records satisfying both.</w:t>
      </w:r>
    </w:p>
    <w:p>
      <w:pPr>
        <w:pStyle w:val="ListBullet"/>
      </w:pPr>
      <w:r>
        <w:t>Variant filter returns the correct parent vehicles without duplicate parents.</w:t>
      </w:r>
    </w:p>
    <w:p>
      <w:pPr>
        <w:pStyle w:val="ListBullet"/>
      </w:pPr>
      <w:r>
        <w:t>No results returns an empty items array and valid pagination metadata.</w:t>
      </w:r>
    </w:p>
    <w:p>
      <w:pPr>
        <w:pStyle w:val="ListBullet"/>
      </w:pPr>
      <w:r>
        <w:t>GET detail returns all IDs and variants.</w:t>
      </w:r>
    </w:p>
    <w:p>
      <w:pPr>
        <w:pStyle w:val="ListBullet"/>
      </w:pPr>
      <w:r>
        <w:t>POST/PUT validation rejects invalid payloads.</w:t>
      </w:r>
    </w:p>
    <w:p>
      <w:pPr>
        <w:pStyle w:val="ListBullet"/>
      </w:pPr>
      <w:r>
        <w:t>Excel preview catches missing headers and malformed rows.</w:t>
      </w:r>
    </w:p>
    <w:p>
      <w:pPr>
        <w:pStyle w:val="ListBullet"/>
      </w:pPr>
      <w:r>
        <w:t>Excel import is atomic on fatal validation failure.</w:t>
      </w:r>
    </w:p>
    <w:p>
      <w:pPr>
        <w:pStyle w:val="Heading2"/>
      </w:pPr>
      <w:r>
        <w:t>23.3 Frontend tests</w:t>
      </w:r>
    </w:p>
    <w:p>
      <w:pPr>
        <w:pStyle w:val="ListBullet"/>
      </w:pPr>
      <w:r>
        <w:t>Initial page loads records.</w:t>
      </w:r>
    </w:p>
    <w:p>
      <w:pPr>
        <w:pStyle w:val="ListBullet"/>
      </w:pPr>
      <w:r>
        <w:t>Apply filters sends expected query parameters.</w:t>
      </w:r>
    </w:p>
    <w:p>
      <w:pPr>
        <w:pStyle w:val="ListBullet"/>
      </w:pPr>
      <w:r>
        <w:t>Clear filters resets the list.</w:t>
      </w:r>
    </w:p>
    <w:p>
      <w:pPr>
        <w:pStyle w:val="ListBullet"/>
      </w:pPr>
      <w:r>
        <w:t>Zero-result state displays 'No records found'.</w:t>
      </w:r>
    </w:p>
    <w:p>
      <w:pPr>
        <w:pStyle w:val="ListBullet"/>
      </w:pPr>
      <w:r>
        <w:t>Clicking a row opens the correct details.</w:t>
      </w:r>
    </w:p>
    <w:p>
      <w:pPr>
        <w:pStyle w:val="ListBullet"/>
      </w:pPr>
      <w:r>
        <w:t>Variants are displayed.</w:t>
      </w:r>
    </w:p>
    <w:p>
      <w:pPr>
        <w:pStyle w:val="ListBullet"/>
      </w:pPr>
      <w:r>
        <w:t>Excel preview displays validation errors.</w:t>
      </w:r>
    </w:p>
    <w:p>
      <w:pPr>
        <w:pStyle w:val="ListBullet"/>
      </w:pPr>
      <w:r>
        <w:t>Import confirmation refreshes master data.</w:t>
      </w:r>
    </w:p>
    <w:p>
      <w:pPr>
        <w:pStyle w:val="ListBullet"/>
      </w:pPr>
      <w:r>
        <w:t>Mobile layout remains usable.</w:t>
      </w:r>
    </w:p>
    <w:p>
      <w:pPr>
        <w:pStyle w:val="Heading1"/>
      </w:pPr>
      <w:r>
        <w:t>24. Acceptance Criteria</w:t>
      </w:r>
    </w:p>
    <w:p>
      <w:pPr>
        <w:pStyle w:val="ListBullet"/>
      </w:pPr>
      <w:r>
        <w:t>All requested master columns are persisted correctly.</w:t>
      </w:r>
    </w:p>
    <w:p>
      <w:pPr>
        <w:pStyle w:val="ListBullet"/>
      </w:pPr>
      <w:r>
        <w:t>Each base model can have multiple variants.</w:t>
      </w:r>
    </w:p>
    <w:p>
      <w:pPr>
        <w:pStyle w:val="ListBullet"/>
      </w:pPr>
      <w:r>
        <w:t>OB ID is not required to be unique.</w:t>
      </w:r>
    </w:p>
    <w:p>
      <w:pPr>
        <w:pStyle w:val="ListBullet"/>
      </w:pPr>
      <w:r>
        <w:t>All records are shown when no filter is supplied.</w:t>
      </w:r>
    </w:p>
    <w:p>
      <w:pPr>
        <w:pStyle w:val="ListBullet"/>
      </w:pPr>
      <w:r>
        <w:t>Each requested filter can independently restrict results.</w:t>
      </w:r>
    </w:p>
    <w:p>
      <w:pPr>
        <w:pStyle w:val="ListBullet"/>
      </w:pPr>
      <w:r>
        <w:t>Multiple filters combine with AND.</w:t>
      </w:r>
    </w:p>
    <w:p>
      <w:pPr>
        <w:pStyle w:val="ListBullet"/>
      </w:pPr>
      <w:r>
        <w:t>An identifier that occurs on multiple vehicles returns all matching base models.</w:t>
      </w:r>
    </w:p>
    <w:p>
      <w:pPr>
        <w:pStyle w:val="ListBullet"/>
      </w:pPr>
      <w:r>
        <w:t>Variant-name filtering identifies parent base models correctly.</w:t>
      </w:r>
    </w:p>
    <w:p>
      <w:pPr>
        <w:pStyle w:val="ListBullet"/>
      </w:pPr>
      <w:r>
        <w:t>Zero results show 'No records found'.</w:t>
      </w:r>
    </w:p>
    <w:p>
      <w:pPr>
        <w:pStyle w:val="ListBullet"/>
      </w:pPr>
      <w:r>
        <w:t>Base-model selection displays all IDs and variants.</w:t>
      </w:r>
    </w:p>
    <w:p>
      <w:pPr>
        <w:pStyle w:val="ListBullet"/>
      </w:pPr>
      <w:r>
        <w:t>Excel upload can represent inherited base-model values.</w:t>
      </w:r>
    </w:p>
    <w:p>
      <w:pPr>
        <w:pStyle w:val="ListBullet"/>
      </w:pPr>
      <w:r>
        <w:t>Excel preview reports validation results before database mutation.</w:t>
      </w:r>
    </w:p>
    <w:p>
      <w:pPr>
        <w:pStyle w:val="ListBullet"/>
      </w:pPr>
      <w:r>
        <w:t>Successful import is transactional.</w:t>
      </w:r>
    </w:p>
    <w:p>
      <w:pPr>
        <w:pStyle w:val="ListBullet"/>
      </w:pPr>
      <w:r>
        <w:t>The UI works on desktop and mobile.</w:t>
      </w:r>
    </w:p>
    <w:p>
      <w:pPr>
        <w:pStyle w:val="ListBullet"/>
      </w:pPr>
      <w:r>
        <w:t>The API is paginated and indexed for scalable search.</w:t>
      </w:r>
    </w:p>
    <w:p>
      <w:pPr>
        <w:pStyle w:val="ListBullet"/>
      </w:pPr>
      <w:r>
        <w:t>The project can be deployed using environment-specific configuration.</w:t>
      </w:r>
    </w:p>
    <w:p>
      <w:pPr>
        <w:pStyle w:val="Heading1"/>
      </w:pPr>
      <w:r>
        <w:t>25. Future Extensibility</w:t>
      </w:r>
    </w:p>
    <w:p>
      <w:r>
        <w:t>The client indicated that additional requirements may be added later. The following modules should therefore be treated as extension points: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Future module</w:t>
            </w:r>
          </w:p>
        </w:tc>
        <w:tc>
          <w:tcPr>
            <w:tcW w:type="dxa" w:w="5112"/>
            <w:vAlign w:val="center"/>
            <w:shd w:fill="D9EAF7"/>
          </w:tcPr>
          <w:p>
            <w:r/>
            <w:r>
              <w:rPr>
                <w:b/>
                <w:sz w:val="16"/>
              </w:rPr>
              <w:t>Purpose</w:t>
            </w:r>
          </w:p>
        </w:tc>
      </w:tr>
      <w:tr>
        <w:tc>
          <w:tcPr>
            <w:tcW w:type="dxa" w:w="5112"/>
            <w:vAlign w:val="center"/>
          </w:tcPr>
          <w:p>
            <w:r/>
            <w:r>
              <w:rPr>
                <w:b w:val="0"/>
                <w:sz w:val="16"/>
              </w:rPr>
              <w:t>Authentication / RBAC</w:t>
            </w:r>
          </w:p>
        </w:tc>
        <w:tc>
          <w:tcPr>
            <w:tcW w:type="dxa" w:w="5112"/>
            <w:vAlign w:val="center"/>
          </w:tcPr>
          <w:p>
            <w:r/>
            <w:r>
              <w:rPr>
                <w:b w:val="0"/>
                <w:sz w:val="16"/>
              </w:rPr>
              <w:t>Admin, importer and read-only roles</w:t>
            </w:r>
          </w:p>
        </w:tc>
      </w:tr>
      <w:tr>
        <w:tc>
          <w:tcPr>
            <w:tcW w:type="dxa" w:w="5112"/>
            <w:vAlign w:val="center"/>
          </w:tcPr>
          <w:p>
            <w:r/>
            <w:r>
              <w:rPr>
                <w:b w:val="0"/>
                <w:sz w:val="16"/>
              </w:rPr>
              <w:t>Audit logs</w:t>
            </w:r>
          </w:p>
        </w:tc>
        <w:tc>
          <w:tcPr>
            <w:tcW w:type="dxa" w:w="5112"/>
            <w:vAlign w:val="center"/>
          </w:tcPr>
          <w:p>
            <w:r/>
            <w:r>
              <w:rPr>
                <w:b w:val="0"/>
                <w:sz w:val="16"/>
              </w:rPr>
              <w:t>Track who changed which vehicle and when</w:t>
            </w:r>
          </w:p>
        </w:tc>
      </w:tr>
      <w:tr>
        <w:tc>
          <w:tcPr>
            <w:tcW w:type="dxa" w:w="5112"/>
            <w:vAlign w:val="center"/>
          </w:tcPr>
          <w:p>
            <w:r/>
            <w:r>
              <w:rPr>
                <w:b w:val="0"/>
                <w:sz w:val="16"/>
              </w:rPr>
              <w:t>Import jobs</w:t>
            </w:r>
          </w:p>
        </w:tc>
        <w:tc>
          <w:tcPr>
            <w:tcW w:type="dxa" w:w="5112"/>
            <w:vAlign w:val="center"/>
          </w:tcPr>
          <w:p>
            <w:r/>
            <w:r>
              <w:rPr>
                <w:b w:val="0"/>
                <w:sz w:val="16"/>
              </w:rPr>
              <w:t>Background processing and progress for large Excel files</w:t>
            </w:r>
          </w:p>
        </w:tc>
      </w:tr>
      <w:tr>
        <w:tc>
          <w:tcPr>
            <w:tcW w:type="dxa" w:w="5112"/>
            <w:vAlign w:val="center"/>
          </w:tcPr>
          <w:p>
            <w:r/>
            <w:r>
              <w:rPr>
                <w:b w:val="0"/>
                <w:sz w:val="16"/>
              </w:rPr>
              <w:t>Import error reports</w:t>
            </w:r>
          </w:p>
        </w:tc>
        <w:tc>
          <w:tcPr>
            <w:tcW w:type="dxa" w:w="5112"/>
            <w:vAlign w:val="center"/>
          </w:tcPr>
          <w:p>
            <w:r/>
            <w:r>
              <w:rPr>
                <w:b w:val="0"/>
                <w:sz w:val="16"/>
              </w:rPr>
              <w:t>Download row-level validation failures</w:t>
            </w:r>
          </w:p>
        </w:tc>
      </w:tr>
      <w:tr>
        <w:tc>
          <w:tcPr>
            <w:tcW w:type="dxa" w:w="5112"/>
            <w:vAlign w:val="center"/>
          </w:tcPr>
          <w:p>
            <w:r/>
            <w:r>
              <w:rPr>
                <w:b w:val="0"/>
                <w:sz w:val="16"/>
              </w:rPr>
              <w:t>Soft delete</w:t>
            </w:r>
          </w:p>
        </w:tc>
        <w:tc>
          <w:tcPr>
            <w:tcW w:type="dxa" w:w="5112"/>
            <w:vAlign w:val="center"/>
          </w:tcPr>
          <w:p>
            <w:r/>
            <w:r>
              <w:rPr>
                <w:b w:val="0"/>
                <w:sz w:val="16"/>
              </w:rPr>
              <w:t>Retain historical records without physical deletion</w:t>
            </w:r>
          </w:p>
        </w:tc>
      </w:tr>
      <w:tr>
        <w:tc>
          <w:tcPr>
            <w:tcW w:type="dxa" w:w="5112"/>
            <w:vAlign w:val="center"/>
          </w:tcPr>
          <w:p>
            <w:r/>
            <w:r>
              <w:rPr>
                <w:b w:val="0"/>
                <w:sz w:val="16"/>
              </w:rPr>
              <w:t>Vehicle history</w:t>
            </w:r>
          </w:p>
        </w:tc>
        <w:tc>
          <w:tcPr>
            <w:tcW w:type="dxa" w:w="5112"/>
            <w:vAlign w:val="center"/>
          </w:tcPr>
          <w:p>
            <w:r/>
            <w:r>
              <w:rPr>
                <w:b w:val="0"/>
                <w:sz w:val="16"/>
              </w:rPr>
              <w:t>Track ID/model changes over time</w:t>
            </w:r>
          </w:p>
        </w:tc>
      </w:tr>
      <w:tr>
        <w:tc>
          <w:tcPr>
            <w:tcW w:type="dxa" w:w="5112"/>
            <w:vAlign w:val="center"/>
          </w:tcPr>
          <w:p>
            <w:r/>
            <w:r>
              <w:rPr>
                <w:b w:val="0"/>
                <w:sz w:val="16"/>
              </w:rPr>
              <w:t>Exports</w:t>
            </w:r>
          </w:p>
        </w:tc>
        <w:tc>
          <w:tcPr>
            <w:tcW w:type="dxa" w:w="5112"/>
            <w:vAlign w:val="center"/>
          </w:tcPr>
          <w:p>
            <w:r/>
            <w:r>
              <w:rPr>
                <w:b w:val="0"/>
                <w:sz w:val="16"/>
              </w:rPr>
              <w:t>Export filtered master results to Excel/CSV</w:t>
            </w:r>
          </w:p>
        </w:tc>
      </w:tr>
      <w:tr>
        <w:tc>
          <w:tcPr>
            <w:tcW w:type="dxa" w:w="5112"/>
            <w:vAlign w:val="center"/>
          </w:tcPr>
          <w:p>
            <w:r/>
            <w:r>
              <w:rPr>
                <w:b w:val="0"/>
                <w:sz w:val="16"/>
              </w:rPr>
              <w:t>Reports</w:t>
            </w:r>
          </w:p>
        </w:tc>
        <w:tc>
          <w:tcPr>
            <w:tcW w:type="dxa" w:w="5112"/>
            <w:vAlign w:val="center"/>
          </w:tcPr>
          <w:p>
            <w:r/>
            <w:r>
              <w:rPr>
                <w:b w:val="0"/>
                <w:sz w:val="16"/>
              </w:rPr>
              <w:t>Counts by model, identifier, variant and import history</w:t>
            </w:r>
          </w:p>
        </w:tc>
      </w:tr>
      <w:tr>
        <w:tc>
          <w:tcPr>
            <w:tcW w:type="dxa" w:w="5112"/>
            <w:vAlign w:val="center"/>
          </w:tcPr>
          <w:p>
            <w:r/>
            <w:r>
              <w:rPr>
                <w:b w:val="0"/>
                <w:sz w:val="16"/>
              </w:rPr>
              <w:t>Notifications</w:t>
            </w:r>
          </w:p>
        </w:tc>
        <w:tc>
          <w:tcPr>
            <w:tcW w:type="dxa" w:w="5112"/>
            <w:vAlign w:val="center"/>
          </w:tcPr>
          <w:p>
            <w:r/>
            <w:r>
              <w:rPr>
                <w:b w:val="0"/>
                <w:sz w:val="16"/>
              </w:rPr>
              <w:t>Notify users about completed/failed imports</w:t>
            </w:r>
          </w:p>
        </w:tc>
      </w:tr>
      <w:tr>
        <w:tc>
          <w:tcPr>
            <w:tcW w:type="dxa" w:w="5112"/>
            <w:vAlign w:val="center"/>
          </w:tcPr>
          <w:p>
            <w:r/>
            <w:r>
              <w:rPr>
                <w:b w:val="0"/>
                <w:sz w:val="16"/>
              </w:rPr>
              <w:t>Advanced search</w:t>
            </w:r>
          </w:p>
        </w:tc>
        <w:tc>
          <w:tcPr>
            <w:tcW w:type="dxa" w:w="5112"/>
            <w:vAlign w:val="center"/>
          </w:tcPr>
          <w:p>
            <w:r/>
            <w:r>
              <w:rPr>
                <w:b w:val="0"/>
                <w:sz w:val="16"/>
              </w:rPr>
              <w:t>Exact/contains modes, saved filters and search presets</w:t>
            </w:r>
          </w:p>
        </w:tc>
      </w:tr>
    </w:tbl>
    <w:p>
      <w:pPr>
        <w:pStyle w:val="Heading2"/>
      </w:pPr>
      <w:r>
        <w:t>25.1 Import jobs table for future scale</w:t>
      </w:r>
    </w:p>
    <w:p>
      <w:pPr>
        <w:pStyle w:val="NoSpacing"/>
      </w:pPr>
      <w:r>
        <w:rPr>
          <w:rFonts w:ascii="Consolas" w:hAnsi="Consolas"/>
          <w:sz w:val="16"/>
        </w:rPr>
        <w:t>import_jobs</w:t>
        <w:br/>
        <w:t>-----------</w:t>
        <w:br/>
        <w:t>id</w:t>
        <w:br/>
        <w:t>file_name</w:t>
        <w:br/>
        <w:t>status</w:t>
        <w:br/>
        <w:t>total_rows</w:t>
        <w:br/>
        <w:t>processed_rows</w:t>
        <w:br/>
        <w:t>created_records</w:t>
        <w:br/>
        <w:t>updated_records</w:t>
        <w:br/>
        <w:t>failed_rows</w:t>
        <w:br/>
        <w:t>started_at</w:t>
        <w:br/>
        <w:t>completed_at</w:t>
        <w:br/>
        <w:t>created_by</w:t>
        <w:br/>
      </w:r>
    </w:p>
    <w:p>
      <w:pPr>
        <w:pStyle w:val="Heading1"/>
      </w:pPr>
      <w:r>
        <w:t>26. Implementation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Phase</w:t>
            </w:r>
          </w:p>
        </w:tc>
        <w:tc>
          <w:tcPr>
            <w:tcW w:type="dxa" w:w="3408"/>
            <w:vAlign w:val="center"/>
            <w:shd w:fill="D9EAF7"/>
          </w:tcPr>
          <w:p>
            <w:r/>
            <w:r>
              <w:rPr>
                <w:b/>
                <w:sz w:val="16"/>
              </w:rPr>
              <w:t>Module</w:t>
            </w:r>
          </w:p>
        </w:tc>
        <w:tc>
          <w:tcPr>
            <w:tcW w:type="dxa" w:w="3408"/>
            <w:vAlign w:val="center"/>
            <w:shd w:fill="D9EAF7"/>
          </w:tcPr>
          <w:p>
            <w:r/>
            <w:r>
              <w:rPr>
                <w:b/>
                <w:sz w:val="16"/>
              </w:rPr>
              <w:t>Scope</w:t>
            </w:r>
          </w:p>
        </w:tc>
      </w:tr>
      <w:tr>
        <w:tc>
          <w:tcPr>
            <w:tcW w:type="dxa" w:w="3408"/>
            <w:vAlign w:val="center"/>
          </w:tcPr>
          <w:p>
            <w:r/>
            <w:r>
              <w:rPr>
                <w:b w:val="0"/>
                <w:sz w:val="16"/>
              </w:rPr>
              <w:t>Phase 1</w:t>
            </w:r>
          </w:p>
        </w:tc>
        <w:tc>
          <w:tcPr>
            <w:tcW w:type="dxa" w:w="3408"/>
            <w:vAlign w:val="center"/>
          </w:tcPr>
          <w:p>
            <w:r/>
            <w:r>
              <w:rPr>
                <w:b w:val="0"/>
                <w:sz w:val="16"/>
              </w:rPr>
              <w:t>Backend foundation</w:t>
            </w:r>
          </w:p>
        </w:tc>
        <w:tc>
          <w:tcPr>
            <w:tcW w:type="dxa" w:w="3408"/>
            <w:vAlign w:val="center"/>
          </w:tcPr>
          <w:p>
            <w:r/>
            <w:r>
              <w:rPr>
                <w:b w:val="0"/>
                <w:sz w:val="16"/>
              </w:rPr>
              <w:t>Project setup, configuration, PostgreSQL, SQLAlchemy, Alembic, models, health API.</w:t>
            </w:r>
          </w:p>
        </w:tc>
      </w:tr>
      <w:tr>
        <w:tc>
          <w:tcPr>
            <w:tcW w:type="dxa" w:w="3408"/>
            <w:vAlign w:val="center"/>
          </w:tcPr>
          <w:p>
            <w:r/>
            <w:r>
              <w:rPr>
                <w:b w:val="0"/>
                <w:sz w:val="16"/>
              </w:rPr>
              <w:t>Phase 2</w:t>
            </w:r>
          </w:p>
        </w:tc>
        <w:tc>
          <w:tcPr>
            <w:tcW w:type="dxa" w:w="3408"/>
            <w:vAlign w:val="center"/>
          </w:tcPr>
          <w:p>
            <w:r/>
            <w:r>
              <w:rPr>
                <w:b w:val="0"/>
                <w:sz w:val="16"/>
              </w:rPr>
              <w:t>Vehicle APIs</w:t>
            </w:r>
          </w:p>
        </w:tc>
        <w:tc>
          <w:tcPr>
            <w:tcW w:type="dxa" w:w="3408"/>
            <w:vAlign w:val="center"/>
          </w:tcPr>
          <w:p>
            <w:r/>
            <w:r>
              <w:rPr>
                <w:b w:val="0"/>
                <w:sz w:val="16"/>
              </w:rPr>
              <w:t>CRUD, pagination, filter query builder, variant filtering and detail API.</w:t>
            </w:r>
          </w:p>
        </w:tc>
      </w:tr>
      <w:tr>
        <w:tc>
          <w:tcPr>
            <w:tcW w:type="dxa" w:w="3408"/>
            <w:vAlign w:val="center"/>
          </w:tcPr>
          <w:p>
            <w:r/>
            <w:r>
              <w:rPr>
                <w:b w:val="0"/>
                <w:sz w:val="16"/>
              </w:rPr>
              <w:t>Phase 3</w:t>
            </w:r>
          </w:p>
        </w:tc>
        <w:tc>
          <w:tcPr>
            <w:tcW w:type="dxa" w:w="3408"/>
            <w:vAlign w:val="center"/>
          </w:tcPr>
          <w:p>
            <w:r/>
            <w:r>
              <w:rPr>
                <w:b w:val="0"/>
                <w:sz w:val="16"/>
              </w:rPr>
              <w:t>Excel processing</w:t>
            </w:r>
          </w:p>
        </w:tc>
        <w:tc>
          <w:tcPr>
            <w:tcW w:type="dxa" w:w="3408"/>
            <w:vAlign w:val="center"/>
          </w:tcPr>
          <w:p>
            <w:r/>
            <w:r>
              <w:rPr>
                <w:b w:val="0"/>
                <w:sz w:val="16"/>
              </w:rPr>
              <w:t>Preview, normalization, validation, upsert transaction and error reporting.</w:t>
            </w:r>
          </w:p>
        </w:tc>
      </w:tr>
      <w:tr>
        <w:tc>
          <w:tcPr>
            <w:tcW w:type="dxa" w:w="3408"/>
            <w:vAlign w:val="center"/>
          </w:tcPr>
          <w:p>
            <w:r/>
            <w:r>
              <w:rPr>
                <w:b w:val="0"/>
                <w:sz w:val="16"/>
              </w:rPr>
              <w:t>Phase 4</w:t>
            </w:r>
          </w:p>
        </w:tc>
        <w:tc>
          <w:tcPr>
            <w:tcW w:type="dxa" w:w="3408"/>
            <w:vAlign w:val="center"/>
          </w:tcPr>
          <w:p>
            <w:r/>
            <w:r>
              <w:rPr>
                <w:b w:val="0"/>
                <w:sz w:val="16"/>
              </w:rPr>
              <w:t>Frontend master</w:t>
            </w:r>
          </w:p>
        </w:tc>
        <w:tc>
          <w:tcPr>
            <w:tcW w:type="dxa" w:w="3408"/>
            <w:vAlign w:val="center"/>
          </w:tcPr>
          <w:p>
            <w:r/>
            <w:r>
              <w:rPr>
                <w:b w:val="0"/>
                <w:sz w:val="16"/>
              </w:rPr>
              <w:t>Responsive list, filters, pagination, loading/empty/error states.</w:t>
            </w:r>
          </w:p>
        </w:tc>
      </w:tr>
      <w:tr>
        <w:tc>
          <w:tcPr>
            <w:tcW w:type="dxa" w:w="3408"/>
            <w:vAlign w:val="center"/>
          </w:tcPr>
          <w:p>
            <w:r/>
            <w:r>
              <w:rPr>
                <w:b w:val="0"/>
                <w:sz w:val="16"/>
              </w:rPr>
              <w:t>Phase 5</w:t>
            </w:r>
          </w:p>
        </w:tc>
        <w:tc>
          <w:tcPr>
            <w:tcW w:type="dxa" w:w="3408"/>
            <w:vAlign w:val="center"/>
          </w:tcPr>
          <w:p>
            <w:r/>
            <w:r>
              <w:rPr>
                <w:b w:val="0"/>
                <w:sz w:val="16"/>
              </w:rPr>
              <w:t>Frontend details/import</w:t>
            </w:r>
          </w:p>
        </w:tc>
        <w:tc>
          <w:tcPr>
            <w:tcW w:type="dxa" w:w="3408"/>
            <w:vAlign w:val="center"/>
          </w:tcPr>
          <w:p>
            <w:r/>
            <w:r>
              <w:rPr>
                <w:b w:val="0"/>
                <w:sz w:val="16"/>
              </w:rPr>
              <w:t>Detail dialog/page, variants, Excel upload and preview/confirmation.</w:t>
            </w:r>
          </w:p>
        </w:tc>
      </w:tr>
      <w:tr>
        <w:tc>
          <w:tcPr>
            <w:tcW w:type="dxa" w:w="3408"/>
            <w:vAlign w:val="center"/>
          </w:tcPr>
          <w:p>
            <w:r/>
            <w:r>
              <w:rPr>
                <w:b w:val="0"/>
                <w:sz w:val="16"/>
              </w:rPr>
              <w:t>Phase 6</w:t>
            </w:r>
          </w:p>
        </w:tc>
        <w:tc>
          <w:tcPr>
            <w:tcW w:type="dxa" w:w="3408"/>
            <w:vAlign w:val="center"/>
          </w:tcPr>
          <w:p>
            <w:r/>
            <w:r>
              <w:rPr>
                <w:b w:val="0"/>
                <w:sz w:val="16"/>
              </w:rPr>
              <w:t>Testing</w:t>
            </w:r>
          </w:p>
        </w:tc>
        <w:tc>
          <w:tcPr>
            <w:tcW w:type="dxa" w:w="3408"/>
            <w:vAlign w:val="center"/>
          </w:tcPr>
          <w:p>
            <w:r/>
            <w:r>
              <w:rPr>
                <w:b w:val="0"/>
                <w:sz w:val="16"/>
              </w:rPr>
              <w:t>Backend unit/integration tests and frontend behavior tests.</w:t>
            </w:r>
          </w:p>
        </w:tc>
      </w:tr>
      <w:tr>
        <w:tc>
          <w:tcPr>
            <w:tcW w:type="dxa" w:w="3408"/>
            <w:vAlign w:val="center"/>
          </w:tcPr>
          <w:p>
            <w:r/>
            <w:r>
              <w:rPr>
                <w:b w:val="0"/>
                <w:sz w:val="16"/>
              </w:rPr>
              <w:t>Phase 7</w:t>
            </w:r>
          </w:p>
        </w:tc>
        <w:tc>
          <w:tcPr>
            <w:tcW w:type="dxa" w:w="3408"/>
            <w:vAlign w:val="center"/>
          </w:tcPr>
          <w:p>
            <w:r/>
            <w:r>
              <w:rPr>
                <w:b w:val="0"/>
                <w:sz w:val="16"/>
              </w:rPr>
              <w:t>Production hardening</w:t>
            </w:r>
          </w:p>
        </w:tc>
        <w:tc>
          <w:tcPr>
            <w:tcW w:type="dxa" w:w="3408"/>
            <w:vAlign w:val="center"/>
          </w:tcPr>
          <w:p>
            <w:r/>
            <w:r>
              <w:rPr>
                <w:b w:val="0"/>
                <w:sz w:val="16"/>
              </w:rPr>
              <w:t>Auth/RBAC, logging, monitoring, CI/CD, backups and security configuration.</w:t>
            </w:r>
          </w:p>
        </w:tc>
      </w:tr>
    </w:tbl>
    <w:p>
      <w:pPr>
        <w:pStyle w:val="Heading1"/>
      </w:pPr>
      <w:r>
        <w:t>27. Recommended Initial Scope</w:t>
      </w:r>
    </w:p>
    <w:p>
      <w:r>
        <w:t>The first production release should remain intentionally focused:</w:t>
      </w:r>
    </w:p>
    <w:p>
      <w:pPr>
        <w:pStyle w:val="ListBullet"/>
      </w:pPr>
      <w:r>
        <w:t>Vehicle master list.</w:t>
      </w:r>
    </w:p>
    <w:p>
      <w:pPr>
        <w:pStyle w:val="ListBullet"/>
      </w:pPr>
      <w:r>
        <w:t>All requested filters.</w:t>
      </w:r>
    </w:p>
    <w:p>
      <w:pPr>
        <w:pStyle w:val="ListBullet"/>
      </w:pPr>
      <w:r>
        <w:t>Vehicle detail with variants.</w:t>
      </w:r>
    </w:p>
    <w:p>
      <w:pPr>
        <w:pStyle w:val="ListBullet"/>
      </w:pPr>
      <w:r>
        <w:t>Manual create/update through master screens.</w:t>
      </w:r>
    </w:p>
    <w:p>
      <w:pPr>
        <w:pStyle w:val="ListBullet"/>
      </w:pPr>
      <w:r>
        <w:t>Excel preview and import.</w:t>
      </w:r>
    </w:p>
    <w:p>
      <w:pPr>
        <w:pStyle w:val="ListBullet"/>
      </w:pPr>
      <w:r>
        <w:t>Pagination.</w:t>
      </w:r>
    </w:p>
    <w:p>
      <w:pPr>
        <w:pStyle w:val="ListBullet"/>
      </w:pPr>
      <w:r>
        <w:t>PostgreSQL indexes.</w:t>
      </w:r>
    </w:p>
    <w:p>
      <w:pPr>
        <w:pStyle w:val="ListBullet"/>
      </w:pPr>
      <w:r>
        <w:t>Validation and error states.</w:t>
      </w:r>
    </w:p>
    <w:p>
      <w:pPr>
        <w:pStyle w:val="ListBullet"/>
      </w:pPr>
      <w:r>
        <w:t>Responsive design.</w:t>
      </w:r>
    </w:p>
    <w:p>
      <w:pPr>
        <w:pStyle w:val="ListBullet"/>
      </w:pPr>
      <w:r>
        <w:t>Dockerized deployment.</w:t>
      </w:r>
    </w:p>
    <w:p>
      <w:r>
        <w:t>Avoid adding Kafka, Redis, Elasticsearch or microservices in the first release unless an actual measured requirement appears. The application is simple enough to be robustly implemented as one FastAPI service plus one Next.js application and PostgreSQL.</w:t>
      </w:r>
    </w:p>
    <w:p>
      <w:pPr>
        <w:pStyle w:val="Heading1"/>
      </w:pPr>
      <w:r>
        <w:t>28. Design Decisions and Rationale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Decision</w:t>
            </w:r>
          </w:p>
        </w:tc>
        <w:tc>
          <w:tcPr>
            <w:tcW w:type="dxa" w:w="5112"/>
            <w:vAlign w:val="center"/>
            <w:shd w:fill="D9EAF7"/>
          </w:tcPr>
          <w:p>
            <w:r/>
            <w:r>
              <w:rPr>
                <w:b/>
                <w:sz w:val="16"/>
              </w:rPr>
              <w:t>Rationale</w:t>
            </w:r>
          </w:p>
        </w:tc>
      </w:tr>
      <w:tr>
        <w:tc>
          <w:tcPr>
            <w:tcW w:type="dxa" w:w="5112"/>
            <w:vAlign w:val="center"/>
          </w:tcPr>
          <w:p>
            <w:r/>
            <w:r>
              <w:rPr>
                <w:b w:val="0"/>
                <w:sz w:val="16"/>
              </w:rPr>
              <w:t>One vehicles table for all nine IDs</w:t>
            </w:r>
          </w:p>
        </w:tc>
        <w:tc>
          <w:tcPr>
            <w:tcW w:type="dxa" w:w="5112"/>
            <w:vAlign w:val="center"/>
          </w:tcPr>
          <w:p>
            <w:r/>
            <w:r>
              <w:rPr>
                <w:b w:val="0"/>
                <w:sz w:val="16"/>
              </w:rPr>
              <w:t>The IDs are attributes of the base vehicle model in the supplied requirement. Splitting every ID into separate tables would add joins and complexity without a stated business need.</w:t>
            </w:r>
          </w:p>
        </w:tc>
      </w:tr>
      <w:tr>
        <w:tc>
          <w:tcPr>
            <w:tcW w:type="dxa" w:w="5112"/>
            <w:vAlign w:val="center"/>
          </w:tcPr>
          <w:p>
            <w:r/>
            <w:r>
              <w:rPr>
                <w:b w:val="0"/>
                <w:sz w:val="16"/>
              </w:rPr>
              <w:t>One variants child table</w:t>
            </w:r>
          </w:p>
        </w:tc>
        <w:tc>
          <w:tcPr>
            <w:tcW w:type="dxa" w:w="5112"/>
            <w:vAlign w:val="center"/>
          </w:tcPr>
          <w:p>
            <w:r/>
            <w:r>
              <w:rPr>
                <w:b w:val="0"/>
                <w:sz w:val="16"/>
              </w:rPr>
              <w:t>Variants are explicitly a one-to-many list against a base model.</w:t>
            </w:r>
          </w:p>
        </w:tc>
      </w:tr>
      <w:tr>
        <w:tc>
          <w:tcPr>
            <w:tcW w:type="dxa" w:w="5112"/>
            <w:vAlign w:val="center"/>
          </w:tcPr>
          <w:p>
            <w:r/>
            <w:r>
              <w:rPr>
                <w:b w:val="0"/>
                <w:sz w:val="16"/>
              </w:rPr>
              <w:t>OB ID not unique</w:t>
            </w:r>
          </w:p>
        </w:tc>
        <w:tc>
          <w:tcPr>
            <w:tcW w:type="dxa" w:w="5112"/>
            <w:vAlign w:val="center"/>
          </w:tcPr>
          <w:p>
            <w:r/>
            <w:r>
              <w:rPr>
                <w:b w:val="0"/>
                <w:sz w:val="16"/>
              </w:rPr>
              <w:t>The client requirement explicitly states that the same OB ID can occur on multiple vehicles.</w:t>
            </w:r>
          </w:p>
        </w:tc>
      </w:tr>
      <w:tr>
        <w:tc>
          <w:tcPr>
            <w:tcW w:type="dxa" w:w="5112"/>
            <w:vAlign w:val="center"/>
          </w:tcPr>
          <w:p>
            <w:r/>
            <w:r>
              <w:rPr>
                <w:b w:val="0"/>
                <w:sz w:val="16"/>
              </w:rPr>
              <w:t>AND filter semantics</w:t>
            </w:r>
          </w:p>
        </w:tc>
        <w:tc>
          <w:tcPr>
            <w:tcW w:type="dxa" w:w="5112"/>
            <w:vAlign w:val="center"/>
          </w:tcPr>
          <w:p>
            <w:r/>
            <w:r>
              <w:rPr>
                <w:b w:val="0"/>
                <w:sz w:val="16"/>
              </w:rPr>
              <w:t>The example IP ID + OB ID requires intersection of criteria.</w:t>
            </w:r>
          </w:p>
        </w:tc>
      </w:tr>
      <w:tr>
        <w:tc>
          <w:tcPr>
            <w:tcW w:type="dxa" w:w="5112"/>
            <w:vAlign w:val="center"/>
          </w:tcPr>
          <w:p>
            <w:r/>
            <w:r>
              <w:rPr>
                <w:b w:val="0"/>
                <w:sz w:val="16"/>
              </w:rPr>
              <w:t>Variant filter through EXISTS</w:t>
            </w:r>
          </w:p>
        </w:tc>
        <w:tc>
          <w:tcPr>
            <w:tcW w:type="dxa" w:w="5112"/>
            <w:vAlign w:val="center"/>
          </w:tcPr>
          <w:p>
            <w:r/>
            <w:r>
              <w:rPr>
                <w:b w:val="0"/>
                <w:sz w:val="16"/>
              </w:rPr>
              <w:t>Prevents duplicate base-model rows when multiple child variants match.</w:t>
            </w:r>
          </w:p>
        </w:tc>
      </w:tr>
      <w:tr>
        <w:tc>
          <w:tcPr>
            <w:tcW w:type="dxa" w:w="5112"/>
            <w:vAlign w:val="center"/>
          </w:tcPr>
          <w:p>
            <w:r/>
            <w:r>
              <w:rPr>
                <w:b w:val="0"/>
                <w:sz w:val="16"/>
              </w:rPr>
              <w:t>Pagination</w:t>
            </w:r>
          </w:p>
        </w:tc>
        <w:tc>
          <w:tcPr>
            <w:tcW w:type="dxa" w:w="5112"/>
            <w:vAlign w:val="center"/>
          </w:tcPr>
          <w:p>
            <w:r/>
            <w:r>
              <w:rPr>
                <w:b w:val="0"/>
                <w:sz w:val="16"/>
              </w:rPr>
              <w:t>Protects browser/API/database performance as data grows.</w:t>
            </w:r>
          </w:p>
        </w:tc>
      </w:tr>
      <w:tr>
        <w:tc>
          <w:tcPr>
            <w:tcW w:type="dxa" w:w="5112"/>
            <w:vAlign w:val="center"/>
          </w:tcPr>
          <w:p>
            <w:r/>
            <w:r>
              <w:rPr>
                <w:b w:val="0"/>
                <w:sz w:val="16"/>
              </w:rPr>
              <w:t>Preview before Excel commit</w:t>
            </w:r>
          </w:p>
        </w:tc>
        <w:tc>
          <w:tcPr>
            <w:tcW w:type="dxa" w:w="5112"/>
            <w:vAlign w:val="center"/>
          </w:tcPr>
          <w:p>
            <w:r/>
            <w:r>
              <w:rPr>
                <w:b w:val="0"/>
                <w:sz w:val="16"/>
              </w:rPr>
              <w:t>Prevents accidental bulk corruption and gives the client visibility into import errors.</w:t>
            </w:r>
          </w:p>
        </w:tc>
      </w:tr>
      <w:tr>
        <w:tc>
          <w:tcPr>
            <w:tcW w:type="dxa" w:w="5112"/>
            <w:vAlign w:val="center"/>
          </w:tcPr>
          <w:p>
            <w:r/>
            <w:r>
              <w:rPr>
                <w:b w:val="0"/>
                <w:sz w:val="16"/>
              </w:rPr>
              <w:t>PostgreSQL</w:t>
            </w:r>
          </w:p>
        </w:tc>
        <w:tc>
          <w:tcPr>
            <w:tcW w:type="dxa" w:w="5112"/>
            <w:vAlign w:val="center"/>
          </w:tcPr>
          <w:p>
            <w:r/>
            <w:r>
              <w:rPr>
                <w:b w:val="0"/>
                <w:sz w:val="16"/>
              </w:rPr>
              <w:t>Strong fit for relational data, indexing and transactional imports.</w:t>
            </w:r>
          </w:p>
        </w:tc>
      </w:tr>
      <w:tr>
        <w:tc>
          <w:tcPr>
            <w:tcW w:type="dxa" w:w="5112"/>
            <w:vAlign w:val="center"/>
          </w:tcPr>
          <w:p>
            <w:r/>
            <w:r>
              <w:rPr>
                <w:b w:val="0"/>
                <w:sz w:val="16"/>
              </w:rPr>
              <w:t>Modular monolith</w:t>
            </w:r>
          </w:p>
        </w:tc>
        <w:tc>
          <w:tcPr>
            <w:tcW w:type="dxa" w:w="5112"/>
            <w:vAlign w:val="center"/>
          </w:tcPr>
          <w:p>
            <w:r/>
            <w:r>
              <w:rPr>
                <w:b w:val="0"/>
                <w:sz w:val="16"/>
              </w:rPr>
              <w:t>Provides simpler deployment now while retaining clear boundaries for future growth.</w:t>
            </w:r>
          </w:p>
        </w:tc>
      </w:tr>
    </w:tbl>
    <w:p>
      <w:pPr>
        <w:pStyle w:val="Heading1"/>
      </w:pPr>
      <w:r>
        <w:t>29. Final Recommended Solution</w:t>
      </w:r>
    </w:p>
    <w:p>
      <w:r>
        <w:t>The recommended solution is a responsive Next.js application backed by a modular FastAPI service and PostgreSQL. The database should contain a vehicles master table and a one-to-many variants table. All requested IDs remain attributes of the base vehicle record, while variants remain normalized child records. The master screen initially displays all vehicles and supports independent or combined filters. Combined filters use AND semantics; repeated identifiers such as OB ID remain searchable and non-unique. Excel imports should use a preview → validation → confirmation → transactional import workflow. Pagination and indexes provide a scalable foundation without prematurely introducing additional infrastructure.</w:t>
      </w:r>
    </w:p>
    <w:p>
      <w:r>
        <w:t>This design incorporates the requirements and implementation guidance from the previous response and expands them into a formal TDD suitable for development, review with the client, testing and deployment planning.</w:t>
      </w:r>
    </w:p>
    <w:p>
      <w:pPr>
        <w:pStyle w:val="Heading1"/>
      </w:pPr>
      <w:r>
        <w:t>30. Appendix A – Suggested API Query Examples</w:t>
      </w:r>
    </w:p>
    <w:p>
      <w:pPr>
        <w:pStyle w:val="NoSpacing"/>
      </w:pPr>
      <w:r>
        <w:rPr>
          <w:rFonts w:ascii="Consolas" w:hAnsi="Consolas"/>
          <w:sz w:val="16"/>
        </w:rPr>
        <w:t># All vehicles</w:t>
        <w:br/>
        <w:t>GET /api/v1/vehicles?page=1&amp;page_size=25</w:t>
        <w:br/>
        <w:br/>
        <w:t># OB ID may return multiple base models</w:t>
        <w:br/>
        <w:t>GET /api/v1/vehicles?ob_id=OB-MQH16149A64YN00-MZB</w:t>
        <w:br/>
        <w:br/>
        <w:t># Multiple filters use AND</w:t>
        <w:br/>
        <w:t>GET /api/v1/vehicles?ip_id=IP-MQH16149A64YN00-MZB&amp;ob_id=OB-MQH16149A64YN00-MZB</w:t>
        <w:br/>
        <w:br/>
        <w:t># Variant search</w:t>
        <w:br/>
        <w:t>GET /api/v1/vehicles?variant_name=HTX%207</w:t>
        <w:br/>
        <w:br/>
        <w:t># Detail</w:t>
        <w:br/>
        <w:t>GET /api/v1/vehicles/1</w:t>
        <w:br/>
        <w:br/>
        <w:t># Excel preview</w:t>
        <w:br/>
        <w:t>POST /api/v1/imports/vehicles/preview</w:t>
        <w:br/>
        <w:br/>
        <w:t># Excel commit</w:t>
        <w:br/>
        <w:t>POST /api/v1/imports/vehicles</w:t>
      </w:r>
    </w:p>
    <w:p>
      <w:pPr>
        <w:pStyle w:val="Heading1"/>
      </w:pPr>
      <w:r>
        <w:t>31. Appendix B – Developer Checklist</w:t>
      </w:r>
    </w:p>
    <w:p>
      <w:pPr>
        <w:pStyle w:val="ListBullet"/>
      </w:pPr>
      <w:r>
        <w:t>Create repository and branch strategy.</w:t>
      </w:r>
    </w:p>
    <w:p>
      <w:pPr>
        <w:pStyle w:val="ListBullet"/>
      </w:pPr>
      <w:r>
        <w:t>Create backend virtual environment.</w:t>
      </w:r>
    </w:p>
    <w:p>
      <w:pPr>
        <w:pStyle w:val="ListBullet"/>
      </w:pPr>
      <w:r>
        <w:t>Configure PostgreSQL.</w:t>
      </w:r>
    </w:p>
    <w:p>
      <w:pPr>
        <w:pStyle w:val="ListBullet"/>
      </w:pPr>
      <w:r>
        <w:t>Create SQLAlchemy models.</w:t>
      </w:r>
    </w:p>
    <w:p>
      <w:pPr>
        <w:pStyle w:val="ListBullet"/>
      </w:pPr>
      <w:r>
        <w:t>Create Alembic migration.</w:t>
      </w:r>
    </w:p>
    <w:p>
      <w:pPr>
        <w:pStyle w:val="ListBullet"/>
      </w:pPr>
      <w:r>
        <w:t>Implement Pydantic schemas.</w:t>
      </w:r>
    </w:p>
    <w:p>
      <w:pPr>
        <w:pStyle w:val="ListBullet"/>
      </w:pPr>
      <w:r>
        <w:t>Implement filter service.</w:t>
      </w:r>
    </w:p>
    <w:p>
      <w:pPr>
        <w:pStyle w:val="ListBullet"/>
      </w:pPr>
      <w:r>
        <w:t>Implement vehicle CRUD.</w:t>
      </w:r>
    </w:p>
    <w:p>
      <w:pPr>
        <w:pStyle w:val="ListBullet"/>
      </w:pPr>
      <w:r>
        <w:t>Implement Excel parser.</w:t>
      </w:r>
    </w:p>
    <w:p>
      <w:pPr>
        <w:pStyle w:val="ListBullet"/>
      </w:pPr>
      <w:r>
        <w:t>Implement preview endpoint.</w:t>
      </w:r>
    </w:p>
    <w:p>
      <w:pPr>
        <w:pStyle w:val="ListBullet"/>
      </w:pPr>
      <w:r>
        <w:t>Implement transactional import.</w:t>
      </w:r>
    </w:p>
    <w:p>
      <w:pPr>
        <w:pStyle w:val="ListBullet"/>
      </w:pPr>
      <w:r>
        <w:t>Add backend tests.</w:t>
      </w:r>
    </w:p>
    <w:p>
      <w:pPr>
        <w:pStyle w:val="ListBullet"/>
      </w:pPr>
      <w:r>
        <w:t>Create Next.js application.</w:t>
      </w:r>
    </w:p>
    <w:p>
      <w:pPr>
        <w:pStyle w:val="ListBullet"/>
      </w:pPr>
      <w:r>
        <w:t>Implement typed API client.</w:t>
      </w:r>
    </w:p>
    <w:p>
      <w:pPr>
        <w:pStyle w:val="ListBullet"/>
      </w:pPr>
      <w:r>
        <w:t>Implement master screen.</w:t>
      </w:r>
    </w:p>
    <w:p>
      <w:pPr>
        <w:pStyle w:val="ListBullet"/>
      </w:pPr>
      <w:r>
        <w:t>Implement filters and pagination.</w:t>
      </w:r>
    </w:p>
    <w:p>
      <w:pPr>
        <w:pStyle w:val="ListBullet"/>
      </w:pPr>
      <w:r>
        <w:t>Implement detail view.</w:t>
      </w:r>
    </w:p>
    <w:p>
      <w:pPr>
        <w:pStyle w:val="ListBullet"/>
      </w:pPr>
      <w:r>
        <w:t>Implement Excel import UI.</w:t>
      </w:r>
    </w:p>
    <w:p>
      <w:pPr>
        <w:pStyle w:val="ListBullet"/>
      </w:pPr>
      <w:r>
        <w:t>Add frontend tests.</w:t>
      </w:r>
    </w:p>
    <w:p>
      <w:pPr>
        <w:pStyle w:val="ListBullet"/>
      </w:pPr>
      <w:r>
        <w:t>Create Dockerfiles and Compose.</w:t>
      </w:r>
    </w:p>
    <w:p>
      <w:pPr>
        <w:pStyle w:val="ListBullet"/>
      </w:pPr>
      <w:r>
        <w:t>Configure CI/CD.</w:t>
      </w:r>
    </w:p>
    <w:p>
      <w:pPr>
        <w:pStyle w:val="ListBullet"/>
      </w:pPr>
      <w:r>
        <w:t>Configure production database and secrets.</w:t>
      </w:r>
    </w:p>
    <w:p>
      <w:pPr>
        <w:pStyle w:val="ListBullet"/>
      </w:pPr>
      <w:r>
        <w:t>Run acceptance tests against client sample Excel.</w:t>
      </w:r>
    </w:p>
    <w:sectPr w:rsidR="00FC693F" w:rsidRPr="0006063C" w:rsidSect="00034616">
      <w:foot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Vehicle Master Tracker – Technical Design Document | Confidential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