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b/>
          <w:bCs/>
          <w:sz w:val="40"/>
          <w:szCs w:val="40"/>
        </w:rPr>
        <w:t xml:space="preserve">Customer Purchase Prediction</w:t>
      </w:r>
    </w:p>
    <w:p>
      <w:pPr>
        <w:spacing w:after="160"/>
      </w:pPr>
      <w:r>
        <w:rPr>
          <w:sz w:val="22"/>
          <w:szCs w:val="22"/>
        </w:rPr>
        <w:t xml:space="preserve">A full-stack machine learning web application that predicts a customer's purchase amount based on their shopping behavior.</w:t>
      </w:r>
    </w:p>
    <w:p>
      <w:pPr>
        <w:spacing w:after="160"/>
      </w:pPr>
      <w:r>
        <w:rPr>
          <w:sz w:val="22"/>
          <w:szCs w:val="22"/>
        </w:rPr>
        <w:t xml:space="preserve">This project uses a Flask REST API to serve predictions from a trained scikit-learn Linear Regression model, and a Streamlit frontend for an interactive browser-based interface. The model is trained on a dataset of 3,900 customer shopping transactions, using Age, Previous Purchases, and Review Rating as input features to predict Purchase Amount (USD).</w:t>
      </w:r>
    </w:p>
    <w:p>
      <w:pPr>
        <w:pBdr>
          <w:bottom w:val="single" w:color="CBD5E1" w:sz="6" w:space="1"/>
        </w:pBdr>
        <w:spacing w:after="200"/>
      </w:pPr>
    </w:p>
    <w:p>
      <w:pPr>
        <w:pStyle w:val="Heading1"/>
        <w:spacing w:after="120" w:before="360"/>
      </w:pPr>
      <w:r>
        <w:t xml:space="preserve">1. Project Overview</w:t>
      </w:r>
    </w:p>
    <w:p>
      <w:pPr>
        <w:spacing w:after="160"/>
      </w:pPr>
      <w:r>
        <w:rPr>
          <w:sz w:val="22"/>
          <w:szCs w:val="22"/>
        </w:rPr>
        <w:t xml:space="preserve">This project is a full-stack machine learning application that predicts a customer's purchase amount based on three input features: age, number of previous purchases, and product review rating. The application follows a client-server architecture where a Flask REST API serves predictions from a trained scikit-learn model, and a Streamlit frontend provides an interactive, browser-based user interface.</w:t>
      </w:r>
    </w:p>
    <w:p>
      <w:pPr>
        <w:pStyle w:val="Heading2"/>
        <w:spacing w:after="120" w:before="240"/>
      </w:pPr>
      <w:r>
        <w:t xml:space="preserve">1.1 Objectives</w:t>
      </w:r>
    </w:p>
    <w:p>
      <w:pPr>
        <w:pStyle w:val="ListParagraph"/>
        <w:numPr>
          <w:ilvl w:val="0"/>
          <w:numId w:val="2"/>
        </w:numPr>
        <w:spacing w:after="80"/>
      </w:pPr>
      <w:r>
        <w:t xml:space="preserve">Train a Linear Regression model on the customer_shopping_behavior.csv dataset.</w:t>
      </w:r>
    </w:p>
    <w:p>
      <w:pPr>
        <w:pStyle w:val="ListParagraph"/>
        <w:numPr>
          <w:ilvl w:val="0"/>
          <w:numId w:val="2"/>
        </w:numPr>
        <w:spacing w:after="80"/>
      </w:pPr>
      <w:r>
        <w:t xml:space="preserve">Expose predictions via a RESTful API using Flask.</w:t>
      </w:r>
    </w:p>
    <w:p>
      <w:pPr>
        <w:pStyle w:val="ListParagraph"/>
        <w:numPr>
          <w:ilvl w:val="0"/>
          <w:numId w:val="2"/>
        </w:numPr>
        <w:spacing w:after="80"/>
      </w:pPr>
      <w:r>
        <w:t xml:space="preserve">Build an interactive frontend using Streamlit with charts and analytics.</w:t>
      </w:r>
    </w:p>
    <w:p>
      <w:pPr>
        <w:pStyle w:val="ListParagraph"/>
        <w:numPr>
          <w:ilvl w:val="0"/>
          <w:numId w:val="2"/>
        </w:numPr>
        <w:spacing w:after="80"/>
      </w:pPr>
      <w:r>
        <w:t xml:space="preserve">Provide dataset exploration and model insight visualisations.</w:t>
      </w:r>
    </w:p>
    <w:p>
      <w:pPr>
        <w:pStyle w:val="Heading2"/>
        <w:spacing w:after="120" w:before="240"/>
      </w:pPr>
      <w:r>
        <w:t xml:space="preserve">1.2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2F5496" w:val="clear"/>
          </w:tcPr>
          <w:p>
            <w:r>
              <w:rPr>
                <w:b/>
                <w:bCs/>
                <w:color w:val="FFFFFF"/>
                <w:sz w:val="20"/>
                <w:szCs w:val="20"/>
              </w:rPr>
              <w:t xml:space="preserve">Layer</w:t>
            </w:r>
          </w:p>
        </w:tc>
        <w:tc>
          <w:tcPr>
            <w:tcW w:type="dxa" w:w="4680"/>
            <w:shd w:fill="2F5496" w:val="clear"/>
          </w:tcPr>
          <w:p>
            <w:r>
              <w:rPr>
                <w:b/>
                <w:bCs/>
                <w:color w:val="FFFFFF"/>
                <w:sz w:val="20"/>
                <w:szCs w:val="20"/>
              </w:rPr>
              <w:t xml:space="preserve">Technology</w:t>
            </w:r>
          </w:p>
        </w:tc>
      </w:tr>
      <w:tr>
        <w:tc>
          <w:tcPr>
            <w:tcW w:type="dxa" w:w="4680"/>
            <w:shd w:fill="F2F6FC" w:val="clear"/>
          </w:tcPr>
          <w:p>
            <w:r>
              <w:rPr>
                <w:sz w:val="20"/>
                <w:szCs w:val="20"/>
              </w:rPr>
              <w:t xml:space="preserve">ML</w:t>
            </w:r>
          </w:p>
        </w:tc>
        <w:tc>
          <w:tcPr>
            <w:tcW w:type="dxa" w:w="4680"/>
            <w:shd w:fill="F2F6FC" w:val="clear"/>
          </w:tcPr>
          <w:p>
            <w:r>
              <w:rPr>
                <w:sz w:val="20"/>
                <w:szCs w:val="20"/>
              </w:rPr>
              <w:t xml:space="preserve">scikit-learn, numpy</w:t>
            </w:r>
          </w:p>
        </w:tc>
      </w:tr>
      <w:tr>
        <w:tc>
          <w:tcPr>
            <w:tcW w:type="dxa" w:w="4680"/>
            <w:shd w:fill="FFFFFF" w:val="clear"/>
          </w:tcPr>
          <w:p>
            <w:r>
              <w:rPr>
                <w:sz w:val="20"/>
                <w:szCs w:val="20"/>
              </w:rPr>
              <w:t xml:space="preserve">Backend</w:t>
            </w:r>
          </w:p>
        </w:tc>
        <w:tc>
          <w:tcPr>
            <w:tcW w:type="dxa" w:w="4680"/>
            <w:shd w:fill="FFFFFF" w:val="clear"/>
          </w:tcPr>
          <w:p>
            <w:r>
              <w:rPr>
                <w:sz w:val="20"/>
                <w:szCs w:val="20"/>
              </w:rPr>
              <w:t xml:space="preserve">Flask</w:t>
            </w:r>
          </w:p>
        </w:tc>
      </w:tr>
      <w:tr>
        <w:tc>
          <w:tcPr>
            <w:tcW w:type="dxa" w:w="4680"/>
            <w:shd w:fill="F2F6FC" w:val="clear"/>
          </w:tcPr>
          <w:p>
            <w:r>
              <w:rPr>
                <w:sz w:val="20"/>
                <w:szCs w:val="20"/>
              </w:rPr>
              <w:t xml:space="preserve">Frontend</w:t>
            </w:r>
          </w:p>
        </w:tc>
        <w:tc>
          <w:tcPr>
            <w:tcW w:type="dxa" w:w="4680"/>
            <w:shd w:fill="F2F6FC" w:val="clear"/>
          </w:tcPr>
          <w:p>
            <w:r>
              <w:rPr>
                <w:sz w:val="20"/>
                <w:szCs w:val="20"/>
              </w:rPr>
              <w:t xml:space="preserve">Streamlit, Plotly</w:t>
            </w:r>
          </w:p>
        </w:tc>
      </w:tr>
      <w:tr>
        <w:tc>
          <w:tcPr>
            <w:tcW w:type="dxa" w:w="4680"/>
            <w:shd w:fill="FFFFFF" w:val="clear"/>
          </w:tcPr>
          <w:p>
            <w:r>
              <w:rPr>
                <w:sz w:val="20"/>
                <w:szCs w:val="20"/>
              </w:rPr>
              <w:t xml:space="preserve">Data</w:t>
            </w:r>
          </w:p>
        </w:tc>
        <w:tc>
          <w:tcPr>
            <w:tcW w:type="dxa" w:w="4680"/>
            <w:shd w:fill="FFFFFF" w:val="clear"/>
          </w:tcPr>
          <w:p>
            <w:r>
              <w:rPr>
                <w:sz w:val="20"/>
                <w:szCs w:val="20"/>
              </w:rPr>
              <w:t xml:space="preserve">pandas, matplotlib</w:t>
            </w:r>
          </w:p>
        </w:tc>
      </w:tr>
    </w:tbl>
    <w:p>
      <w:pPr>
        <w:pStyle w:val="Heading1"/>
        <w:spacing w:after="120" w:before="360"/>
      </w:pPr>
      <w:r>
        <w:t xml:space="preserve">2. Project Structure</w:t>
      </w:r>
    </w:p>
    <w:p>
      <w:pPr>
        <w:shd w:fill="F2F2F2" w:val="clear"/>
        <w:spacing w:after="160"/>
      </w:pPr>
      <w:r>
        <w:rPr>
          <w:rFonts w:ascii="Consolas" w:cs="Consolas" w:eastAsia="Consolas" w:hAnsi="Consolas"/>
          <w:sz w:val="20"/>
          <w:szCs w:val="20"/>
        </w:rPr>
        <w:t xml:space="preserve">customer_purchase_project/</w:t>
      </w:r>
      <w:r>
        <w:rPr>
          <w:rFonts w:ascii="Consolas" w:cs="Consolas" w:eastAsia="Consolas" w:hAnsi="Consolas"/>
          <w:sz w:val="20"/>
          <w:szCs w:val="20"/>
        </w:rPr>
        <w:br/>
        <w:t xml:space="preserve">├── data/</w:t>
      </w:r>
      <w:r>
        <w:rPr>
          <w:rFonts w:ascii="Consolas" w:cs="Consolas" w:eastAsia="Consolas" w:hAnsi="Consolas"/>
          <w:sz w:val="20"/>
          <w:szCs w:val="20"/>
        </w:rPr>
        <w:br/>
        <w:t xml:space="preserve">│   └── customer_shopping_behavior.csv</w:t>
      </w:r>
      <w:r>
        <w:rPr>
          <w:rFonts w:ascii="Consolas" w:cs="Consolas" w:eastAsia="Consolas" w:hAnsi="Consolas"/>
          <w:sz w:val="20"/>
          <w:szCs w:val="20"/>
        </w:rPr>
        <w:br/>
        <w:t xml:space="preserve">├── model/</w:t>
      </w:r>
      <w:r>
        <w:rPr>
          <w:rFonts w:ascii="Consolas" w:cs="Consolas" w:eastAsia="Consolas" w:hAnsi="Consolas"/>
          <w:sz w:val="20"/>
          <w:szCs w:val="20"/>
        </w:rPr>
        <w:br/>
        <w:t xml:space="preserve">│   ├── model.pkl</w:t>
      </w:r>
      <w:r>
        <w:rPr>
          <w:rFonts w:ascii="Consolas" w:cs="Consolas" w:eastAsia="Consolas" w:hAnsi="Consolas"/>
          <w:sz w:val="20"/>
          <w:szCs w:val="20"/>
        </w:rPr>
        <w:br/>
        <w:t xml:space="preserve">│   ├── scaler.pkl</w:t>
      </w:r>
      <w:r>
        <w:rPr>
          <w:rFonts w:ascii="Consolas" w:cs="Consolas" w:eastAsia="Consolas" w:hAnsi="Consolas"/>
          <w:sz w:val="20"/>
          <w:szCs w:val="20"/>
        </w:rPr>
        <w:br/>
        <w:t xml:space="preserve">│   ├── features.pkl</w:t>
      </w:r>
      <w:r>
        <w:rPr>
          <w:rFonts w:ascii="Consolas" w:cs="Consolas" w:eastAsia="Consolas" w:hAnsi="Consolas"/>
          <w:sz w:val="20"/>
          <w:szCs w:val="20"/>
        </w:rPr>
        <w:br/>
        <w:t xml:space="preserve">│   ├── metrics.pkl</w:t>
      </w:r>
      <w:r>
        <w:rPr>
          <w:rFonts w:ascii="Consolas" w:cs="Consolas" w:eastAsia="Consolas" w:hAnsi="Consolas"/>
          <w:sz w:val="20"/>
          <w:szCs w:val="20"/>
        </w:rPr>
        <w:br/>
        <w:t xml:space="preserve">│   └── diagnostics.png</w:t>
      </w:r>
      <w:r>
        <w:rPr>
          <w:rFonts w:ascii="Consolas" w:cs="Consolas" w:eastAsia="Consolas" w:hAnsi="Consolas"/>
          <w:sz w:val="20"/>
          <w:szCs w:val="20"/>
        </w:rPr>
        <w:br/>
        <w:t xml:space="preserve">├── backend/</w:t>
      </w:r>
      <w:r>
        <w:rPr>
          <w:rFonts w:ascii="Consolas" w:cs="Consolas" w:eastAsia="Consolas" w:hAnsi="Consolas"/>
          <w:sz w:val="20"/>
          <w:szCs w:val="20"/>
        </w:rPr>
        <w:br/>
        <w:t xml:space="preserve">│   └── app.py</w:t>
      </w:r>
      <w:r>
        <w:rPr>
          <w:rFonts w:ascii="Consolas" w:cs="Consolas" w:eastAsia="Consolas" w:hAnsi="Consolas"/>
          <w:sz w:val="20"/>
          <w:szCs w:val="20"/>
        </w:rPr>
        <w:br/>
        <w:t xml:space="preserve">├── frontend/</w:t>
      </w:r>
      <w:r>
        <w:rPr>
          <w:rFonts w:ascii="Consolas" w:cs="Consolas" w:eastAsia="Consolas" w:hAnsi="Consolas"/>
          <w:sz w:val="20"/>
          <w:szCs w:val="20"/>
        </w:rPr>
        <w:br/>
        <w:t xml:space="preserve">│   └── ui.py</w:t>
      </w:r>
      <w:r>
        <w:rPr>
          <w:rFonts w:ascii="Consolas" w:cs="Consolas" w:eastAsia="Consolas" w:hAnsi="Consolas"/>
          <w:sz w:val="20"/>
          <w:szCs w:val="20"/>
        </w:rPr>
        <w:br/>
        <w:t xml:space="preserve">├── train_model.py</w:t>
      </w:r>
      <w:r>
        <w:rPr>
          <w:rFonts w:ascii="Consolas" w:cs="Consolas" w:eastAsia="Consolas" w:hAnsi="Consolas"/>
          <w:sz w:val="20"/>
          <w:szCs w:val="20"/>
        </w:rPr>
        <w:br/>
        <w:t xml:space="preserve">├── requirements.txt</w:t>
      </w:r>
      <w:r>
        <w:rPr>
          <w:rFonts w:ascii="Consolas" w:cs="Consolas" w:eastAsia="Consolas" w:hAnsi="Consolas"/>
          <w:sz w:val="20"/>
          <w:szCs w:val="20"/>
        </w:rPr>
        <w:br/>
        <w:t xml:space="preserve">└── README.md</w:t>
      </w:r>
    </w:p>
    <w:p>
      <w:pPr>
        <w:pStyle w:val="Heading2"/>
        <w:spacing w:after="120" w:before="240"/>
      </w:pPr>
      <w:r>
        <w:t xml:space="preserve">3.2 Sample Records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2F5496" w:val="clear"/>
          </w:tcPr>
          <w:p>
            <w:r>
              <w:rPr>
                <w:b/>
                <w:bCs/>
                <w:color w:val="FFFFFF"/>
                <w:sz w:val="20"/>
                <w:szCs w:val="20"/>
              </w:rPr>
              <w:t xml:space="preserve">Age</w:t>
            </w:r>
          </w:p>
        </w:tc>
        <w:tc>
          <w:tcPr>
            <w:tcW w:type="dxa" w:w="2340"/>
            <w:shd w:fill="2F5496" w:val="clear"/>
          </w:tcPr>
          <w:p>
            <w:r>
              <w:rPr>
                <w:b/>
                <w:bCs/>
                <w:color w:val="FFFFFF"/>
                <w:sz w:val="20"/>
                <w:szCs w:val="20"/>
              </w:rPr>
              <w:t xml:space="preserve">Previous Purchases</w:t>
            </w:r>
          </w:p>
        </w:tc>
        <w:tc>
          <w:tcPr>
            <w:tcW w:type="dxa" w:w="2340"/>
            <w:shd w:fill="2F5496" w:val="clear"/>
          </w:tcPr>
          <w:p>
            <w:r>
              <w:rPr>
                <w:b/>
                <w:bCs/>
                <w:color w:val="FFFFFF"/>
                <w:sz w:val="20"/>
                <w:szCs w:val="20"/>
              </w:rPr>
              <w:t xml:space="preserve">Review Rating</w:t>
            </w:r>
          </w:p>
        </w:tc>
        <w:tc>
          <w:tcPr>
            <w:tcW w:type="dxa" w:w="2340"/>
            <w:shd w:fill="2F5496" w:val="clear"/>
          </w:tcPr>
          <w:p>
            <w:r>
              <w:rPr>
                <w:b/>
                <w:bCs/>
                <w:color w:val="FFFFFF"/>
                <w:sz w:val="20"/>
                <w:szCs w:val="20"/>
              </w:rPr>
              <w:t xml:space="preserve">Purchase Amount (USD)</w:t>
            </w:r>
          </w:p>
        </w:tc>
      </w:tr>
      <w:tr>
        <w:tc>
          <w:tcPr>
            <w:tcW w:type="dxa" w:w="2340"/>
            <w:shd w:fill="F2F6FC" w:val="clear"/>
          </w:tcPr>
          <w:p>
            <w:r>
              <w:rPr>
                <w:sz w:val="20"/>
                <w:szCs w:val="20"/>
              </w:rPr>
              <w:t xml:space="preserve">55</w:t>
            </w:r>
          </w:p>
        </w:tc>
        <w:tc>
          <w:tcPr>
            <w:tcW w:type="dxa" w:w="2340"/>
            <w:shd w:fill="F2F6FC" w:val="clear"/>
          </w:tcPr>
          <w:p>
            <w:r>
              <w:rPr>
                <w:sz w:val="20"/>
                <w:szCs w:val="20"/>
              </w:rPr>
              <w:t xml:space="preserve">14</w:t>
            </w:r>
          </w:p>
        </w:tc>
        <w:tc>
          <w:tcPr>
            <w:tcW w:type="dxa" w:w="2340"/>
            <w:shd w:fill="F2F6FC" w:val="clear"/>
          </w:tcPr>
          <w:p>
            <w:r>
              <w:rPr>
                <w:sz w:val="20"/>
                <w:szCs w:val="20"/>
              </w:rPr>
              <w:t xml:space="preserve">3.1</w:t>
            </w:r>
          </w:p>
        </w:tc>
        <w:tc>
          <w:tcPr>
            <w:tcW w:type="dxa" w:w="2340"/>
            <w:shd w:fill="F2F6FC" w:val="clear"/>
          </w:tcPr>
          <w:p>
            <w:r>
              <w:rPr>
                <w:sz w:val="20"/>
                <w:szCs w:val="20"/>
              </w:rPr>
              <w:t xml:space="preserve">53</w:t>
            </w:r>
          </w:p>
        </w:tc>
      </w:tr>
      <w:tr>
        <w:tc>
          <w:tcPr>
            <w:tcW w:type="dxa" w:w="2340"/>
            <w:shd w:fill="FFFFFF" w:val="clear"/>
          </w:tcPr>
          <w:p>
            <w:r>
              <w:rPr>
                <w:sz w:val="20"/>
                <w:szCs w:val="20"/>
              </w:rPr>
              <w:t xml:space="preserve">19</w:t>
            </w:r>
          </w:p>
        </w:tc>
        <w:tc>
          <w:tcPr>
            <w:tcW w:type="dxa" w:w="2340"/>
            <w:shd w:fill="FFFFFF" w:val="clear"/>
          </w:tcPr>
          <w:p>
            <w:r>
              <w:rPr>
                <w:sz w:val="20"/>
                <w:szCs w:val="20"/>
              </w:rPr>
              <w:t xml:space="preserve">2</w:t>
            </w:r>
          </w:p>
        </w:tc>
        <w:tc>
          <w:tcPr>
            <w:tcW w:type="dxa" w:w="2340"/>
            <w:shd w:fill="FFFFFF" w:val="clear"/>
          </w:tcPr>
          <w:p>
            <w:r>
              <w:rPr>
                <w:sz w:val="20"/>
                <w:szCs w:val="20"/>
              </w:rPr>
              <w:t xml:space="preserve">3.1</w:t>
            </w:r>
          </w:p>
        </w:tc>
        <w:tc>
          <w:tcPr>
            <w:tcW w:type="dxa" w:w="2340"/>
            <w:shd w:fill="FFFFFF" w:val="clear"/>
          </w:tcPr>
          <w:p>
            <w:r>
              <w:rPr>
                <w:sz w:val="20"/>
                <w:szCs w:val="20"/>
              </w:rPr>
              <w:t xml:space="preserve">64</w:t>
            </w:r>
          </w:p>
        </w:tc>
      </w:tr>
      <w:tr>
        <w:tc>
          <w:tcPr>
            <w:tcW w:type="dxa" w:w="2340"/>
            <w:shd w:fill="F2F6FC" w:val="clear"/>
          </w:tcPr>
          <w:p>
            <w:r>
              <w:rPr>
                <w:sz w:val="20"/>
                <w:szCs w:val="20"/>
              </w:rPr>
              <w:t xml:space="preserve">50</w:t>
            </w:r>
          </w:p>
        </w:tc>
        <w:tc>
          <w:tcPr>
            <w:tcW w:type="dxa" w:w="2340"/>
            <w:shd w:fill="F2F6FC" w:val="clear"/>
          </w:tcPr>
          <w:p>
            <w:r>
              <w:rPr>
                <w:sz w:val="20"/>
                <w:szCs w:val="20"/>
              </w:rPr>
              <w:t xml:space="preserve">23</w:t>
            </w:r>
          </w:p>
        </w:tc>
        <w:tc>
          <w:tcPr>
            <w:tcW w:type="dxa" w:w="2340"/>
            <w:shd w:fill="F2F6FC" w:val="clear"/>
          </w:tcPr>
          <w:p>
            <w:r>
              <w:rPr>
                <w:sz w:val="20"/>
                <w:szCs w:val="20"/>
              </w:rPr>
              <w:t xml:space="preserve">3.1</w:t>
            </w:r>
          </w:p>
        </w:tc>
        <w:tc>
          <w:tcPr>
            <w:tcW w:type="dxa" w:w="2340"/>
            <w:shd w:fill="F2F6FC" w:val="clear"/>
          </w:tcPr>
          <w:p>
            <w:r>
              <w:rPr>
                <w:sz w:val="20"/>
                <w:szCs w:val="20"/>
              </w:rPr>
              <w:t xml:space="preserve">73</w:t>
            </w:r>
          </w:p>
        </w:tc>
      </w:tr>
      <w:tr>
        <w:tc>
          <w:tcPr>
            <w:tcW w:type="dxa" w:w="2340"/>
            <w:shd w:fill="FFFFFF" w:val="clear"/>
          </w:tcPr>
          <w:p>
            <w:r>
              <w:rPr>
                <w:sz w:val="20"/>
                <w:szCs w:val="20"/>
              </w:rPr>
              <w:t xml:space="preserve">21</w:t>
            </w:r>
          </w:p>
        </w:tc>
        <w:tc>
          <w:tcPr>
            <w:tcW w:type="dxa" w:w="2340"/>
            <w:shd w:fill="FFFFFF" w:val="clear"/>
          </w:tcPr>
          <w:p>
            <w:r>
              <w:rPr>
                <w:sz w:val="20"/>
                <w:szCs w:val="20"/>
              </w:rPr>
              <w:t xml:space="preserve">49</w:t>
            </w:r>
          </w:p>
        </w:tc>
        <w:tc>
          <w:tcPr>
            <w:tcW w:type="dxa" w:w="2340"/>
            <w:shd w:fill="FFFFFF" w:val="clear"/>
          </w:tcPr>
          <w:p>
            <w:r>
              <w:rPr>
                <w:sz w:val="20"/>
                <w:szCs w:val="20"/>
              </w:rPr>
              <w:t xml:space="preserve">3.5</w:t>
            </w:r>
          </w:p>
        </w:tc>
        <w:tc>
          <w:tcPr>
            <w:tcW w:type="dxa" w:w="2340"/>
            <w:shd w:fill="FFFFFF" w:val="clear"/>
          </w:tcPr>
          <w:p>
            <w:r>
              <w:rPr>
                <w:sz w:val="20"/>
                <w:szCs w:val="20"/>
              </w:rPr>
              <w:t xml:space="preserve">90</w:t>
            </w:r>
          </w:p>
        </w:tc>
      </w:tr>
      <w:tr>
        <w:tc>
          <w:tcPr>
            <w:tcW w:type="dxa" w:w="2340"/>
            <w:shd w:fill="F2F6FC" w:val="clear"/>
          </w:tcPr>
          <w:p>
            <w:r>
              <w:rPr>
                <w:sz w:val="20"/>
                <w:szCs w:val="20"/>
              </w:rPr>
              <w:t xml:space="preserve">45</w:t>
            </w:r>
          </w:p>
        </w:tc>
        <w:tc>
          <w:tcPr>
            <w:tcW w:type="dxa" w:w="2340"/>
            <w:shd w:fill="F2F6FC" w:val="clear"/>
          </w:tcPr>
          <w:p>
            <w:r>
              <w:rPr>
                <w:sz w:val="20"/>
                <w:szCs w:val="20"/>
              </w:rPr>
              <w:t xml:space="preserve">31</w:t>
            </w:r>
          </w:p>
        </w:tc>
        <w:tc>
          <w:tcPr>
            <w:tcW w:type="dxa" w:w="2340"/>
            <w:shd w:fill="F2F6FC" w:val="clear"/>
          </w:tcPr>
          <w:p>
            <w:r>
              <w:rPr>
                <w:sz w:val="20"/>
                <w:szCs w:val="20"/>
              </w:rPr>
              <w:t xml:space="preserve">2.7</w:t>
            </w:r>
          </w:p>
        </w:tc>
        <w:tc>
          <w:tcPr>
            <w:tcW w:type="dxa" w:w="2340"/>
            <w:shd w:fill="F2F6FC" w:val="clear"/>
          </w:tcPr>
          <w:p>
            <w:r>
              <w:rPr>
                <w:sz w:val="20"/>
                <w:szCs w:val="20"/>
              </w:rPr>
              <w:t xml:space="preserve">49</w:t>
            </w:r>
          </w:p>
        </w:tc>
      </w:tr>
    </w:tbl>
    <w:p>
      <w:pPr>
        <w:pStyle w:val="Heading1"/>
        <w:spacing w:after="120" w:before="360"/>
      </w:pPr>
      <w:r>
        <w:t xml:space="preserve">3 · Dataset</w:t>
      </w:r>
    </w:p>
    <w:p>
      <w:pPr>
        <w:spacing w:after="160"/>
      </w:pPr>
      <w:r>
        <w:rPr>
          <w:b/>
          <w:bCs/>
          <w:color w:val="444444"/>
          <w:sz w:val="24"/>
          <w:szCs w:val="24"/>
        </w:rPr>
        <w:t xml:space="preserve">3,900 transactions provide the signal—and reveal its limits.</w:t>
      </w:r>
    </w:p>
    <w:p>
      <w:pPr>
        <w:spacing w:after="160"/>
      </w:pPr>
      <w:r>
        <w:rPr>
          <w:sz w:val="22"/>
          <w:szCs w:val="22"/>
        </w:rPr>
        <w:t xml:space="preserve">The dataset (customer_shopping_behavior.csv) contains 3,900 customer shopping transaction records with 18 columns, including demographic fields (Age, Gender, Location), transaction fields (Item Purchased, Category, Purchase Amount, Payment Method), and behavioural fields (Previous Purchases, Review Rating, Subscription Status, Frequency of Purchases). Three numeric fields — Age, Previous Purchases, and Review Rating — were selected as model features, with Purchase Amount (USD) as the prediction target. Review Rating had 37 missing values, which were imputed with the column mean.</w:t>
      </w:r>
    </w:p>
    <w:p>
      <w:pPr>
        <w:pStyle w:val="Heading2"/>
        <w:spacing w:after="120" w:before="240"/>
      </w:pPr>
      <w:r>
        <w:t xml:space="preserve">3.1 Dataset Statistics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783"/>
        <w:gridCol w:w="1783"/>
        <w:gridCol w:w="1337"/>
        <w:gridCol w:w="1337"/>
      </w:tblGrid>
      <w:tr>
        <w:trPr>
          <w:tblHeader/>
        </w:trPr>
        <w:tc>
          <w:tcPr>
            <w:tcW w:type="dxa" w:w="3120"/>
            <w:shd w:fill="2F5496" w:val="clear"/>
          </w:tcPr>
          <w:p>
            <w:r>
              <w:rPr>
                <w:b/>
                <w:bCs/>
                <w:color w:val="FFFFFF"/>
                <w:sz w:val="20"/>
                <w:szCs w:val="20"/>
              </w:rPr>
              <w:t xml:space="preserve">Feature</w:t>
            </w:r>
          </w:p>
        </w:tc>
        <w:tc>
          <w:tcPr>
            <w:tcW w:type="dxa" w:w="1783"/>
            <w:shd w:fill="2F5496" w:val="clear"/>
          </w:tcPr>
          <w:p>
            <w:r>
              <w:rPr>
                <w:b/>
                <w:bCs/>
                <w:color w:val="FFFFFF"/>
                <w:sz w:val="20"/>
                <w:szCs w:val="20"/>
              </w:rPr>
              <w:t xml:space="preserve">Mean</w:t>
            </w:r>
          </w:p>
        </w:tc>
        <w:tc>
          <w:tcPr>
            <w:tcW w:type="dxa" w:w="1783"/>
            <w:shd w:fill="2F5496" w:val="clear"/>
          </w:tcPr>
          <w:p>
            <w:r>
              <w:rPr>
                <w:b/>
                <w:bCs/>
                <w:color w:val="FFFFFF"/>
                <w:sz w:val="20"/>
                <w:szCs w:val="20"/>
              </w:rPr>
              <w:t xml:space="preserve">Std Dev</w:t>
            </w:r>
          </w:p>
        </w:tc>
        <w:tc>
          <w:tcPr>
            <w:tcW w:type="dxa" w:w="1337"/>
            <w:shd w:fill="2F5496" w:val="clear"/>
          </w:tcPr>
          <w:p>
            <w:r>
              <w:rPr>
                <w:b/>
                <w:bCs/>
                <w:color w:val="FFFFFF"/>
                <w:sz w:val="20"/>
                <w:szCs w:val="20"/>
              </w:rPr>
              <w:t xml:space="preserve">Min</w:t>
            </w:r>
          </w:p>
        </w:tc>
        <w:tc>
          <w:tcPr>
            <w:tcW w:type="dxa" w:w="1337"/>
            <w:shd w:fill="2F5496" w:val="clear"/>
          </w:tcPr>
          <w:p>
            <w:r>
              <w:rPr>
                <w:b/>
                <w:bCs/>
                <w:color w:val="FFFFFF"/>
                <w:sz w:val="20"/>
                <w:szCs w:val="20"/>
              </w:rPr>
              <w:t xml:space="preserve">Max</w:t>
            </w:r>
          </w:p>
        </w:tc>
      </w:tr>
      <w:tr>
        <w:tc>
          <w:tcPr>
            <w:tcW w:type="dxa" w:w="3120"/>
            <w:shd w:fill="F2F6FC" w:val="clear"/>
          </w:tcPr>
          <w:p>
            <w:r>
              <w:rPr>
                <w:sz w:val="20"/>
                <w:szCs w:val="20"/>
              </w:rPr>
              <w:t xml:space="preserve">Age</w:t>
            </w:r>
          </w:p>
        </w:tc>
        <w:tc>
          <w:tcPr>
            <w:tcW w:type="dxa" w:w="1783"/>
            <w:shd w:fill="F2F6FC" w:val="clear"/>
          </w:tcPr>
          <w:p>
            <w:r>
              <w:rPr>
                <w:sz w:val="20"/>
                <w:szCs w:val="20"/>
              </w:rPr>
              <w:t xml:space="preserve">44.07</w:t>
            </w:r>
          </w:p>
        </w:tc>
        <w:tc>
          <w:tcPr>
            <w:tcW w:type="dxa" w:w="1783"/>
            <w:shd w:fill="F2F6FC" w:val="clear"/>
          </w:tcPr>
          <w:p>
            <w:r>
              <w:rPr>
                <w:sz w:val="20"/>
                <w:szCs w:val="20"/>
              </w:rPr>
              <w:t xml:space="preserve">15.21</w:t>
            </w:r>
          </w:p>
        </w:tc>
        <w:tc>
          <w:tcPr>
            <w:tcW w:type="dxa" w:w="1337"/>
            <w:shd w:fill="F2F6FC" w:val="clear"/>
          </w:tcPr>
          <w:p>
            <w:r>
              <w:rPr>
                <w:sz w:val="20"/>
                <w:szCs w:val="20"/>
              </w:rPr>
              <w:t xml:space="preserve">18</w:t>
            </w:r>
          </w:p>
        </w:tc>
        <w:tc>
          <w:tcPr>
            <w:tcW w:type="dxa" w:w="1337"/>
            <w:shd w:fill="F2F6FC" w:val="clear"/>
          </w:tcPr>
          <w:p>
            <w:r>
              <w:rPr>
                <w:sz w:val="20"/>
                <w:szCs w:val="20"/>
              </w:rPr>
              <w:t xml:space="preserve">70</w:t>
            </w:r>
          </w:p>
        </w:tc>
      </w:tr>
      <w:tr>
        <w:tc>
          <w:tcPr>
            <w:tcW w:type="dxa" w:w="3120"/>
            <w:shd w:fill="FFFFFF" w:val="clear"/>
          </w:tcPr>
          <w:p>
            <w:r>
              <w:rPr>
                <w:sz w:val="20"/>
                <w:szCs w:val="20"/>
              </w:rPr>
              <w:t xml:space="preserve">Previous Purchases</w:t>
            </w:r>
          </w:p>
        </w:tc>
        <w:tc>
          <w:tcPr>
            <w:tcW w:type="dxa" w:w="1783"/>
            <w:shd w:fill="FFFFFF" w:val="clear"/>
          </w:tcPr>
          <w:p>
            <w:r>
              <w:rPr>
                <w:sz w:val="20"/>
                <w:szCs w:val="20"/>
              </w:rPr>
              <w:t xml:space="preserve">25.35</w:t>
            </w:r>
          </w:p>
        </w:tc>
        <w:tc>
          <w:tcPr>
            <w:tcW w:type="dxa" w:w="1783"/>
            <w:shd w:fill="FFFFFF" w:val="clear"/>
          </w:tcPr>
          <w:p>
            <w:r>
              <w:rPr>
                <w:sz w:val="20"/>
                <w:szCs w:val="20"/>
              </w:rPr>
              <w:t xml:space="preserve">14.45</w:t>
            </w:r>
          </w:p>
        </w:tc>
        <w:tc>
          <w:tcPr>
            <w:tcW w:type="dxa" w:w="1337"/>
            <w:shd w:fill="FFFFFF" w:val="clear"/>
          </w:tcPr>
          <w:p>
            <w:r>
              <w:rPr>
                <w:sz w:val="20"/>
                <w:szCs w:val="20"/>
              </w:rPr>
              <w:t xml:space="preserve">1</w:t>
            </w:r>
          </w:p>
        </w:tc>
        <w:tc>
          <w:tcPr>
            <w:tcW w:type="dxa" w:w="1337"/>
            <w:shd w:fill="FFFFFF" w:val="clear"/>
          </w:tcPr>
          <w:p>
            <w:r>
              <w:rPr>
                <w:sz w:val="20"/>
                <w:szCs w:val="20"/>
              </w:rPr>
              <w:t xml:space="preserve">50</w:t>
            </w:r>
          </w:p>
        </w:tc>
      </w:tr>
      <w:tr>
        <w:tc>
          <w:tcPr>
            <w:tcW w:type="dxa" w:w="3120"/>
            <w:shd w:fill="F2F6FC" w:val="clear"/>
          </w:tcPr>
          <w:p>
            <w:r>
              <w:rPr>
                <w:sz w:val="20"/>
                <w:szCs w:val="20"/>
              </w:rPr>
              <w:t xml:space="preserve">Review Rating</w:t>
            </w:r>
          </w:p>
        </w:tc>
        <w:tc>
          <w:tcPr>
            <w:tcW w:type="dxa" w:w="1783"/>
            <w:shd w:fill="F2F6FC" w:val="clear"/>
          </w:tcPr>
          <w:p>
            <w:r>
              <w:rPr>
                <w:sz w:val="20"/>
                <w:szCs w:val="20"/>
              </w:rPr>
              <w:t xml:space="preserve">3.75</w:t>
            </w:r>
          </w:p>
        </w:tc>
        <w:tc>
          <w:tcPr>
            <w:tcW w:type="dxa" w:w="1783"/>
            <w:shd w:fill="F2F6FC" w:val="clear"/>
          </w:tcPr>
          <w:p>
            <w:r>
              <w:rPr>
                <w:sz w:val="20"/>
                <w:szCs w:val="20"/>
              </w:rPr>
              <w:t xml:space="preserve">0.71</w:t>
            </w:r>
          </w:p>
        </w:tc>
        <w:tc>
          <w:tcPr>
            <w:tcW w:type="dxa" w:w="1337"/>
            <w:shd w:fill="F2F6FC" w:val="clear"/>
          </w:tcPr>
          <w:p>
            <w:r>
              <w:rPr>
                <w:sz w:val="20"/>
                <w:szCs w:val="20"/>
              </w:rPr>
              <w:t xml:space="preserve">2.5</w:t>
            </w:r>
          </w:p>
        </w:tc>
        <w:tc>
          <w:tcPr>
            <w:tcW w:type="dxa" w:w="1337"/>
            <w:shd w:fill="F2F6FC" w:val="clear"/>
          </w:tcPr>
          <w:p>
            <w:r>
              <w:rPr>
                <w:sz w:val="20"/>
                <w:szCs w:val="20"/>
              </w:rPr>
              <w:t xml:space="preserve">5.0</w:t>
            </w:r>
          </w:p>
        </w:tc>
      </w:tr>
      <w:tr>
        <w:tc>
          <w:tcPr>
            <w:tcW w:type="dxa" w:w="3120"/>
            <w:shd w:fill="FFFFFF" w:val="clear"/>
          </w:tcPr>
          <w:p>
            <w:r>
              <w:rPr>
                <w:sz w:val="20"/>
                <w:szCs w:val="20"/>
              </w:rPr>
              <w:t xml:space="preserve">Purchase Amount (USD)</w:t>
            </w:r>
          </w:p>
        </w:tc>
        <w:tc>
          <w:tcPr>
            <w:tcW w:type="dxa" w:w="1783"/>
            <w:shd w:fill="FFFFFF" w:val="clear"/>
          </w:tcPr>
          <w:p>
            <w:r>
              <w:rPr>
                <w:sz w:val="20"/>
                <w:szCs w:val="20"/>
              </w:rPr>
              <w:t xml:space="preserve">59.76</w:t>
            </w:r>
          </w:p>
        </w:tc>
        <w:tc>
          <w:tcPr>
            <w:tcW w:type="dxa" w:w="1783"/>
            <w:shd w:fill="FFFFFF" w:val="clear"/>
          </w:tcPr>
          <w:p>
            <w:r>
              <w:rPr>
                <w:sz w:val="20"/>
                <w:szCs w:val="20"/>
              </w:rPr>
              <w:t xml:space="preserve">23.69</w:t>
            </w:r>
          </w:p>
        </w:tc>
        <w:tc>
          <w:tcPr>
            <w:tcW w:type="dxa" w:w="1337"/>
            <w:shd w:fill="FFFFFF" w:val="clear"/>
          </w:tcPr>
          <w:p>
            <w:r>
              <w:rPr>
                <w:sz w:val="20"/>
                <w:szCs w:val="20"/>
              </w:rPr>
              <w:t xml:space="preserve">20</w:t>
            </w:r>
          </w:p>
        </w:tc>
        <w:tc>
          <w:tcPr>
            <w:tcW w:type="dxa" w:w="1337"/>
            <w:shd w:fill="FFFFFF" w:val="clear"/>
          </w:tcPr>
          <w:p>
            <w:r>
              <w:rPr>
                <w:sz w:val="20"/>
                <w:szCs w:val="20"/>
              </w:rPr>
              <w:t xml:space="preserve">100</w:t>
            </w:r>
          </w:p>
        </w:tc>
      </w:tr>
    </w:tbl>
    <w:p>
      <w:pPr>
        <w:pStyle w:val="Heading1"/>
        <w:spacing w:after="120" w:before="360"/>
      </w:pPr>
      <w:r>
        <w:t xml:space="preserve">4 · Machine Learning Model</w:t>
      </w:r>
    </w:p>
    <w:p>
      <w:pPr>
        <w:spacing w:after="160"/>
      </w:pPr>
      <w:r>
        <w:rPr>
          <w:b/>
          <w:bCs/>
          <w:color w:val="444444"/>
          <w:sz w:val="24"/>
          <w:szCs w:val="24"/>
        </w:rPr>
        <w:t xml:space="preserve">A reproducible pipeline tests whether three behavioural signals explain spend.</w:t>
      </w:r>
    </w:p>
    <w:p>
      <w:pPr>
        <w:spacing w:after="160"/>
      </w:pPr>
      <w:r>
        <w:rPr>
          <w:sz w:val="22"/>
          <w:szCs w:val="22"/>
        </w:rPr>
        <w:t xml:space="preserve">A Linear Regression model was trained using scikit-learn. Features were normalised using StandardScaler (fit only on training data) before model fitting. An 80/20 train-test split was used with random_state=42 for reproducibility.</w:t>
      </w:r>
    </w:p>
    <w:p>
      <w:pPr>
        <w:pStyle w:val="ListParagraph"/>
        <w:numPr>
          <w:ilvl w:val="0"/>
          <w:numId w:val="3"/>
        </w:numPr>
        <w:spacing w:after="80"/>
      </w:pPr>
      <w:r>
        <w:t xml:space="preserve">Load CSV — pandas DataFrame</w:t>
      </w:r>
    </w:p>
    <w:p>
      <w:pPr>
        <w:pStyle w:val="ListParagraph"/>
        <w:numPr>
          <w:ilvl w:val="0"/>
          <w:numId w:val="3"/>
        </w:numPr>
        <w:spacing w:after="80"/>
      </w:pPr>
      <w:r>
        <w:t xml:space="preserve">Impute — missing Review Rating values filled with the column mean</w:t>
      </w:r>
    </w:p>
    <w:p>
      <w:pPr>
        <w:pStyle w:val="ListParagraph"/>
        <w:numPr>
          <w:ilvl w:val="0"/>
          <w:numId w:val="3"/>
        </w:numPr>
        <w:spacing w:after="80"/>
      </w:pPr>
      <w:r>
        <w:t xml:space="preserve">Select features — Age, Previous Purchases, Review Rating → X; Purchase Amount (USD) → y</w:t>
      </w:r>
    </w:p>
    <w:p>
      <w:pPr>
        <w:pStyle w:val="ListParagraph"/>
        <w:numPr>
          <w:ilvl w:val="0"/>
          <w:numId w:val="3"/>
        </w:numPr>
        <w:spacing w:after="80"/>
      </w:pPr>
      <w:r>
        <w:t xml:space="preserve">Split — 80% train / 20% test; random_state=42</w:t>
      </w:r>
    </w:p>
    <w:p>
      <w:pPr>
        <w:pStyle w:val="ListParagraph"/>
        <w:numPr>
          <w:ilvl w:val="0"/>
          <w:numId w:val="3"/>
        </w:numPr>
        <w:spacing w:after="80"/>
      </w:pPr>
      <w:r>
        <w:t xml:space="preserve">Scale — StandardScaler.fit_transform(X_train), .transform(X_test)</w:t>
      </w:r>
    </w:p>
    <w:p>
      <w:pPr>
        <w:pStyle w:val="ListParagraph"/>
        <w:numPr>
          <w:ilvl w:val="0"/>
          <w:numId w:val="3"/>
        </w:numPr>
        <w:spacing w:after="80"/>
      </w:pPr>
      <w:r>
        <w:t xml:space="preserve">Fit and evaluate — LinearRegression().fit(X_train_scaled, y_train); MAE, RMSE, R2</w:t>
      </w:r>
    </w:p>
    <w:p>
      <w:pPr>
        <w:pStyle w:val="ListParagraph"/>
        <w:numPr>
          <w:ilvl w:val="0"/>
          <w:numId w:val="3"/>
        </w:numPr>
        <w:spacing w:after="80"/>
      </w:pPr>
      <w:r>
        <w:t xml:space="preserve">Persist — joblib.dump(model, scaler, features, metrics)</w:t>
      </w:r>
    </w:p>
    <w:p>
      <w:pPr>
        <w:pStyle w:val="Heading1"/>
        <w:spacing w:after="120" w:before="360"/>
      </w:pPr>
      <w:r>
        <w:t xml:space="preserve">4 · Machine Learning Model (cont'd)</w:t>
      </w:r>
    </w:p>
    <w:p>
      <w:pPr>
        <w:spacing w:after="160"/>
      </w:pPr>
      <w:r>
        <w:rPr>
          <w:b/>
          <w:bCs/>
          <w:color w:val="444444"/>
          <w:sz w:val="24"/>
          <w:szCs w:val="24"/>
        </w:rPr>
        <w:t xml:space="preserve">Model equation, evaluation and interpretation</w:t>
      </w:r>
    </w:p>
    <w:p>
      <w:pPr>
        <w:pStyle w:val="Heading2"/>
        <w:spacing w:after="120" w:before="240"/>
      </w:pPr>
      <w:r>
        <w:t xml:space="preserve">4.2 Model Equation</w:t>
      </w:r>
    </w:p>
    <w:p>
      <w:pPr>
        <w:spacing w:after="160"/>
      </w:pPr>
      <w:r>
        <w:rPr>
          <w:sz w:val="22"/>
          <w:szCs w:val="22"/>
        </w:rPr>
        <w:t xml:space="preserve">Purchase Amount = 60.14 + (-0.3084 × Age_scaled) + (0.0030 × Previous_Purchases_scaled) + (0.5944 × Review_Rating_scaled)</w:t>
      </w:r>
    </w:p>
    <w:p>
      <w:pPr>
        <w:pStyle w:val="Heading2"/>
        <w:spacing w:after="120" w:before="240"/>
      </w:pPr>
      <w:r>
        <w:t xml:space="preserve">4.3 Evaluation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2F5496" w:val="clear"/>
          </w:tcPr>
          <w:p>
            <w:r>
              <w:rPr>
                <w:b/>
                <w:bCs/>
                <w:color w:val="FFFFFF"/>
                <w:sz w:val="20"/>
                <w:szCs w:val="20"/>
              </w:rPr>
              <w:t xml:space="preserve">Metric</w:t>
            </w:r>
          </w:p>
        </w:tc>
        <w:tc>
          <w:tcPr>
            <w:tcW w:type="dxa" w:w="4680"/>
            <w:shd w:fill="2F5496" w:val="clear"/>
          </w:tcPr>
          <w:p>
            <w:r>
              <w:rPr>
                <w:b/>
                <w:bCs/>
                <w:color w:val="FFFFFF"/>
                <w:sz w:val="20"/>
                <w:szCs w:val="20"/>
              </w:rPr>
              <w:t xml:space="preserve">Value</w:t>
            </w:r>
          </w:p>
        </w:tc>
      </w:tr>
      <w:tr>
        <w:tc>
          <w:tcPr>
            <w:tcW w:type="dxa" w:w="4680"/>
            <w:shd w:fill="F2F6FC" w:val="clear"/>
          </w:tcPr>
          <w:p>
            <w:r>
              <w:rPr>
                <w:sz w:val="20"/>
                <w:szCs w:val="20"/>
              </w:rPr>
              <w:t xml:space="preserve">MAE</w:t>
            </w:r>
          </w:p>
        </w:tc>
        <w:tc>
          <w:tcPr>
            <w:tcW w:type="dxa" w:w="4680"/>
            <w:shd w:fill="F2F6FC" w:val="clear"/>
          </w:tcPr>
          <w:p>
            <w:r>
              <w:rPr>
                <w:sz w:val="20"/>
                <w:szCs w:val="20"/>
              </w:rPr>
              <w:t xml:space="preserve">$20.72</w:t>
            </w:r>
          </w:p>
        </w:tc>
      </w:tr>
      <w:tr>
        <w:tc>
          <w:tcPr>
            <w:tcW w:type="dxa" w:w="4680"/>
            <w:shd w:fill="FFFFFF" w:val="clear"/>
          </w:tcPr>
          <w:p>
            <w:r>
              <w:rPr>
                <w:sz w:val="20"/>
                <w:szCs w:val="20"/>
              </w:rPr>
              <w:t xml:space="preserve">RMSE</w:t>
            </w:r>
          </w:p>
        </w:tc>
        <w:tc>
          <w:tcPr>
            <w:tcW w:type="dxa" w:w="4680"/>
            <w:shd w:fill="FFFFFF" w:val="clear"/>
          </w:tcPr>
          <w:p>
            <w:r>
              <w:rPr>
                <w:sz w:val="20"/>
                <w:szCs w:val="20"/>
              </w:rPr>
              <w:t xml:space="preserve">$23.71</w:t>
            </w:r>
          </w:p>
        </w:tc>
      </w:tr>
      <w:tr>
        <w:tc>
          <w:tcPr>
            <w:tcW w:type="dxa" w:w="4680"/>
            <w:shd w:fill="F2F6FC" w:val="clear"/>
          </w:tcPr>
          <w:p>
            <w:r>
              <w:rPr>
                <w:sz w:val="20"/>
                <w:szCs w:val="20"/>
              </w:rPr>
              <w:t xml:space="preserve">R²</w:t>
            </w:r>
          </w:p>
        </w:tc>
        <w:tc>
          <w:tcPr>
            <w:tcW w:type="dxa" w:w="4680"/>
            <w:shd w:fill="F2F6FC" w:val="clear"/>
          </w:tcPr>
          <w:p>
            <w:r>
              <w:rPr>
                <w:sz w:val="20"/>
                <w:szCs w:val="20"/>
              </w:rPr>
              <w:t xml:space="preserve">-0.0049</w:t>
            </w:r>
          </w:p>
        </w:tc>
      </w:tr>
    </w:tbl>
    <w:p>
      <w:pPr>
        <w:spacing w:after="160"/>
      </w:pPr>
      <w:r>
        <w:rPr>
          <w:sz w:val="22"/>
          <w:szCs w:val="22"/>
        </w:rPr>
        <w:t xml:space="preserve">The R² is effectively zero (slightly negative), meaning Age, Previous Purchases and Review Rating carry almost no linear relationship with Purchase Amount in this dataset. This is a genuine finding about the data rather than a modelling flaw — the dataset (a synthetic Kaggle customer-shopping-trends dataset) generates purchase amount largely independently of the other columns. A production system would need additional signal — e.g. item price, quantity, or category-level pricing — to model spend meaningfully.</w:t>
      </w:r>
    </w:p>
    <w:p>
      <w:pPr>
        <w:pStyle w:val="Heading1"/>
        <w:spacing w:after="120" w:before="360"/>
      </w:pPr>
      <w:r>
        <w:t xml:space="preserve">5 · Backend API</w:t>
      </w:r>
    </w:p>
    <w:p>
      <w:pPr>
        <w:spacing w:after="160"/>
      </w:pPr>
      <w:r>
        <w:rPr>
          <w:b/>
          <w:bCs/>
          <w:color w:val="444444"/>
          <w:sz w:val="24"/>
          <w:szCs w:val="24"/>
        </w:rPr>
        <w:t xml:space="preserve">Flask turns model output into a simple HTTP exchange.</w:t>
      </w:r>
    </w:p>
    <w:p>
      <w:pPr>
        <w:spacing w:after="160"/>
      </w:pPr>
      <w:r>
        <w:rPr>
          <w:sz w:val="22"/>
          <w:szCs w:val="22"/>
        </w:rPr>
        <w:t xml:space="preserve">The Flask backend runs on port 5000 and exposes four REST endpoints. The frontend communicates with these endpoints using HTTP requests.</w:t>
      </w:r>
    </w:p>
    <w:p>
      <w:pPr>
        <w:pStyle w:val="Heading2"/>
        <w:spacing w:after="120" w:before="240"/>
      </w:pPr>
      <w:r>
        <w:t xml:space="preserve">5.1 Sample API Call — /predict</w:t>
      </w:r>
    </w:p>
    <w:p>
      <w:pPr>
        <w:spacing w:after="60" w:before="120"/>
      </w:pPr>
      <w:r>
        <w:rPr>
          <w:b/>
          <w:bCs/>
          <w:color w:val="888888"/>
          <w:sz w:val="18"/>
          <w:szCs w:val="18"/>
        </w:rPr>
        <w:t xml:space="preserve">Request — POST /predict</w:t>
      </w:r>
    </w:p>
    <w:p>
      <w:pPr>
        <w:shd w:fill="F2F2F2" w:val="clear"/>
        <w:spacing w:after="160"/>
      </w:pPr>
      <w:r>
        <w:rPr>
          <w:rFonts w:ascii="Consolas" w:cs="Consolas" w:eastAsia="Consolas" w:hAnsi="Consolas"/>
          <w:sz w:val="20"/>
          <w:szCs w:val="20"/>
        </w:rPr>
        <w:t xml:space="preserve">{ "age": 35, "previous_purchases": 20, "review_rating": 4.0 }</w:t>
      </w:r>
    </w:p>
    <w:p>
      <w:pPr>
        <w:spacing w:after="60" w:before="120"/>
      </w:pPr>
      <w:r>
        <w:rPr>
          <w:b/>
          <w:bCs/>
          <w:color w:val="888888"/>
          <w:sz w:val="18"/>
          <w:szCs w:val="18"/>
        </w:rPr>
        <w:t xml:space="preserve">Response</w:t>
      </w:r>
    </w:p>
    <w:p>
      <w:pPr>
        <w:shd w:fill="F2F2F2" w:val="clear"/>
        <w:spacing w:after="160"/>
      </w:pPr>
      <w:r>
        <w:rPr>
          <w:rFonts w:ascii="Consolas" w:cs="Consolas" w:eastAsia="Consolas" w:hAnsi="Consolas"/>
          <w:sz w:val="20"/>
          <w:szCs w:val="20"/>
        </w:rPr>
        <w:t xml:space="preserve">{</w:t>
      </w:r>
      <w:r>
        <w:rPr>
          <w:rFonts w:ascii="Consolas" w:cs="Consolas" w:eastAsia="Consolas" w:hAnsi="Consolas"/>
          <w:sz w:val="20"/>
          <w:szCs w:val="20"/>
        </w:rPr>
        <w:br/>
        <w:t xml:space="preserve">  "age": 35.0,</w:t>
      </w:r>
      <w:r>
        <w:rPr>
          <w:rFonts w:ascii="Consolas" w:cs="Consolas" w:eastAsia="Consolas" w:hAnsi="Consolas"/>
          <w:sz w:val="20"/>
          <w:szCs w:val="20"/>
        </w:rPr>
        <w:br/>
        <w:t xml:space="preserve">  "previous_purchases": 20.0,</w:t>
      </w:r>
      <w:r>
        <w:rPr>
          <w:rFonts w:ascii="Consolas" w:cs="Consolas" w:eastAsia="Consolas" w:hAnsi="Consolas"/>
          <w:sz w:val="20"/>
          <w:szCs w:val="20"/>
        </w:rPr>
        <w:br/>
        <w:t xml:space="preserve">  "review_rating": 4.0,</w:t>
      </w:r>
      <w:r>
        <w:rPr>
          <w:rFonts w:ascii="Consolas" w:cs="Consolas" w:eastAsia="Consolas" w:hAnsi="Consolas"/>
          <w:sz w:val="20"/>
          <w:szCs w:val="20"/>
        </w:rPr>
        <w:br/>
        <w:t xml:space="preserve">  "predicted_purchase_amount": 60.53,</w:t>
      </w:r>
      <w:r>
        <w:rPr>
          <w:rFonts w:ascii="Consolas" w:cs="Consolas" w:eastAsia="Consolas" w:hAnsi="Consolas"/>
          <w:sz w:val="20"/>
          <w:szCs w:val="20"/>
        </w:rPr>
        <w:br/>
        <w:t xml:space="preserve">  "currency": "USD"</w:t>
      </w:r>
      <w:r>
        <w:rPr>
          <w:rFonts w:ascii="Consolas" w:cs="Consolas" w:eastAsia="Consolas" w:hAnsi="Consolas"/>
          <w:sz w:val="20"/>
          <w:szCs w:val="20"/>
        </w:rPr>
        <w:br/>
        <w:t xml:space="preserve">}</w:t>
      </w:r>
    </w:p>
    <w:p>
      <w:pPr>
        <w:pStyle w:val="Heading1"/>
        <w:spacing w:after="120" w:before="360"/>
      </w:pPr>
      <w:r>
        <w:t xml:space="preserve">6 · Frontend UI Output</w:t>
      </w:r>
    </w:p>
    <w:p>
      <w:pPr>
        <w:spacing w:after="160"/>
      </w:pPr>
      <w:r>
        <w:rPr>
          <w:b/>
          <w:bCs/>
          <w:color w:val="444444"/>
          <w:sz w:val="24"/>
          <w:szCs w:val="24"/>
        </w:rPr>
        <w:t xml:space="preserve">Streamlit turns the API into three navigable, analytical views.</w:t>
      </w:r>
    </w:p>
    <w:p>
      <w:pPr>
        <w:spacing w:after="160"/>
      </w:pPr>
      <w:r>
        <w:rPr>
          <w:sz w:val="22"/>
          <w:szCs w:val="22"/>
        </w:rPr>
        <w:t xml:space="preserve">The Streamlit frontend runs on port 8501 and consists of three navigable pages, all communicating with the Flask backend API in real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2F5496" w:val="clear"/>
          </w:tcPr>
          <w:p>
            <w:r>
              <w:rPr>
                <w:b/>
                <w:bCs/>
                <w:color w:val="FFFFFF"/>
                <w:sz w:val="20"/>
                <w:szCs w:val="20"/>
              </w:rPr>
              <w:t xml:space="preserve">Page</w:t>
            </w:r>
          </w:p>
        </w:tc>
        <w:tc>
          <w:tcPr>
            <w:tcW w:type="dxa" w:w="6760"/>
            <w:shd w:fill="2F5496" w:val="clear"/>
          </w:tcPr>
          <w:p>
            <w:r>
              <w:rPr>
                <w:b/>
                <w:bCs/>
                <w:color w:val="FFFFFF"/>
                <w:sz w:val="20"/>
                <w:szCs w:val="20"/>
              </w:rPr>
              <w:t xml:space="preserve">Description</w:t>
            </w:r>
          </w:p>
        </w:tc>
      </w:tr>
      <w:tr>
        <w:tc>
          <w:tcPr>
            <w:tcW w:type="dxa" w:w="2600"/>
            <w:shd w:fill="F2F6FC" w:val="clear"/>
          </w:tcPr>
          <w:p>
            <w:r>
              <w:rPr>
                <w:sz w:val="20"/>
                <w:szCs w:val="20"/>
              </w:rPr>
              <w:t xml:space="preserve">Page 1 — Predict Amount</w:t>
            </w:r>
          </w:p>
        </w:tc>
        <w:tc>
          <w:tcPr>
            <w:tcW w:type="dxa" w:w="6760"/>
            <w:shd w:fill="F2F6FC" w:val="clear"/>
          </w:tcPr>
          <w:p>
            <w:r>
              <w:rPr>
                <w:sz w:val="20"/>
                <w:szCs w:val="20"/>
              </w:rPr>
              <w:t xml:space="preserve">Accepts age, previous purchases and review rating as inputs, sends a POST request to /predict, and displays the predicted purchase amount along with a gauge chart. A quick-reference table shows pre-computed predictions for common customer profiles.</w:t>
            </w:r>
          </w:p>
        </w:tc>
      </w:tr>
      <w:tr>
        <w:tc>
          <w:tcPr>
            <w:tcW w:type="dxa" w:w="2600"/>
            <w:shd w:fill="FFFFFF" w:val="clear"/>
          </w:tcPr>
          <w:p>
            <w:r>
              <w:rPr>
                <w:sz w:val="20"/>
                <w:szCs w:val="20"/>
              </w:rPr>
              <w:t xml:space="preserve">Page 2 — Dataset Explorer</w:t>
            </w:r>
          </w:p>
        </w:tc>
        <w:tc>
          <w:tcPr>
            <w:tcW w:type="dxa" w:w="6760"/>
            <w:shd w:fill="FFFFFF" w:val="clear"/>
          </w:tcPr>
          <w:p>
            <w:r>
              <w:rPr>
                <w:sz w:val="20"/>
                <w:szCs w:val="20"/>
              </w:rPr>
              <w:t xml:space="preserve">Fetches all records from the /dataset endpoint and displays them as interactive charts: scatter plot (age vs purchase amount by category), purchase amount histogram, box plots by category, and a correlation heatmap. Summary metric cards show key statistics at a glance.</w:t>
            </w:r>
          </w:p>
        </w:tc>
      </w:tr>
      <w:tr>
        <w:tc>
          <w:tcPr>
            <w:tcW w:type="dxa" w:w="2600"/>
            <w:shd w:fill="F2F6FC" w:val="clear"/>
          </w:tcPr>
          <w:p>
            <w:r>
              <w:rPr>
                <w:sz w:val="20"/>
                <w:szCs w:val="20"/>
              </w:rPr>
              <w:t xml:space="preserve">Page 3 — Model Insights</w:t>
            </w:r>
          </w:p>
        </w:tc>
        <w:tc>
          <w:tcPr>
            <w:tcW w:type="dxa" w:w="6760"/>
            <w:shd w:fill="F2F6FC" w:val="clear"/>
          </w:tcPr>
          <w:p>
            <w:r>
              <w:rPr>
                <w:sz w:val="20"/>
                <w:szCs w:val="20"/>
              </w:rPr>
              <w:t xml:space="preserve">Fetches /model_info and displays R², MAE and RMSE metric cards, the full model equation, and a feature coefficients bar chart, along with a note explaining the model's limited predictive power on this dataset.</w:t>
            </w:r>
          </w:p>
        </w:tc>
      </w:tr>
    </w:tbl>
    <w:p>
      <w:pPr>
        <w:pStyle w:val="Heading1"/>
        <w:spacing w:after="120" w:before="360"/>
      </w:pPr>
      <w:r>
        <w:t xml:space="preserve">7 · Sample Prediction Results</w:t>
      </w:r>
    </w:p>
    <w:p>
      <w:pPr>
        <w:spacing w:after="160"/>
      </w:pPr>
      <w:r>
        <w:rPr>
          <w:b/>
          <w:bCs/>
          <w:color w:val="444444"/>
          <w:sz w:val="24"/>
          <w:szCs w:val="24"/>
        </w:rPr>
        <w:t xml:space="preserve">The model stays close to the dataset mean across customer profiles.</w:t>
      </w:r>
    </w:p>
    <w:p>
      <w:pPr>
        <w:spacing w:after="160"/>
      </w:pPr>
      <w:r>
        <w:rPr>
          <w:sz w:val="22"/>
          <w:szCs w:val="22"/>
        </w:rPr>
        <w:t xml:space="preserve">The following table shows model predictions for a range of customer profiles: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35"/>
        <w:gridCol w:w="2442"/>
        <w:gridCol w:w="2442"/>
        <w:gridCol w:w="2442"/>
      </w:tblGrid>
      <w:tr>
        <w:trPr>
          <w:tblHeader/>
        </w:trPr>
        <w:tc>
          <w:tcPr>
            <w:tcW w:type="dxa" w:w="2035"/>
            <w:shd w:fill="2F5496" w:val="clear"/>
          </w:tcPr>
          <w:p>
            <w:r>
              <w:rPr>
                <w:b/>
                <w:bCs/>
                <w:color w:val="FFFFFF"/>
                <w:sz w:val="20"/>
                <w:szCs w:val="20"/>
              </w:rPr>
              <w:t xml:space="preserve">Age</w:t>
            </w:r>
          </w:p>
        </w:tc>
        <w:tc>
          <w:tcPr>
            <w:tcW w:type="dxa" w:w="2442"/>
            <w:shd w:fill="2F5496" w:val="clear"/>
          </w:tcPr>
          <w:p>
            <w:r>
              <w:rPr>
                <w:b/>
                <w:bCs/>
                <w:color w:val="FFFFFF"/>
                <w:sz w:val="20"/>
                <w:szCs w:val="20"/>
              </w:rPr>
              <w:t xml:space="preserve">Previous Purchases</w:t>
            </w:r>
          </w:p>
        </w:tc>
        <w:tc>
          <w:tcPr>
            <w:tcW w:type="dxa" w:w="2442"/>
            <w:shd w:fill="2F5496" w:val="clear"/>
          </w:tcPr>
          <w:p>
            <w:r>
              <w:rPr>
                <w:b/>
                <w:bCs/>
                <w:color w:val="FFFFFF"/>
                <w:sz w:val="20"/>
                <w:szCs w:val="20"/>
              </w:rPr>
              <w:t xml:space="preserve">Review Rating</w:t>
            </w:r>
          </w:p>
        </w:tc>
        <w:tc>
          <w:tcPr>
            <w:tcW w:type="dxa" w:w="2442"/>
            <w:shd w:fill="2F5496" w:val="clear"/>
          </w:tcPr>
          <w:p>
            <w:r>
              <w:rPr>
                <w:b/>
                <w:bCs/>
                <w:color w:val="FFFFFF"/>
                <w:sz w:val="20"/>
                <w:szCs w:val="20"/>
              </w:rPr>
              <w:t xml:space="preserve">Predicted Amount</w:t>
            </w:r>
          </w:p>
        </w:tc>
      </w:tr>
      <w:tr>
        <w:tc>
          <w:tcPr>
            <w:tcW w:type="dxa" w:w="2035"/>
            <w:shd w:fill="F2F6FC" w:val="clear"/>
          </w:tcPr>
          <w:p>
            <w:r>
              <w:rPr>
                <w:sz w:val="20"/>
                <w:szCs w:val="20"/>
              </w:rPr>
              <w:t xml:space="preserve">22</w:t>
            </w:r>
          </w:p>
        </w:tc>
        <w:tc>
          <w:tcPr>
            <w:tcW w:type="dxa" w:w="2442"/>
            <w:shd w:fill="F2F6FC" w:val="clear"/>
          </w:tcPr>
          <w:p>
            <w:r>
              <w:rPr>
                <w:sz w:val="20"/>
                <w:szCs w:val="20"/>
              </w:rPr>
              <w:t xml:space="preserve">5</w:t>
            </w:r>
          </w:p>
        </w:tc>
        <w:tc>
          <w:tcPr>
            <w:tcW w:type="dxa" w:w="2442"/>
            <w:shd w:fill="F2F6FC" w:val="clear"/>
          </w:tcPr>
          <w:p>
            <w:r>
              <w:rPr>
                <w:sz w:val="20"/>
                <w:szCs w:val="20"/>
              </w:rPr>
              <w:t xml:space="preserve">3</w:t>
            </w:r>
          </w:p>
        </w:tc>
        <w:tc>
          <w:tcPr>
            <w:tcW w:type="dxa" w:w="2442"/>
            <w:shd w:fill="F2F6FC" w:val="clear"/>
          </w:tcPr>
          <w:p>
            <w:r>
              <w:rPr>
                <w:sz w:val="20"/>
                <w:szCs w:val="20"/>
              </w:rPr>
              <w:t xml:space="preserve">$61.36</w:t>
            </w:r>
          </w:p>
        </w:tc>
      </w:tr>
      <w:tr>
        <w:tc>
          <w:tcPr>
            <w:tcW w:type="dxa" w:w="2035"/>
            <w:shd w:fill="FFFFFF" w:val="clear"/>
          </w:tcPr>
          <w:p>
            <w:r>
              <w:rPr>
                <w:sz w:val="20"/>
                <w:szCs w:val="20"/>
              </w:rPr>
              <w:t xml:space="preserve">35</w:t>
            </w:r>
          </w:p>
        </w:tc>
        <w:tc>
          <w:tcPr>
            <w:tcW w:type="dxa" w:w="2442"/>
            <w:shd w:fill="FFFFFF" w:val="clear"/>
          </w:tcPr>
          <w:p>
            <w:r>
              <w:rPr>
                <w:sz w:val="20"/>
                <w:szCs w:val="20"/>
              </w:rPr>
              <w:t xml:space="preserve">20</w:t>
            </w:r>
          </w:p>
        </w:tc>
        <w:tc>
          <w:tcPr>
            <w:tcW w:type="dxa" w:w="2442"/>
            <w:shd w:fill="FFFFFF" w:val="clear"/>
          </w:tcPr>
          <w:p>
            <w:r>
              <w:rPr>
                <w:sz w:val="20"/>
                <w:szCs w:val="20"/>
              </w:rPr>
              <w:t xml:space="preserve">4</w:t>
            </w:r>
          </w:p>
        </w:tc>
        <w:tc>
          <w:tcPr>
            <w:tcW w:type="dxa" w:w="2442"/>
            <w:shd w:fill="FFFFFF" w:val="clear"/>
          </w:tcPr>
          <w:p>
            <w:r>
              <w:rPr>
                <w:sz w:val="20"/>
                <w:szCs w:val="20"/>
              </w:rPr>
              <w:t xml:space="preserve">$60.53</w:t>
            </w:r>
          </w:p>
        </w:tc>
      </w:tr>
      <w:tr>
        <w:tc>
          <w:tcPr>
            <w:tcW w:type="dxa" w:w="2035"/>
            <w:shd w:fill="F2F6FC" w:val="clear"/>
          </w:tcPr>
          <w:p>
            <w:r>
              <w:rPr>
                <w:sz w:val="20"/>
                <w:szCs w:val="20"/>
              </w:rPr>
              <w:t xml:space="preserve">45</w:t>
            </w:r>
          </w:p>
        </w:tc>
        <w:tc>
          <w:tcPr>
            <w:tcW w:type="dxa" w:w="2442"/>
            <w:shd w:fill="F2F6FC" w:val="clear"/>
          </w:tcPr>
          <w:p>
            <w:r>
              <w:rPr>
                <w:sz w:val="20"/>
                <w:szCs w:val="20"/>
              </w:rPr>
              <w:t xml:space="preserve">25</w:t>
            </w:r>
          </w:p>
        </w:tc>
        <w:tc>
          <w:tcPr>
            <w:tcW w:type="dxa" w:w="2442"/>
            <w:shd w:fill="F2F6FC" w:val="clear"/>
          </w:tcPr>
          <w:p>
            <w:r>
              <w:rPr>
                <w:sz w:val="20"/>
                <w:szCs w:val="20"/>
              </w:rPr>
              <w:t xml:space="preserve">3.75</w:t>
            </w:r>
          </w:p>
        </w:tc>
        <w:tc>
          <w:tcPr>
            <w:tcW w:type="dxa" w:w="2442"/>
            <w:shd w:fill="F2F6FC" w:val="clear"/>
          </w:tcPr>
          <w:p>
            <w:r>
              <w:rPr>
                <w:sz w:val="20"/>
                <w:szCs w:val="20"/>
              </w:rPr>
              <w:t xml:space="preserve">$59.85</w:t>
            </w:r>
          </w:p>
        </w:tc>
      </w:tr>
      <w:tr>
        <w:tc>
          <w:tcPr>
            <w:tcW w:type="dxa" w:w="2035"/>
            <w:shd w:fill="FFFFFF" w:val="clear"/>
          </w:tcPr>
          <w:p>
            <w:r>
              <w:rPr>
                <w:sz w:val="20"/>
                <w:szCs w:val="20"/>
              </w:rPr>
              <w:t xml:space="preserve">55</w:t>
            </w:r>
          </w:p>
        </w:tc>
        <w:tc>
          <w:tcPr>
            <w:tcW w:type="dxa" w:w="2442"/>
            <w:shd w:fill="FFFFFF" w:val="clear"/>
          </w:tcPr>
          <w:p>
            <w:r>
              <w:rPr>
                <w:sz w:val="20"/>
                <w:szCs w:val="20"/>
              </w:rPr>
              <w:t xml:space="preserve">35</w:t>
            </w:r>
          </w:p>
        </w:tc>
        <w:tc>
          <w:tcPr>
            <w:tcW w:type="dxa" w:w="2442"/>
            <w:shd w:fill="FFFFFF" w:val="clear"/>
          </w:tcPr>
          <w:p>
            <w:r>
              <w:rPr>
                <w:sz w:val="20"/>
                <w:szCs w:val="20"/>
              </w:rPr>
              <w:t xml:space="preserve">4.4</w:t>
            </w:r>
          </w:p>
        </w:tc>
        <w:tc>
          <w:tcPr>
            <w:tcW w:type="dxa" w:w="2442"/>
            <w:shd w:fill="FFFFFF" w:val="clear"/>
          </w:tcPr>
          <w:p>
            <w:r>
              <w:rPr>
                <w:sz w:val="20"/>
                <w:szCs w:val="20"/>
              </w:rPr>
              <w:t xml:space="preserve">$59.01</w:t>
            </w:r>
          </w:p>
        </w:tc>
      </w:tr>
      <w:tr>
        <w:tc>
          <w:tcPr>
            <w:tcW w:type="dxa" w:w="2035"/>
            <w:shd w:fill="F2F6FC" w:val="clear"/>
          </w:tcPr>
          <w:p>
            <w:r>
              <w:rPr>
                <w:sz w:val="20"/>
                <w:szCs w:val="20"/>
              </w:rPr>
              <w:t xml:space="preserve">65</w:t>
            </w:r>
          </w:p>
        </w:tc>
        <w:tc>
          <w:tcPr>
            <w:tcW w:type="dxa" w:w="2442"/>
            <w:shd w:fill="F2F6FC" w:val="clear"/>
          </w:tcPr>
          <w:p>
            <w:r>
              <w:rPr>
                <w:sz w:val="20"/>
                <w:szCs w:val="20"/>
              </w:rPr>
              <w:t xml:space="preserve">45</w:t>
            </w:r>
          </w:p>
        </w:tc>
        <w:tc>
          <w:tcPr>
            <w:tcW w:type="dxa" w:w="2442"/>
            <w:shd w:fill="F2F6FC" w:val="clear"/>
          </w:tcPr>
          <w:p>
            <w:r>
              <w:rPr>
                <w:sz w:val="20"/>
                <w:szCs w:val="20"/>
              </w:rPr>
              <w:t xml:space="preserve">4.8</w:t>
            </w:r>
          </w:p>
        </w:tc>
        <w:tc>
          <w:tcPr>
            <w:tcW w:type="dxa" w:w="2442"/>
            <w:shd w:fill="F2F6FC" w:val="clear"/>
          </w:tcPr>
          <w:p>
            <w:r>
              <w:rPr>
                <w:sz w:val="20"/>
                <w:szCs w:val="20"/>
              </w:rPr>
              <w:t xml:space="preserve">$57.69</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2F5496" w:val="clear"/>
          </w:tcPr>
          <w:p>
            <w:r>
              <w:rPr>
                <w:b/>
                <w:bCs/>
                <w:color w:val="FFFFFF"/>
                <w:sz w:val="20"/>
                <w:szCs w:val="20"/>
              </w:rPr>
              <w:t xml:space="preserve">Lowest Profile Output</w:t>
            </w:r>
          </w:p>
        </w:tc>
        <w:tc>
          <w:tcPr>
            <w:tcW w:type="dxa" w:w="3120"/>
            <w:shd w:fill="2F5496" w:val="clear"/>
          </w:tcPr>
          <w:p>
            <w:r>
              <w:rPr>
                <w:b/>
                <w:bCs/>
                <w:color w:val="FFFFFF"/>
                <w:sz w:val="20"/>
                <w:szCs w:val="20"/>
              </w:rPr>
              <w:t xml:space="preserve">Highest Profile Output</w:t>
            </w:r>
          </w:p>
        </w:tc>
        <w:tc>
          <w:tcPr>
            <w:tcW w:type="dxa" w:w="3120"/>
            <w:shd w:fill="2F5496" w:val="clear"/>
          </w:tcPr>
          <w:p>
            <w:r>
              <w:rPr>
                <w:b/>
                <w:bCs/>
                <w:color w:val="FFFFFF"/>
                <w:sz w:val="20"/>
                <w:szCs w:val="20"/>
              </w:rPr>
              <w:t xml:space="preserve">Prediction Range</w:t>
            </w:r>
          </w:p>
        </w:tc>
      </w:tr>
      <w:tr>
        <w:tc>
          <w:tcPr>
            <w:tcW w:type="dxa" w:w="3120"/>
            <w:shd w:fill="F2F6FC" w:val="clear"/>
          </w:tcPr>
          <w:p>
            <w:r>
              <w:rPr>
                <w:sz w:val="20"/>
                <w:szCs w:val="20"/>
              </w:rPr>
              <w:t xml:space="preserve">$57.69 — Age 65 · 45 previous purchases · 4.8 review rating</w:t>
            </w:r>
          </w:p>
        </w:tc>
        <w:tc>
          <w:tcPr>
            <w:tcW w:type="dxa" w:w="3120"/>
            <w:shd w:fill="F2F6FC" w:val="clear"/>
          </w:tcPr>
          <w:p>
            <w:r>
              <w:rPr>
                <w:sz w:val="20"/>
                <w:szCs w:val="20"/>
              </w:rPr>
              <w:t xml:space="preserve">$61.36 — Age 22 · 5 previous purchases · 3 review rating</w:t>
            </w:r>
          </w:p>
        </w:tc>
        <w:tc>
          <w:tcPr>
            <w:tcW w:type="dxa" w:w="3120"/>
            <w:shd w:fill="F2F6FC" w:val="clear"/>
          </w:tcPr>
          <w:p>
            <w:r>
              <w:rPr>
                <w:sz w:val="20"/>
                <w:szCs w:val="20"/>
              </w:rPr>
              <w:t xml:space="preserve">$3.67 across the five sample customer profiles</w:t>
            </w:r>
          </w:p>
        </w:tc>
      </w:tr>
    </w:tbl>
    <w:p>
      <w:pPr>
        <w:pStyle w:val="Heading1"/>
        <w:spacing w:after="120" w:before="360"/>
      </w:pPr>
      <w:r>
        <w:t xml:space="preserve">8. How to Run the Project</w:t>
      </w:r>
    </w:p>
    <w:p>
      <w:pPr>
        <w:spacing w:after="60" w:before="120"/>
      </w:pPr>
      <w:r>
        <w:rPr>
          <w:b/>
          <w:bCs/>
          <w:color w:val="888888"/>
          <w:sz w:val="18"/>
          <w:szCs w:val="18"/>
        </w:rPr>
        <w:t xml:space="preserve">Step 1: Install Dependencies</w:t>
      </w:r>
    </w:p>
    <w:p>
      <w:pPr>
        <w:shd w:fill="F2F2F2" w:val="clear"/>
        <w:spacing w:after="160"/>
      </w:pPr>
      <w:r>
        <w:rPr>
          <w:rFonts w:ascii="Consolas" w:cs="Consolas" w:eastAsia="Consolas" w:hAnsi="Consolas"/>
          <w:sz w:val="20"/>
          <w:szCs w:val="20"/>
        </w:rPr>
        <w:t xml:space="preserve">pip install -r requirements.txt</w:t>
      </w:r>
    </w:p>
    <w:p>
      <w:pPr>
        <w:spacing w:after="60" w:before="120"/>
      </w:pPr>
      <w:r>
        <w:rPr>
          <w:b/>
          <w:bCs/>
          <w:color w:val="888888"/>
          <w:sz w:val="18"/>
          <w:szCs w:val="18"/>
        </w:rPr>
        <w:t xml:space="preserve">Step 2: Train the Model</w:t>
      </w:r>
    </w:p>
    <w:p>
      <w:pPr>
        <w:shd w:fill="F2F2F2" w:val="clear"/>
        <w:spacing w:after="160"/>
      </w:pPr>
      <w:r>
        <w:rPr>
          <w:rFonts w:ascii="Consolas" w:cs="Consolas" w:eastAsia="Consolas" w:hAnsi="Consolas"/>
          <w:sz w:val="20"/>
          <w:szCs w:val="20"/>
        </w:rPr>
        <w:t xml:space="preserve">python train_model.py</w:t>
      </w:r>
    </w:p>
    <w:p>
      <w:pPr>
        <w:spacing w:after="60" w:before="120"/>
      </w:pPr>
      <w:r>
        <w:rPr>
          <w:b/>
          <w:bCs/>
          <w:color w:val="888888"/>
          <w:sz w:val="18"/>
          <w:szCs w:val="18"/>
        </w:rPr>
        <w:t xml:space="preserve">Step 3: Start Flask Backend (Terminal 1)</w:t>
      </w:r>
    </w:p>
    <w:p>
      <w:pPr>
        <w:shd w:fill="F2F2F2" w:val="clear"/>
        <w:spacing w:after="160"/>
      </w:pPr>
      <w:r>
        <w:rPr>
          <w:rFonts w:ascii="Consolas" w:cs="Consolas" w:eastAsia="Consolas" w:hAnsi="Consolas"/>
          <w:sz w:val="20"/>
          <w:szCs w:val="20"/>
        </w:rPr>
        <w:t xml:space="preserve">python backend/app.py        # runs on http://localhost:5000</w:t>
      </w:r>
    </w:p>
    <w:p>
      <w:pPr>
        <w:spacing w:after="60" w:before="120"/>
      </w:pPr>
      <w:r>
        <w:rPr>
          <w:b/>
          <w:bCs/>
          <w:color w:val="888888"/>
          <w:sz w:val="18"/>
          <w:szCs w:val="18"/>
        </w:rPr>
        <w:t xml:space="preserve">Step 4: Launch Streamlit Frontend (Terminal 2)</w:t>
      </w:r>
    </w:p>
    <w:p>
      <w:pPr>
        <w:shd w:fill="F2F2F2" w:val="clear"/>
        <w:spacing w:after="160"/>
      </w:pPr>
      <w:r>
        <w:rPr>
          <w:rFonts w:ascii="Consolas" w:cs="Consolas" w:eastAsia="Consolas" w:hAnsi="Consolas"/>
          <w:sz w:val="20"/>
          <w:szCs w:val="20"/>
        </w:rPr>
        <w:t xml:space="preserve">streamlit run frontend/ui.py  # opens http://localhost:8501</w:t>
      </w:r>
    </w:p>
    <w:p>
      <w:pPr>
        <w:pBdr>
          <w:bottom w:val="single" w:color="CBD5E1" w:sz="6" w:space="1"/>
        </w:pBdr>
        <w:spacing w:after="200"/>
      </w:pPr>
    </w:p>
    <w:p>
      <w:pPr>
        <w:spacing w:after="100" w:before="300"/>
        <w:jc w:val="center"/>
      </w:pPr>
      <w:r>
        <w:rPr>
          <w:b/>
          <w:bCs/>
          <w:sz w:val="32"/>
          <w:szCs w:val="32"/>
        </w:rPr>
        <w:t xml:space="preserve">Thank you</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2026-09-24T00:20:06.617Z</dcterms:created>
  <dcterms:modified xsi:type="dcterms:W3CDTF">2026-09-24T00:20:06.626Z</dcterms:modified>
</cp:coreProperties>
</file>

<file path=docProps/custom.xml><?xml version="1.0" encoding="utf-8"?>
<Properties xmlns="http://schemas.openxmlformats.org/officeDocument/2006/custom-properties" xmlns:vt="http://schemas.openxmlformats.org/officeDocument/2006/docPropsVTypes"/>
</file>